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DB" w:rsidRPr="00A96128" w:rsidRDefault="00EC4BDB" w:rsidP="00EC4BDB">
      <w:pPr>
        <w:pStyle w:val="Default"/>
        <w:rPr>
          <w:b/>
          <w:bCs/>
          <w:color w:val="0070C0"/>
          <w:sz w:val="28"/>
          <w:szCs w:val="28"/>
        </w:rPr>
      </w:pPr>
      <w:r w:rsidRPr="00A96128">
        <w:rPr>
          <w:sz w:val="28"/>
          <w:szCs w:val="28"/>
        </w:rPr>
        <w:t xml:space="preserve"> </w:t>
      </w:r>
      <w:r w:rsidRPr="00A96128">
        <w:rPr>
          <w:b/>
          <w:bCs/>
          <w:color w:val="0070C0"/>
          <w:sz w:val="28"/>
          <w:szCs w:val="28"/>
        </w:rPr>
        <w:t>201</w:t>
      </w:r>
      <w:r w:rsidR="00CC5687">
        <w:rPr>
          <w:b/>
          <w:bCs/>
          <w:color w:val="0070C0"/>
          <w:sz w:val="28"/>
          <w:szCs w:val="28"/>
        </w:rPr>
        <w:t>7</w:t>
      </w:r>
      <w:r w:rsidRPr="00A96128">
        <w:rPr>
          <w:b/>
          <w:bCs/>
          <w:color w:val="0070C0"/>
          <w:sz w:val="28"/>
          <w:szCs w:val="28"/>
        </w:rPr>
        <w:t>/1</w:t>
      </w:r>
      <w:r w:rsidR="00CC5687">
        <w:rPr>
          <w:b/>
          <w:bCs/>
          <w:color w:val="0070C0"/>
          <w:sz w:val="28"/>
          <w:szCs w:val="28"/>
        </w:rPr>
        <w:t>8</w:t>
      </w:r>
      <w:r w:rsidRPr="00A96128">
        <w:rPr>
          <w:b/>
          <w:bCs/>
          <w:color w:val="0070C0"/>
          <w:sz w:val="28"/>
          <w:szCs w:val="28"/>
        </w:rPr>
        <w:t xml:space="preserve"> Council Tax</w:t>
      </w:r>
      <w:r w:rsidR="00BE15FF">
        <w:rPr>
          <w:b/>
          <w:bCs/>
          <w:color w:val="0070C0"/>
          <w:sz w:val="28"/>
          <w:szCs w:val="28"/>
        </w:rPr>
        <w:t xml:space="preserve"> Reduction Scheme – Background i</w:t>
      </w:r>
      <w:r w:rsidRPr="00A96128">
        <w:rPr>
          <w:b/>
          <w:bCs/>
          <w:color w:val="0070C0"/>
          <w:sz w:val="28"/>
          <w:szCs w:val="28"/>
        </w:rPr>
        <w:t xml:space="preserve">nformation and proposals for change </w:t>
      </w:r>
    </w:p>
    <w:p w:rsidR="00EC4BDB" w:rsidRPr="00A96128" w:rsidRDefault="00EC4BDB" w:rsidP="00EC4BDB">
      <w:pPr>
        <w:pStyle w:val="Default"/>
        <w:rPr>
          <w:sz w:val="28"/>
          <w:szCs w:val="28"/>
        </w:rPr>
      </w:pPr>
    </w:p>
    <w:p w:rsidR="00EC4BDB" w:rsidRPr="00A96128" w:rsidRDefault="00D5231C" w:rsidP="00EC4BDB">
      <w:pPr>
        <w:pStyle w:val="Default"/>
        <w:rPr>
          <w:sz w:val="28"/>
          <w:szCs w:val="28"/>
        </w:rPr>
      </w:pPr>
      <w:r w:rsidRPr="00A96128">
        <w:rPr>
          <w:sz w:val="28"/>
          <w:szCs w:val="28"/>
        </w:rPr>
        <w:t>Before 1</w:t>
      </w:r>
      <w:r w:rsidR="00EC4BDB" w:rsidRPr="00A96128">
        <w:rPr>
          <w:sz w:val="28"/>
          <w:szCs w:val="28"/>
        </w:rPr>
        <w:t xml:space="preserve"> April 2013 Council Tax payers who were on low incomes could apply for Council Tax Benefit (CTB) to help pay their Council Tax. Under this national scheme, Council Tax payers could receive benefit of up to 100% of their Council Tax. </w:t>
      </w:r>
      <w:r w:rsidR="00D01337" w:rsidRPr="00A96128">
        <w:rPr>
          <w:sz w:val="28"/>
          <w:szCs w:val="28"/>
        </w:rPr>
        <w:t>At that time, t</w:t>
      </w:r>
      <w:r w:rsidR="00EC4BDB" w:rsidRPr="00A96128">
        <w:rPr>
          <w:sz w:val="28"/>
          <w:szCs w:val="28"/>
        </w:rPr>
        <w:t xml:space="preserve">he Council received full funding from the Government for all correct Council Tax Benefit awards. </w:t>
      </w:r>
    </w:p>
    <w:p w:rsidR="00AE662E" w:rsidRPr="00A96128" w:rsidRDefault="00AE662E" w:rsidP="00EC4BDB">
      <w:pPr>
        <w:pStyle w:val="Default"/>
        <w:rPr>
          <w:sz w:val="28"/>
          <w:szCs w:val="28"/>
        </w:rPr>
      </w:pPr>
    </w:p>
    <w:p w:rsidR="00EC4BDB" w:rsidRPr="00A96128" w:rsidRDefault="00EC4BDB" w:rsidP="00EC4BDB">
      <w:pPr>
        <w:pStyle w:val="Default"/>
        <w:rPr>
          <w:sz w:val="28"/>
          <w:szCs w:val="28"/>
        </w:rPr>
      </w:pPr>
      <w:r w:rsidRPr="00A96128">
        <w:rPr>
          <w:sz w:val="28"/>
          <w:szCs w:val="28"/>
        </w:rPr>
        <w:t xml:space="preserve">Changes introduced by the Government abolished the Council Tax Benefit scheme from 1 April 2013 and made local authorities responsible for setting up their own local Council Tax Reduction Schemes (CTRS) for </w:t>
      </w:r>
      <w:r w:rsidRPr="00A96128">
        <w:rPr>
          <w:b/>
          <w:bCs/>
          <w:sz w:val="28"/>
          <w:szCs w:val="28"/>
        </w:rPr>
        <w:t xml:space="preserve">working age </w:t>
      </w:r>
      <w:r w:rsidRPr="00A96128">
        <w:rPr>
          <w:sz w:val="28"/>
          <w:szCs w:val="28"/>
        </w:rPr>
        <w:t xml:space="preserve">people. The Government also reduced the amount of funding given to Councils to pay for the schemes. </w:t>
      </w:r>
    </w:p>
    <w:p w:rsidR="00EC4BDB" w:rsidRPr="00A96128" w:rsidRDefault="00EC4BDB" w:rsidP="00EC4BDB">
      <w:pPr>
        <w:pStyle w:val="Default"/>
        <w:rPr>
          <w:b/>
          <w:bCs/>
          <w:sz w:val="28"/>
          <w:szCs w:val="28"/>
        </w:rPr>
      </w:pPr>
    </w:p>
    <w:p w:rsidR="00EC4BDB" w:rsidRPr="00A96128" w:rsidRDefault="00EC4BDB" w:rsidP="00EC4BDB">
      <w:pPr>
        <w:pStyle w:val="Default"/>
        <w:rPr>
          <w:b/>
          <w:bCs/>
          <w:sz w:val="28"/>
          <w:szCs w:val="28"/>
        </w:rPr>
      </w:pPr>
      <w:r w:rsidRPr="00A96128">
        <w:rPr>
          <w:b/>
          <w:bCs/>
          <w:sz w:val="28"/>
          <w:szCs w:val="28"/>
        </w:rPr>
        <w:t xml:space="preserve">The scheme for Pension Age applicants is set by Government and is not affected by any of the options set out in this consultation. </w:t>
      </w:r>
    </w:p>
    <w:p w:rsidR="00D5231C" w:rsidRDefault="00D5231C" w:rsidP="00EC4BDB">
      <w:pPr>
        <w:pStyle w:val="Default"/>
        <w:rPr>
          <w:b/>
          <w:bCs/>
          <w:sz w:val="28"/>
          <w:szCs w:val="28"/>
        </w:rPr>
      </w:pPr>
    </w:p>
    <w:p w:rsidR="00B66EEE" w:rsidRPr="00A96128" w:rsidRDefault="00B66EEE" w:rsidP="00EC4BDB">
      <w:pPr>
        <w:pStyle w:val="Default"/>
        <w:rPr>
          <w:b/>
          <w:bCs/>
          <w:sz w:val="28"/>
          <w:szCs w:val="28"/>
        </w:rPr>
      </w:pPr>
    </w:p>
    <w:p w:rsidR="00D5231C" w:rsidRPr="00A96128" w:rsidRDefault="00D5231C" w:rsidP="00EC4BDB">
      <w:pPr>
        <w:pStyle w:val="Default"/>
        <w:rPr>
          <w:b/>
          <w:bCs/>
          <w:color w:val="0070C0"/>
          <w:sz w:val="28"/>
          <w:szCs w:val="28"/>
        </w:rPr>
      </w:pPr>
      <w:r w:rsidRPr="00A96128">
        <w:rPr>
          <w:b/>
          <w:bCs/>
          <w:color w:val="0070C0"/>
          <w:sz w:val="28"/>
          <w:szCs w:val="28"/>
        </w:rPr>
        <w:t>Richmond’s Council Tax Reduction Scheme.</w:t>
      </w:r>
    </w:p>
    <w:p w:rsidR="00D5231C" w:rsidRPr="00A96128" w:rsidRDefault="00D5231C" w:rsidP="00EC4BDB">
      <w:pPr>
        <w:pStyle w:val="Default"/>
        <w:rPr>
          <w:b/>
          <w:bCs/>
          <w:sz w:val="28"/>
          <w:szCs w:val="28"/>
        </w:rPr>
      </w:pPr>
    </w:p>
    <w:p w:rsidR="00D5231C" w:rsidRPr="00A96128" w:rsidRDefault="00D5231C" w:rsidP="00EC4BDB">
      <w:pPr>
        <w:pStyle w:val="Default"/>
        <w:rPr>
          <w:bCs/>
          <w:sz w:val="28"/>
          <w:szCs w:val="28"/>
        </w:rPr>
      </w:pPr>
      <w:r w:rsidRPr="00A96128">
        <w:rPr>
          <w:bCs/>
          <w:sz w:val="28"/>
          <w:szCs w:val="28"/>
        </w:rPr>
        <w:t>When we set up o</w:t>
      </w:r>
      <w:r w:rsidR="0065152B">
        <w:rPr>
          <w:bCs/>
          <w:sz w:val="28"/>
          <w:szCs w:val="28"/>
        </w:rPr>
        <w:t>ur Council Tax Reduction scheme</w:t>
      </w:r>
      <w:r w:rsidRPr="00A96128">
        <w:rPr>
          <w:bCs/>
          <w:sz w:val="28"/>
          <w:szCs w:val="28"/>
        </w:rPr>
        <w:t xml:space="preserve"> we decided to protect the most vulnerable</w:t>
      </w:r>
      <w:r w:rsidR="0065152B">
        <w:rPr>
          <w:rStyle w:val="FootnoteReference"/>
          <w:bCs/>
          <w:sz w:val="28"/>
          <w:szCs w:val="28"/>
        </w:rPr>
        <w:footnoteReference w:id="1"/>
      </w:r>
      <w:r w:rsidRPr="00A96128">
        <w:rPr>
          <w:bCs/>
          <w:sz w:val="28"/>
          <w:szCs w:val="28"/>
        </w:rPr>
        <w:t xml:space="preserve"> low income households. </w:t>
      </w:r>
      <w:r w:rsidR="00D37A24">
        <w:rPr>
          <w:bCs/>
          <w:sz w:val="28"/>
          <w:szCs w:val="28"/>
        </w:rPr>
        <w:t xml:space="preserve"> </w:t>
      </w:r>
      <w:r w:rsidR="00307431" w:rsidRPr="00A96128">
        <w:rPr>
          <w:bCs/>
          <w:sz w:val="28"/>
          <w:szCs w:val="28"/>
        </w:rPr>
        <w:t>Currently u</w:t>
      </w:r>
      <w:r w:rsidRPr="00A96128">
        <w:rPr>
          <w:bCs/>
          <w:sz w:val="28"/>
          <w:szCs w:val="28"/>
        </w:rPr>
        <w:t xml:space="preserve">nder </w:t>
      </w:r>
      <w:r w:rsidR="00307431" w:rsidRPr="00A96128">
        <w:rPr>
          <w:bCs/>
          <w:sz w:val="28"/>
          <w:szCs w:val="28"/>
        </w:rPr>
        <w:t>Richmond’s</w:t>
      </w:r>
      <w:r w:rsidRPr="00A96128">
        <w:rPr>
          <w:bCs/>
          <w:sz w:val="28"/>
          <w:szCs w:val="28"/>
        </w:rPr>
        <w:t xml:space="preserve"> scheme</w:t>
      </w:r>
      <w:r w:rsidR="00307431" w:rsidRPr="00A96128">
        <w:rPr>
          <w:bCs/>
          <w:sz w:val="28"/>
          <w:szCs w:val="28"/>
        </w:rPr>
        <w:t xml:space="preserve"> </w:t>
      </w:r>
      <w:r w:rsidR="00D37A24">
        <w:rPr>
          <w:bCs/>
          <w:sz w:val="28"/>
          <w:szCs w:val="28"/>
        </w:rPr>
        <w:t xml:space="preserve">non-vulnerable working age </w:t>
      </w:r>
      <w:r w:rsidR="00307431" w:rsidRPr="00A96128">
        <w:rPr>
          <w:bCs/>
          <w:sz w:val="28"/>
          <w:szCs w:val="28"/>
        </w:rPr>
        <w:t>households with a low income ca</w:t>
      </w:r>
      <w:r w:rsidR="00D12813">
        <w:rPr>
          <w:bCs/>
          <w:sz w:val="28"/>
          <w:szCs w:val="28"/>
        </w:rPr>
        <w:t>n receive a reduction of up to</w:t>
      </w:r>
      <w:r w:rsidR="00307431" w:rsidRPr="00A96128">
        <w:rPr>
          <w:bCs/>
          <w:sz w:val="28"/>
          <w:szCs w:val="28"/>
        </w:rPr>
        <w:t xml:space="preserve"> </w:t>
      </w:r>
      <w:r w:rsidR="00CC5687">
        <w:rPr>
          <w:bCs/>
          <w:sz w:val="28"/>
          <w:szCs w:val="28"/>
        </w:rPr>
        <w:t>95</w:t>
      </w:r>
      <w:r w:rsidR="00307431" w:rsidRPr="00A96128">
        <w:rPr>
          <w:bCs/>
          <w:sz w:val="28"/>
          <w:szCs w:val="28"/>
        </w:rPr>
        <w:t>% of their Council Tax liability but this depends on things like their income, savings and the size of the household.</w:t>
      </w:r>
    </w:p>
    <w:p w:rsidR="00D5231C" w:rsidRPr="00A96128" w:rsidRDefault="00D5231C" w:rsidP="00EC4BDB">
      <w:pPr>
        <w:pStyle w:val="Default"/>
        <w:rPr>
          <w:bCs/>
          <w:sz w:val="28"/>
          <w:szCs w:val="28"/>
        </w:rPr>
      </w:pPr>
    </w:p>
    <w:p w:rsidR="00D5231C" w:rsidRPr="00A96128" w:rsidRDefault="00307431" w:rsidP="00EC4BDB">
      <w:pPr>
        <w:pStyle w:val="Default"/>
        <w:rPr>
          <w:bCs/>
          <w:sz w:val="28"/>
          <w:szCs w:val="28"/>
        </w:rPr>
      </w:pPr>
      <w:r w:rsidRPr="00A96128">
        <w:rPr>
          <w:bCs/>
          <w:sz w:val="28"/>
          <w:szCs w:val="28"/>
        </w:rPr>
        <w:t>As part of our scheme</w:t>
      </w:r>
      <w:r w:rsidR="00D5231C" w:rsidRPr="00A96128">
        <w:rPr>
          <w:bCs/>
          <w:sz w:val="28"/>
          <w:szCs w:val="28"/>
        </w:rPr>
        <w:t xml:space="preserve"> other adults living in</w:t>
      </w:r>
      <w:r w:rsidRPr="00A96128">
        <w:rPr>
          <w:bCs/>
          <w:sz w:val="28"/>
          <w:szCs w:val="28"/>
        </w:rPr>
        <w:t xml:space="preserve"> a </w:t>
      </w:r>
      <w:r w:rsidR="00D5231C" w:rsidRPr="00A96128">
        <w:rPr>
          <w:bCs/>
          <w:sz w:val="28"/>
          <w:szCs w:val="28"/>
        </w:rPr>
        <w:t xml:space="preserve">household </w:t>
      </w:r>
      <w:r w:rsidRPr="00A96128">
        <w:rPr>
          <w:bCs/>
          <w:sz w:val="28"/>
          <w:szCs w:val="28"/>
        </w:rPr>
        <w:t>are expected to make a</w:t>
      </w:r>
      <w:r w:rsidR="00D5231C" w:rsidRPr="00A96128">
        <w:rPr>
          <w:bCs/>
          <w:sz w:val="28"/>
          <w:szCs w:val="28"/>
        </w:rPr>
        <w:t xml:space="preserve"> reasonable contribution towards the Council Tax</w:t>
      </w:r>
      <w:r w:rsidRPr="00A96128">
        <w:rPr>
          <w:bCs/>
          <w:sz w:val="28"/>
          <w:szCs w:val="28"/>
        </w:rPr>
        <w:t xml:space="preserve"> based on their circumstances</w:t>
      </w:r>
      <w:r w:rsidR="00D5231C" w:rsidRPr="00A96128">
        <w:rPr>
          <w:bCs/>
          <w:sz w:val="28"/>
          <w:szCs w:val="28"/>
        </w:rPr>
        <w:t>.</w:t>
      </w:r>
    </w:p>
    <w:p w:rsidR="00D5231C" w:rsidRPr="00A96128" w:rsidRDefault="00D5231C" w:rsidP="00EC4BDB">
      <w:pPr>
        <w:pStyle w:val="Default"/>
        <w:rPr>
          <w:bCs/>
          <w:sz w:val="28"/>
          <w:szCs w:val="28"/>
        </w:rPr>
      </w:pPr>
    </w:p>
    <w:p w:rsidR="00307431" w:rsidRPr="00A96128" w:rsidRDefault="00D5231C" w:rsidP="00307431">
      <w:pPr>
        <w:pStyle w:val="NormalWeb"/>
        <w:rPr>
          <w:rFonts w:ascii="Arial" w:hAnsi="Arial" w:cs="Arial"/>
          <w:sz w:val="28"/>
          <w:szCs w:val="28"/>
          <w:u w:val="single"/>
          <w:lang w:val="en"/>
        </w:rPr>
      </w:pPr>
      <w:r w:rsidRPr="00A96128">
        <w:rPr>
          <w:rFonts w:ascii="Arial" w:hAnsi="Arial" w:cs="Arial"/>
          <w:bCs/>
          <w:sz w:val="28"/>
          <w:szCs w:val="28"/>
        </w:rPr>
        <w:t xml:space="preserve">Since April 2014 </w:t>
      </w:r>
      <w:r w:rsidR="00307431" w:rsidRPr="00A96128">
        <w:rPr>
          <w:rFonts w:ascii="Arial" w:hAnsi="Arial" w:cs="Arial"/>
          <w:bCs/>
          <w:sz w:val="28"/>
          <w:szCs w:val="28"/>
        </w:rPr>
        <w:t>households living in b</w:t>
      </w:r>
      <w:r w:rsidR="00307431" w:rsidRPr="00A96128">
        <w:rPr>
          <w:rFonts w:ascii="Arial" w:hAnsi="Arial" w:cs="Arial"/>
          <w:sz w:val="28"/>
          <w:szCs w:val="28"/>
          <w:lang w:val="en"/>
        </w:rPr>
        <w:t>and F, G or H properties hav</w:t>
      </w:r>
      <w:r w:rsidR="00B66EEE">
        <w:rPr>
          <w:rFonts w:ascii="Arial" w:hAnsi="Arial" w:cs="Arial"/>
          <w:sz w:val="28"/>
          <w:szCs w:val="28"/>
          <w:lang w:val="en"/>
        </w:rPr>
        <w:t xml:space="preserve">e their reduction limited to </w:t>
      </w:r>
      <w:r w:rsidR="00307431" w:rsidRPr="00A96128">
        <w:rPr>
          <w:rFonts w:ascii="Arial" w:hAnsi="Arial" w:cs="Arial"/>
          <w:sz w:val="28"/>
          <w:szCs w:val="28"/>
          <w:lang w:val="en"/>
        </w:rPr>
        <w:t>the level of Band E</w:t>
      </w:r>
      <w:r w:rsidR="00B66EEE">
        <w:rPr>
          <w:rFonts w:ascii="Arial" w:hAnsi="Arial" w:cs="Arial"/>
          <w:sz w:val="28"/>
          <w:szCs w:val="28"/>
          <w:lang w:val="en"/>
        </w:rPr>
        <w:t xml:space="preserve"> Council Tax.</w:t>
      </w:r>
    </w:p>
    <w:p w:rsidR="00D5231C" w:rsidRPr="00C43371" w:rsidRDefault="00D5231C" w:rsidP="00EC4BDB">
      <w:pPr>
        <w:pStyle w:val="Default"/>
        <w:rPr>
          <w:bCs/>
          <w:sz w:val="28"/>
          <w:szCs w:val="28"/>
        </w:rPr>
      </w:pPr>
      <w:r w:rsidRPr="00A96128">
        <w:rPr>
          <w:bCs/>
          <w:sz w:val="28"/>
          <w:szCs w:val="28"/>
        </w:rPr>
        <w:t xml:space="preserve"> </w:t>
      </w:r>
    </w:p>
    <w:p w:rsidR="00EC4BDB" w:rsidRDefault="00307431" w:rsidP="00EC4BDB">
      <w:pPr>
        <w:pStyle w:val="Default"/>
        <w:rPr>
          <w:b/>
          <w:color w:val="0070C0"/>
          <w:sz w:val="28"/>
          <w:szCs w:val="28"/>
        </w:rPr>
      </w:pPr>
      <w:r w:rsidRPr="00A96128">
        <w:rPr>
          <w:b/>
          <w:color w:val="0070C0"/>
          <w:sz w:val="28"/>
          <w:szCs w:val="28"/>
        </w:rPr>
        <w:lastRenderedPageBreak/>
        <w:t>Reasons for change</w:t>
      </w:r>
      <w:r w:rsidR="00EC4BDB" w:rsidRPr="00A96128">
        <w:rPr>
          <w:b/>
          <w:color w:val="0070C0"/>
          <w:sz w:val="28"/>
          <w:szCs w:val="28"/>
        </w:rPr>
        <w:t xml:space="preserve"> </w:t>
      </w:r>
    </w:p>
    <w:p w:rsidR="00C43371" w:rsidRPr="00A96128" w:rsidRDefault="00C43371" w:rsidP="00EC4BDB">
      <w:pPr>
        <w:pStyle w:val="Default"/>
        <w:rPr>
          <w:b/>
          <w:color w:val="0070C0"/>
          <w:sz w:val="28"/>
          <w:szCs w:val="28"/>
        </w:rPr>
      </w:pPr>
    </w:p>
    <w:p w:rsidR="00D01337" w:rsidRDefault="00EC4BDB" w:rsidP="00EC4BDB">
      <w:pPr>
        <w:pStyle w:val="Default"/>
        <w:rPr>
          <w:sz w:val="28"/>
          <w:szCs w:val="28"/>
        </w:rPr>
      </w:pPr>
      <w:r w:rsidRPr="00A96128">
        <w:rPr>
          <w:sz w:val="28"/>
          <w:szCs w:val="28"/>
        </w:rPr>
        <w:t xml:space="preserve">Decisions about changes to </w:t>
      </w:r>
      <w:r w:rsidR="00307431" w:rsidRPr="00A96128">
        <w:rPr>
          <w:sz w:val="28"/>
          <w:szCs w:val="28"/>
        </w:rPr>
        <w:t>our</w:t>
      </w:r>
      <w:r w:rsidRPr="00A96128">
        <w:rPr>
          <w:sz w:val="28"/>
          <w:szCs w:val="28"/>
        </w:rPr>
        <w:t xml:space="preserve"> </w:t>
      </w:r>
      <w:r w:rsidR="00307431" w:rsidRPr="00A96128">
        <w:rPr>
          <w:sz w:val="28"/>
          <w:szCs w:val="28"/>
        </w:rPr>
        <w:t xml:space="preserve">Council Tax scheme </w:t>
      </w:r>
      <w:r w:rsidRPr="00A96128">
        <w:rPr>
          <w:sz w:val="28"/>
          <w:szCs w:val="28"/>
        </w:rPr>
        <w:t>need to be considered alongside the wider challenges being faced by local authorities. In 201</w:t>
      </w:r>
      <w:r w:rsidR="00CC5687">
        <w:rPr>
          <w:sz w:val="28"/>
          <w:szCs w:val="28"/>
        </w:rPr>
        <w:t>7</w:t>
      </w:r>
      <w:r w:rsidRPr="00A96128">
        <w:rPr>
          <w:sz w:val="28"/>
          <w:szCs w:val="28"/>
        </w:rPr>
        <w:t>/1</w:t>
      </w:r>
      <w:r w:rsidR="00CC5687">
        <w:rPr>
          <w:sz w:val="28"/>
          <w:szCs w:val="28"/>
        </w:rPr>
        <w:t>8</w:t>
      </w:r>
      <w:r w:rsidRPr="00A96128">
        <w:rPr>
          <w:sz w:val="28"/>
          <w:szCs w:val="28"/>
        </w:rPr>
        <w:t>, the money we get from th</w:t>
      </w:r>
      <w:r w:rsidR="00D01337" w:rsidRPr="00A96128">
        <w:rPr>
          <w:sz w:val="28"/>
          <w:szCs w:val="28"/>
        </w:rPr>
        <w:t xml:space="preserve">e Government to support our services </w:t>
      </w:r>
      <w:r w:rsidRPr="00A96128">
        <w:rPr>
          <w:sz w:val="28"/>
          <w:szCs w:val="28"/>
        </w:rPr>
        <w:t xml:space="preserve">will be </w:t>
      </w:r>
      <w:r w:rsidR="00D01337" w:rsidRPr="00A96128">
        <w:rPr>
          <w:sz w:val="28"/>
          <w:szCs w:val="28"/>
        </w:rPr>
        <w:t>substantially reduced</w:t>
      </w:r>
      <w:r w:rsidRPr="00A96128">
        <w:rPr>
          <w:sz w:val="28"/>
          <w:szCs w:val="28"/>
        </w:rPr>
        <w:t xml:space="preserve"> so we need to look at how we deal with this gap in funding.</w:t>
      </w:r>
      <w:r w:rsidR="00D01337" w:rsidRPr="00A96128">
        <w:rPr>
          <w:sz w:val="28"/>
          <w:szCs w:val="28"/>
        </w:rPr>
        <w:t xml:space="preserve">  </w:t>
      </w:r>
      <w:r w:rsidR="00D12813">
        <w:rPr>
          <w:sz w:val="28"/>
          <w:szCs w:val="28"/>
        </w:rPr>
        <w:t xml:space="preserve"> The Council is set to lose 66% of its Government funding over 4 </w:t>
      </w:r>
      <w:r w:rsidR="00052B0F">
        <w:rPr>
          <w:sz w:val="28"/>
          <w:szCs w:val="28"/>
        </w:rPr>
        <w:t>years.  This amounts to some £30</w:t>
      </w:r>
      <w:r w:rsidR="00D12813">
        <w:rPr>
          <w:sz w:val="28"/>
          <w:szCs w:val="28"/>
        </w:rPr>
        <w:t>m.</w:t>
      </w:r>
    </w:p>
    <w:p w:rsidR="00D12813" w:rsidRPr="00A96128" w:rsidRDefault="00D12813" w:rsidP="00EC4BDB">
      <w:pPr>
        <w:pStyle w:val="Default"/>
        <w:rPr>
          <w:sz w:val="28"/>
          <w:szCs w:val="28"/>
        </w:rPr>
      </w:pPr>
    </w:p>
    <w:p w:rsidR="00D01337" w:rsidRPr="00A96128" w:rsidRDefault="00D01337" w:rsidP="00EC4BDB">
      <w:pPr>
        <w:pStyle w:val="Default"/>
        <w:rPr>
          <w:sz w:val="28"/>
          <w:szCs w:val="28"/>
        </w:rPr>
      </w:pPr>
      <w:r w:rsidRPr="00A96128">
        <w:rPr>
          <w:sz w:val="28"/>
          <w:szCs w:val="28"/>
        </w:rPr>
        <w:t>This means that the Council has to look at ways of dealing with these financial pressures.</w:t>
      </w:r>
      <w:r w:rsidR="00307431" w:rsidRPr="00A96128">
        <w:rPr>
          <w:sz w:val="28"/>
          <w:szCs w:val="28"/>
        </w:rPr>
        <w:t xml:space="preserve"> We have identified five options</w:t>
      </w:r>
    </w:p>
    <w:p w:rsidR="00EC4BDB" w:rsidRPr="00A96128" w:rsidRDefault="00EC4BDB" w:rsidP="00EC4BDB">
      <w:pPr>
        <w:pStyle w:val="Default"/>
        <w:rPr>
          <w:sz w:val="28"/>
          <w:szCs w:val="28"/>
        </w:rPr>
      </w:pPr>
    </w:p>
    <w:p w:rsidR="00EC4BDB" w:rsidRPr="00A96128" w:rsidRDefault="00307431" w:rsidP="00B66EEE">
      <w:pPr>
        <w:pStyle w:val="Default"/>
        <w:numPr>
          <w:ilvl w:val="0"/>
          <w:numId w:val="1"/>
        </w:numPr>
        <w:spacing w:after="120"/>
        <w:ind w:left="714" w:hanging="357"/>
        <w:rPr>
          <w:sz w:val="28"/>
          <w:szCs w:val="28"/>
        </w:rPr>
      </w:pPr>
      <w:r w:rsidRPr="00A96128">
        <w:rPr>
          <w:sz w:val="28"/>
          <w:szCs w:val="28"/>
        </w:rPr>
        <w:t xml:space="preserve">To make changes to the way we work out how much Council Tax Reduction households are entitled to. This will </w:t>
      </w:r>
      <w:r w:rsidR="00B66EEE">
        <w:rPr>
          <w:sz w:val="28"/>
          <w:szCs w:val="28"/>
        </w:rPr>
        <w:t xml:space="preserve">recover some of the loss of Government funding by lowering some households’ entitlement. </w:t>
      </w:r>
    </w:p>
    <w:p w:rsidR="00EC4BDB" w:rsidRPr="00A96128" w:rsidRDefault="00307431" w:rsidP="00B66EEE">
      <w:pPr>
        <w:pStyle w:val="Default"/>
        <w:numPr>
          <w:ilvl w:val="0"/>
          <w:numId w:val="1"/>
        </w:numPr>
        <w:spacing w:after="120"/>
        <w:ind w:left="714" w:hanging="357"/>
        <w:rPr>
          <w:sz w:val="28"/>
          <w:szCs w:val="28"/>
        </w:rPr>
      </w:pPr>
      <w:r w:rsidRPr="00A96128">
        <w:rPr>
          <w:sz w:val="28"/>
          <w:szCs w:val="28"/>
        </w:rPr>
        <w:t>To fund the Council Tax Reduction scheme by</w:t>
      </w:r>
      <w:r w:rsidR="00EC4BDB" w:rsidRPr="00A96128">
        <w:rPr>
          <w:sz w:val="28"/>
          <w:szCs w:val="28"/>
        </w:rPr>
        <w:t xml:space="preserve"> </w:t>
      </w:r>
      <w:r w:rsidRPr="00A96128">
        <w:rPr>
          <w:sz w:val="28"/>
          <w:szCs w:val="28"/>
        </w:rPr>
        <w:t>increasing the</w:t>
      </w:r>
      <w:r w:rsidR="00EC4BDB" w:rsidRPr="00A96128">
        <w:rPr>
          <w:sz w:val="28"/>
          <w:szCs w:val="28"/>
        </w:rPr>
        <w:t xml:space="preserve"> Council Tax</w:t>
      </w:r>
      <w:r w:rsidR="007877D7" w:rsidRPr="00A96128">
        <w:rPr>
          <w:sz w:val="28"/>
          <w:szCs w:val="28"/>
        </w:rPr>
        <w:t xml:space="preserve"> or</w:t>
      </w:r>
      <w:r w:rsidR="00B66EEE">
        <w:rPr>
          <w:sz w:val="28"/>
          <w:szCs w:val="28"/>
        </w:rPr>
        <w:t xml:space="preserve"> by raising</w:t>
      </w:r>
      <w:r w:rsidR="007877D7" w:rsidRPr="00A96128">
        <w:rPr>
          <w:sz w:val="28"/>
          <w:szCs w:val="28"/>
        </w:rPr>
        <w:t xml:space="preserve"> income from other services</w:t>
      </w:r>
      <w:r w:rsidRPr="00A96128">
        <w:rPr>
          <w:sz w:val="28"/>
          <w:szCs w:val="28"/>
        </w:rPr>
        <w:t>.</w:t>
      </w:r>
      <w:r w:rsidR="007877D7" w:rsidRPr="00A96128">
        <w:rPr>
          <w:sz w:val="28"/>
          <w:szCs w:val="28"/>
        </w:rPr>
        <w:t xml:space="preserve"> </w:t>
      </w:r>
    </w:p>
    <w:p w:rsidR="007877D7" w:rsidRPr="00A96128" w:rsidRDefault="007877D7" w:rsidP="00B66EEE">
      <w:pPr>
        <w:pStyle w:val="Default"/>
        <w:numPr>
          <w:ilvl w:val="0"/>
          <w:numId w:val="1"/>
        </w:numPr>
        <w:spacing w:after="120"/>
        <w:ind w:left="714" w:hanging="357"/>
        <w:rPr>
          <w:sz w:val="28"/>
          <w:szCs w:val="28"/>
        </w:rPr>
      </w:pPr>
      <w:r w:rsidRPr="00A96128">
        <w:rPr>
          <w:sz w:val="28"/>
          <w:szCs w:val="28"/>
        </w:rPr>
        <w:t xml:space="preserve">To </w:t>
      </w:r>
      <w:r w:rsidR="00307431" w:rsidRPr="00A96128">
        <w:rPr>
          <w:sz w:val="28"/>
          <w:szCs w:val="28"/>
        </w:rPr>
        <w:t xml:space="preserve">fund the Council Tax Reduction scheme by </w:t>
      </w:r>
      <w:r w:rsidRPr="00A96128">
        <w:rPr>
          <w:sz w:val="28"/>
          <w:szCs w:val="28"/>
        </w:rPr>
        <w:t>reduc</w:t>
      </w:r>
      <w:r w:rsidR="00307431" w:rsidRPr="00A96128">
        <w:rPr>
          <w:sz w:val="28"/>
          <w:szCs w:val="28"/>
        </w:rPr>
        <w:t>ing</w:t>
      </w:r>
      <w:r w:rsidRPr="00A96128">
        <w:rPr>
          <w:sz w:val="28"/>
          <w:szCs w:val="28"/>
        </w:rPr>
        <w:t xml:space="preserve"> expenditure on other services </w:t>
      </w:r>
    </w:p>
    <w:p w:rsidR="007877D7" w:rsidRPr="00A96128" w:rsidRDefault="00307431" w:rsidP="00B66EEE">
      <w:pPr>
        <w:pStyle w:val="Default"/>
        <w:numPr>
          <w:ilvl w:val="0"/>
          <w:numId w:val="1"/>
        </w:numPr>
        <w:spacing w:after="120"/>
        <w:ind w:left="714" w:hanging="357"/>
        <w:rPr>
          <w:sz w:val="28"/>
          <w:szCs w:val="28"/>
        </w:rPr>
      </w:pPr>
      <w:r w:rsidRPr="00A96128">
        <w:rPr>
          <w:sz w:val="28"/>
          <w:szCs w:val="28"/>
        </w:rPr>
        <w:t>To fund the Council Tax Reduction scheme by using</w:t>
      </w:r>
      <w:r w:rsidR="00EC4BDB" w:rsidRPr="00A96128">
        <w:rPr>
          <w:sz w:val="28"/>
          <w:szCs w:val="28"/>
        </w:rPr>
        <w:t xml:space="preserve"> money from our reserves.</w:t>
      </w:r>
    </w:p>
    <w:p w:rsidR="00307431" w:rsidRPr="00A96128" w:rsidRDefault="00307431" w:rsidP="00B66EEE">
      <w:pPr>
        <w:pStyle w:val="Default"/>
        <w:numPr>
          <w:ilvl w:val="0"/>
          <w:numId w:val="1"/>
        </w:numPr>
        <w:spacing w:after="120"/>
        <w:ind w:left="714" w:hanging="357"/>
        <w:rPr>
          <w:sz w:val="28"/>
          <w:szCs w:val="28"/>
        </w:rPr>
      </w:pPr>
      <w:r w:rsidRPr="00A96128">
        <w:rPr>
          <w:sz w:val="28"/>
          <w:szCs w:val="28"/>
        </w:rPr>
        <w:t>A combination of the above</w:t>
      </w:r>
    </w:p>
    <w:p w:rsidR="00307431" w:rsidRPr="00A96128" w:rsidRDefault="00307431" w:rsidP="00307431">
      <w:pPr>
        <w:pStyle w:val="Default"/>
        <w:rPr>
          <w:sz w:val="28"/>
          <w:szCs w:val="28"/>
        </w:rPr>
      </w:pPr>
    </w:p>
    <w:p w:rsidR="00307431" w:rsidRDefault="00307431" w:rsidP="00307431">
      <w:pPr>
        <w:pStyle w:val="Default"/>
        <w:rPr>
          <w:b/>
          <w:color w:val="0070C0"/>
          <w:sz w:val="28"/>
          <w:szCs w:val="28"/>
        </w:rPr>
      </w:pPr>
      <w:r w:rsidRPr="00A96128">
        <w:rPr>
          <w:b/>
          <w:color w:val="0070C0"/>
          <w:sz w:val="28"/>
          <w:szCs w:val="28"/>
        </w:rPr>
        <w:t>Our preferred option</w:t>
      </w:r>
    </w:p>
    <w:p w:rsidR="00B66EEE" w:rsidRPr="00A96128" w:rsidRDefault="00B66EEE" w:rsidP="00307431">
      <w:pPr>
        <w:pStyle w:val="Default"/>
        <w:rPr>
          <w:b/>
          <w:color w:val="0070C0"/>
          <w:sz w:val="28"/>
          <w:szCs w:val="28"/>
        </w:rPr>
      </w:pPr>
    </w:p>
    <w:p w:rsidR="00EC4BDB" w:rsidRDefault="00307431" w:rsidP="00307431">
      <w:pPr>
        <w:pStyle w:val="Default"/>
        <w:rPr>
          <w:color w:val="auto"/>
          <w:sz w:val="28"/>
          <w:szCs w:val="28"/>
        </w:rPr>
      </w:pPr>
      <w:r w:rsidRPr="00A96128">
        <w:rPr>
          <w:color w:val="auto"/>
          <w:sz w:val="28"/>
          <w:szCs w:val="28"/>
        </w:rPr>
        <w:t>Our preferred option is to make some changes to the way we calculate Council Tax Reduction</w:t>
      </w:r>
      <w:r w:rsidR="00A05BE0">
        <w:rPr>
          <w:color w:val="auto"/>
          <w:sz w:val="28"/>
          <w:szCs w:val="28"/>
        </w:rPr>
        <w:t xml:space="preserve"> </w:t>
      </w:r>
      <w:r w:rsidR="00052B0F">
        <w:rPr>
          <w:color w:val="auto"/>
          <w:sz w:val="28"/>
          <w:szCs w:val="28"/>
        </w:rPr>
        <w:t>which will</w:t>
      </w:r>
      <w:r w:rsidR="00A05BE0">
        <w:rPr>
          <w:color w:val="auto"/>
          <w:sz w:val="28"/>
          <w:szCs w:val="28"/>
        </w:rPr>
        <w:t xml:space="preserve"> cover </w:t>
      </w:r>
      <w:r w:rsidR="00052B0F">
        <w:rPr>
          <w:color w:val="auto"/>
          <w:sz w:val="28"/>
          <w:szCs w:val="28"/>
        </w:rPr>
        <w:t xml:space="preserve">only </w:t>
      </w:r>
      <w:r w:rsidR="003049A0">
        <w:rPr>
          <w:color w:val="auto"/>
          <w:sz w:val="28"/>
          <w:szCs w:val="28"/>
        </w:rPr>
        <w:t xml:space="preserve">a very small part of the </w:t>
      </w:r>
      <w:r w:rsidR="003049A0" w:rsidRPr="008902CB">
        <w:rPr>
          <w:color w:val="auto"/>
          <w:sz w:val="28"/>
          <w:szCs w:val="28"/>
        </w:rPr>
        <w:t xml:space="preserve">loss </w:t>
      </w:r>
      <w:r w:rsidR="008902CB" w:rsidRPr="008902CB">
        <w:rPr>
          <w:color w:val="auto"/>
          <w:sz w:val="28"/>
          <w:szCs w:val="28"/>
        </w:rPr>
        <w:t>(7</w:t>
      </w:r>
      <w:r w:rsidR="00052B0F" w:rsidRPr="008902CB">
        <w:rPr>
          <w:color w:val="auto"/>
          <w:sz w:val="28"/>
          <w:szCs w:val="28"/>
        </w:rPr>
        <w:t>%)</w:t>
      </w:r>
      <w:r w:rsidR="00A05BE0" w:rsidRPr="008902CB">
        <w:rPr>
          <w:color w:val="auto"/>
          <w:sz w:val="28"/>
          <w:szCs w:val="28"/>
        </w:rPr>
        <w:t xml:space="preserve"> in</w:t>
      </w:r>
      <w:r w:rsidR="00A05BE0">
        <w:rPr>
          <w:color w:val="auto"/>
          <w:sz w:val="28"/>
          <w:szCs w:val="28"/>
        </w:rPr>
        <w:t xml:space="preserve"> Government funding</w:t>
      </w:r>
      <w:r w:rsidR="003049A0">
        <w:rPr>
          <w:color w:val="auto"/>
          <w:sz w:val="28"/>
          <w:szCs w:val="28"/>
        </w:rPr>
        <w:t xml:space="preserve"> o</w:t>
      </w:r>
      <w:r w:rsidR="00052B0F">
        <w:rPr>
          <w:color w:val="auto"/>
          <w:sz w:val="28"/>
          <w:szCs w:val="28"/>
        </w:rPr>
        <w:t xml:space="preserve">ver </w:t>
      </w:r>
      <w:r w:rsidR="003049A0">
        <w:rPr>
          <w:color w:val="auto"/>
          <w:sz w:val="28"/>
          <w:szCs w:val="28"/>
        </w:rPr>
        <w:t xml:space="preserve">the </w:t>
      </w:r>
      <w:r w:rsidR="00052B0F">
        <w:rPr>
          <w:color w:val="auto"/>
          <w:sz w:val="28"/>
          <w:szCs w:val="28"/>
        </w:rPr>
        <w:t>4 y</w:t>
      </w:r>
      <w:r w:rsidR="003049A0">
        <w:rPr>
          <w:color w:val="auto"/>
          <w:sz w:val="28"/>
          <w:szCs w:val="28"/>
        </w:rPr>
        <w:t xml:space="preserve">ear </w:t>
      </w:r>
      <w:r w:rsidR="00052B0F">
        <w:rPr>
          <w:color w:val="auto"/>
          <w:sz w:val="28"/>
          <w:szCs w:val="28"/>
        </w:rPr>
        <w:t>period</w:t>
      </w:r>
      <w:r w:rsidR="003049A0">
        <w:rPr>
          <w:color w:val="auto"/>
          <w:sz w:val="28"/>
          <w:szCs w:val="28"/>
        </w:rPr>
        <w:t>.</w:t>
      </w:r>
    </w:p>
    <w:p w:rsidR="00B66EEE" w:rsidRPr="00A96128" w:rsidRDefault="00B66EEE" w:rsidP="00307431">
      <w:pPr>
        <w:pStyle w:val="Default"/>
        <w:rPr>
          <w:sz w:val="28"/>
          <w:szCs w:val="28"/>
        </w:rPr>
      </w:pPr>
    </w:p>
    <w:p w:rsidR="00B66EEE" w:rsidRPr="00A96128" w:rsidRDefault="00307431" w:rsidP="00EC4BDB">
      <w:pPr>
        <w:pStyle w:val="NormalWeb"/>
        <w:rPr>
          <w:rFonts w:ascii="Arial" w:hAnsi="Arial" w:cs="Arial"/>
          <w:b/>
          <w:color w:val="0070C0"/>
          <w:sz w:val="28"/>
          <w:szCs w:val="28"/>
          <w:lang w:val="en"/>
        </w:rPr>
      </w:pPr>
      <w:r w:rsidRPr="00A96128">
        <w:rPr>
          <w:rFonts w:ascii="Arial" w:hAnsi="Arial" w:cs="Arial"/>
          <w:b/>
          <w:color w:val="0070C0"/>
          <w:sz w:val="28"/>
          <w:szCs w:val="28"/>
          <w:lang w:val="en"/>
        </w:rPr>
        <w:t>Why is it our preferred option?</w:t>
      </w:r>
    </w:p>
    <w:p w:rsidR="001D4D32" w:rsidRDefault="00D12813" w:rsidP="00EC4BDB">
      <w:pPr>
        <w:pStyle w:val="NormalWeb"/>
        <w:rPr>
          <w:rFonts w:ascii="Arial" w:hAnsi="Arial" w:cs="Arial"/>
          <w:sz w:val="28"/>
          <w:szCs w:val="28"/>
          <w:lang w:val="en"/>
        </w:rPr>
      </w:pPr>
      <w:r>
        <w:rPr>
          <w:rFonts w:ascii="Arial" w:hAnsi="Arial" w:cs="Arial"/>
          <w:sz w:val="28"/>
          <w:szCs w:val="28"/>
          <w:lang w:val="en"/>
        </w:rPr>
        <w:t xml:space="preserve">The Council is facing unprecedented reductions in its Government funding.  Having already found £30m in efficiencies </w:t>
      </w:r>
      <w:r w:rsidR="001D4D32">
        <w:rPr>
          <w:rFonts w:ascii="Arial" w:hAnsi="Arial" w:cs="Arial"/>
          <w:sz w:val="28"/>
          <w:szCs w:val="28"/>
          <w:lang w:val="en"/>
        </w:rPr>
        <w:t>o</w:t>
      </w:r>
      <w:r w:rsidR="00B66EEE" w:rsidRPr="00D12813">
        <w:rPr>
          <w:rFonts w:ascii="Arial" w:hAnsi="Arial" w:cs="Arial"/>
          <w:sz w:val="28"/>
          <w:szCs w:val="28"/>
          <w:lang w:val="en"/>
        </w:rPr>
        <w:t xml:space="preserve">ver the last 4 years the Council has had to make difficult decisions about how best to cope with </w:t>
      </w:r>
      <w:r w:rsidR="001D4D32">
        <w:rPr>
          <w:rFonts w:ascii="Arial" w:hAnsi="Arial" w:cs="Arial"/>
          <w:sz w:val="28"/>
          <w:szCs w:val="28"/>
          <w:lang w:val="en"/>
        </w:rPr>
        <w:t xml:space="preserve">further </w:t>
      </w:r>
      <w:r w:rsidR="00B66EEE" w:rsidRPr="00D12813">
        <w:rPr>
          <w:rFonts w:ascii="Arial" w:hAnsi="Arial" w:cs="Arial"/>
          <w:sz w:val="28"/>
          <w:szCs w:val="28"/>
          <w:lang w:val="en"/>
        </w:rPr>
        <w:t xml:space="preserve">cuts in Government support whilst trying to safeguard services.  </w:t>
      </w:r>
    </w:p>
    <w:p w:rsidR="00210855" w:rsidRPr="00D12813" w:rsidRDefault="00052B0F" w:rsidP="00EC4BDB">
      <w:pPr>
        <w:pStyle w:val="NormalWeb"/>
        <w:rPr>
          <w:rFonts w:ascii="Arial" w:hAnsi="Arial" w:cs="Arial"/>
          <w:sz w:val="28"/>
          <w:szCs w:val="28"/>
          <w:lang w:val="en"/>
        </w:rPr>
      </w:pPr>
      <w:r>
        <w:rPr>
          <w:rFonts w:ascii="Arial" w:hAnsi="Arial" w:cs="Arial"/>
          <w:sz w:val="28"/>
          <w:szCs w:val="28"/>
          <w:lang w:val="en"/>
        </w:rPr>
        <w:lastRenderedPageBreak/>
        <w:t>Other Council Tax payers</w:t>
      </w:r>
      <w:r w:rsidR="00210855" w:rsidRPr="00D12813">
        <w:rPr>
          <w:rFonts w:ascii="Arial" w:hAnsi="Arial" w:cs="Arial"/>
          <w:sz w:val="28"/>
          <w:szCs w:val="28"/>
          <w:lang w:val="en"/>
        </w:rPr>
        <w:t xml:space="preserve"> absorbed the 10% cut in Government grant which came with the localisation of Council Tax Benefit and </w:t>
      </w:r>
      <w:r w:rsidR="001D4D32">
        <w:rPr>
          <w:rFonts w:ascii="Arial" w:hAnsi="Arial" w:cs="Arial"/>
          <w:sz w:val="28"/>
          <w:szCs w:val="28"/>
          <w:lang w:val="en"/>
        </w:rPr>
        <w:t xml:space="preserve">most of </w:t>
      </w:r>
      <w:r w:rsidR="00210855" w:rsidRPr="00D12813">
        <w:rPr>
          <w:rFonts w:ascii="Arial" w:hAnsi="Arial" w:cs="Arial"/>
          <w:sz w:val="28"/>
          <w:szCs w:val="28"/>
          <w:lang w:val="en"/>
        </w:rPr>
        <w:t xml:space="preserve">the impact on the scheme of cuts in general grant.  </w:t>
      </w:r>
      <w:r w:rsidR="001D4D32">
        <w:rPr>
          <w:rFonts w:ascii="Arial" w:hAnsi="Arial" w:cs="Arial"/>
          <w:sz w:val="28"/>
          <w:szCs w:val="28"/>
          <w:lang w:val="en"/>
        </w:rPr>
        <w:t>Since the local scheme started,</w:t>
      </w:r>
      <w:r w:rsidR="00210855" w:rsidRPr="00D12813">
        <w:rPr>
          <w:rFonts w:ascii="Arial" w:hAnsi="Arial" w:cs="Arial"/>
          <w:sz w:val="28"/>
          <w:szCs w:val="28"/>
          <w:lang w:val="en"/>
        </w:rPr>
        <w:t xml:space="preserve"> </w:t>
      </w:r>
      <w:r w:rsidR="008902CB">
        <w:rPr>
          <w:rFonts w:ascii="Arial" w:hAnsi="Arial" w:cs="Arial"/>
          <w:sz w:val="28"/>
          <w:szCs w:val="28"/>
          <w:lang w:val="en"/>
        </w:rPr>
        <w:t xml:space="preserve">we have </w:t>
      </w:r>
      <w:r w:rsidR="00210855" w:rsidRPr="00D12813">
        <w:rPr>
          <w:rFonts w:ascii="Arial" w:hAnsi="Arial" w:cs="Arial"/>
          <w:sz w:val="28"/>
          <w:szCs w:val="28"/>
          <w:lang w:val="en"/>
        </w:rPr>
        <w:t>limit</w:t>
      </w:r>
      <w:r w:rsidR="008902CB">
        <w:rPr>
          <w:rFonts w:ascii="Arial" w:hAnsi="Arial" w:cs="Arial"/>
          <w:sz w:val="28"/>
          <w:szCs w:val="28"/>
          <w:lang w:val="en"/>
        </w:rPr>
        <w:t>ed</w:t>
      </w:r>
      <w:r w:rsidR="00210855" w:rsidRPr="00D12813">
        <w:rPr>
          <w:rFonts w:ascii="Arial" w:hAnsi="Arial" w:cs="Arial"/>
          <w:sz w:val="28"/>
          <w:szCs w:val="28"/>
          <w:lang w:val="en"/>
        </w:rPr>
        <w:t xml:space="preserve"> the maximum CTR to the level of Band E Council </w:t>
      </w:r>
      <w:r w:rsidR="008902CB">
        <w:rPr>
          <w:rFonts w:ascii="Arial" w:hAnsi="Arial" w:cs="Arial"/>
          <w:sz w:val="28"/>
          <w:szCs w:val="28"/>
          <w:lang w:val="en"/>
        </w:rPr>
        <w:t>and implemented a minimum contribution of 5% of Council Tax liability</w:t>
      </w:r>
      <w:r w:rsidR="00210855" w:rsidRPr="00D12813">
        <w:rPr>
          <w:rFonts w:ascii="Arial" w:hAnsi="Arial" w:cs="Arial"/>
          <w:sz w:val="28"/>
          <w:szCs w:val="28"/>
          <w:lang w:val="en"/>
        </w:rPr>
        <w:t xml:space="preserve">.  The estimated level of Council subsidy for the CTR scheme </w:t>
      </w:r>
      <w:r w:rsidR="001D4D32">
        <w:rPr>
          <w:rFonts w:ascii="Arial" w:hAnsi="Arial" w:cs="Arial"/>
          <w:sz w:val="28"/>
          <w:szCs w:val="28"/>
          <w:lang w:val="en"/>
        </w:rPr>
        <w:t>has risen from</w:t>
      </w:r>
      <w:r w:rsidR="00210855" w:rsidRPr="00D12813">
        <w:rPr>
          <w:rFonts w:ascii="Arial" w:hAnsi="Arial" w:cs="Arial"/>
          <w:sz w:val="28"/>
          <w:szCs w:val="28"/>
          <w:lang w:val="en"/>
        </w:rPr>
        <w:t xml:space="preserve"> £1.5m </w:t>
      </w:r>
      <w:r w:rsidR="005E46F0">
        <w:rPr>
          <w:rFonts w:ascii="Arial" w:hAnsi="Arial" w:cs="Arial"/>
          <w:sz w:val="28"/>
          <w:szCs w:val="28"/>
          <w:lang w:val="en"/>
        </w:rPr>
        <w:t xml:space="preserve">to </w:t>
      </w:r>
      <w:r w:rsidR="001D4D32">
        <w:rPr>
          <w:rFonts w:ascii="Arial" w:hAnsi="Arial" w:cs="Arial"/>
          <w:sz w:val="28"/>
          <w:szCs w:val="28"/>
          <w:lang w:val="en"/>
        </w:rPr>
        <w:t xml:space="preserve">£2.9m </w:t>
      </w:r>
      <w:r w:rsidR="00210855" w:rsidRPr="00D12813">
        <w:rPr>
          <w:rFonts w:ascii="Arial" w:hAnsi="Arial" w:cs="Arial"/>
          <w:sz w:val="28"/>
          <w:szCs w:val="28"/>
          <w:lang w:val="en"/>
        </w:rPr>
        <w:t>per year.  Further cuts in Government support could lead to this sub</w:t>
      </w:r>
      <w:r w:rsidR="00277659">
        <w:rPr>
          <w:rFonts w:ascii="Arial" w:hAnsi="Arial" w:cs="Arial"/>
          <w:sz w:val="28"/>
          <w:szCs w:val="28"/>
          <w:lang w:val="en"/>
        </w:rPr>
        <w:t>sidy rising to an estimated £6.0</w:t>
      </w:r>
      <w:r w:rsidR="00210855" w:rsidRPr="00D12813">
        <w:rPr>
          <w:rFonts w:ascii="Arial" w:hAnsi="Arial" w:cs="Arial"/>
          <w:sz w:val="28"/>
          <w:szCs w:val="28"/>
          <w:lang w:val="en"/>
        </w:rPr>
        <w:t>m by 2019/20.</w:t>
      </w:r>
      <w:r w:rsidR="0048738B" w:rsidRPr="00D12813">
        <w:rPr>
          <w:rFonts w:ascii="Arial" w:hAnsi="Arial" w:cs="Arial"/>
          <w:sz w:val="28"/>
          <w:szCs w:val="28"/>
          <w:lang w:val="en"/>
        </w:rPr>
        <w:t xml:space="preserve">  Richmond’s CTR scheme is amongst the </w:t>
      </w:r>
      <w:r>
        <w:rPr>
          <w:rFonts w:ascii="Arial" w:hAnsi="Arial" w:cs="Arial"/>
          <w:sz w:val="28"/>
          <w:szCs w:val="28"/>
          <w:lang w:val="en"/>
        </w:rPr>
        <w:t>most generous</w:t>
      </w:r>
      <w:r w:rsidR="0048738B" w:rsidRPr="00D12813">
        <w:rPr>
          <w:rFonts w:ascii="Arial" w:hAnsi="Arial" w:cs="Arial"/>
          <w:sz w:val="28"/>
          <w:szCs w:val="28"/>
          <w:lang w:val="en"/>
        </w:rPr>
        <w:t xml:space="preserve"> schemes in London.</w:t>
      </w:r>
    </w:p>
    <w:p w:rsidR="00BF5D0A" w:rsidRDefault="00210855" w:rsidP="00BE15FF">
      <w:pPr>
        <w:pStyle w:val="NormalWeb"/>
        <w:spacing w:before="0" w:beforeAutospacing="0" w:after="0" w:afterAutospacing="0"/>
        <w:rPr>
          <w:rFonts w:ascii="Arial" w:hAnsi="Arial" w:cs="Arial"/>
          <w:sz w:val="28"/>
          <w:szCs w:val="28"/>
          <w:lang w:val="en"/>
        </w:rPr>
      </w:pPr>
      <w:r w:rsidRPr="00D12813">
        <w:rPr>
          <w:rFonts w:ascii="Arial" w:hAnsi="Arial" w:cs="Arial"/>
          <w:sz w:val="28"/>
          <w:szCs w:val="28"/>
          <w:lang w:val="en"/>
        </w:rPr>
        <w:t xml:space="preserve">We believe that </w:t>
      </w:r>
      <w:r w:rsidR="00BF5D0A" w:rsidRPr="00D12813">
        <w:rPr>
          <w:rFonts w:ascii="Arial" w:hAnsi="Arial" w:cs="Arial"/>
          <w:sz w:val="28"/>
          <w:szCs w:val="28"/>
          <w:lang w:val="en"/>
        </w:rPr>
        <w:t>the CTR scheme should broadly reflect the intentions of the Governments Welfare Reforms and not act as a replacement for reductions elsewhere.  We also believe that it is reasonable, given the increasing costs of the scheme, to ask Working Age claimants to make a contribution.</w:t>
      </w:r>
      <w:r w:rsidR="0048738B">
        <w:rPr>
          <w:rFonts w:ascii="Arial" w:hAnsi="Arial" w:cs="Arial"/>
          <w:sz w:val="28"/>
          <w:szCs w:val="28"/>
          <w:lang w:val="en"/>
        </w:rPr>
        <w:t xml:space="preserve">  </w:t>
      </w:r>
    </w:p>
    <w:p w:rsidR="00C67EFF" w:rsidRDefault="00C67EFF" w:rsidP="00BE15FF">
      <w:pPr>
        <w:pStyle w:val="NormalWeb"/>
        <w:spacing w:before="0" w:beforeAutospacing="0" w:after="0" w:afterAutospacing="0"/>
        <w:rPr>
          <w:rFonts w:ascii="Arial" w:hAnsi="Arial" w:cs="Arial"/>
          <w:sz w:val="28"/>
          <w:szCs w:val="28"/>
          <w:lang w:val="en"/>
        </w:rPr>
      </w:pPr>
    </w:p>
    <w:p w:rsidR="00C67EFF" w:rsidRPr="00C67EFF" w:rsidRDefault="00C67EFF" w:rsidP="00EC4BDB">
      <w:pPr>
        <w:pStyle w:val="NormalWeb"/>
        <w:rPr>
          <w:rFonts w:ascii="Arial" w:hAnsi="Arial" w:cs="Arial"/>
          <w:b/>
          <w:color w:val="0070C0"/>
          <w:sz w:val="28"/>
          <w:szCs w:val="28"/>
          <w:lang w:val="en"/>
        </w:rPr>
      </w:pPr>
      <w:r w:rsidRPr="00C67EFF">
        <w:rPr>
          <w:rFonts w:ascii="Arial" w:hAnsi="Arial" w:cs="Arial"/>
          <w:b/>
          <w:color w:val="0070C0"/>
          <w:sz w:val="28"/>
          <w:szCs w:val="28"/>
          <w:lang w:val="en"/>
        </w:rPr>
        <w:t>Comments on the other options</w:t>
      </w:r>
    </w:p>
    <w:p w:rsidR="00C67EFF" w:rsidRPr="005E46F0" w:rsidRDefault="00C67EFF" w:rsidP="00EC4BDB">
      <w:pPr>
        <w:pStyle w:val="NormalWeb"/>
        <w:rPr>
          <w:rFonts w:ascii="Arial" w:hAnsi="Arial" w:cs="Arial"/>
          <w:sz w:val="28"/>
          <w:szCs w:val="28"/>
          <w:lang w:val="en"/>
        </w:rPr>
      </w:pPr>
      <w:r w:rsidRPr="005E46F0">
        <w:rPr>
          <w:rFonts w:ascii="Arial" w:hAnsi="Arial" w:cs="Arial"/>
          <w:sz w:val="28"/>
          <w:szCs w:val="28"/>
          <w:lang w:val="en"/>
        </w:rPr>
        <w:t>Raising Council Tax might seem like</w:t>
      </w:r>
      <w:r w:rsidR="00052B0F">
        <w:rPr>
          <w:rFonts w:ascii="Arial" w:hAnsi="Arial" w:cs="Arial"/>
          <w:sz w:val="28"/>
          <w:szCs w:val="28"/>
          <w:lang w:val="en"/>
        </w:rPr>
        <w:t xml:space="preserve"> an easy option</w:t>
      </w:r>
      <w:r w:rsidRPr="005E46F0">
        <w:rPr>
          <w:rFonts w:ascii="Arial" w:hAnsi="Arial" w:cs="Arial"/>
          <w:sz w:val="28"/>
          <w:szCs w:val="28"/>
          <w:lang w:val="en"/>
        </w:rPr>
        <w:t xml:space="preserve">.  </w:t>
      </w:r>
      <w:r w:rsidR="003049A0">
        <w:rPr>
          <w:rFonts w:ascii="Arial" w:hAnsi="Arial" w:cs="Arial"/>
          <w:sz w:val="28"/>
          <w:szCs w:val="28"/>
          <w:lang w:val="en"/>
        </w:rPr>
        <w:t>Th</w:t>
      </w:r>
      <w:r w:rsidR="00052B0F">
        <w:rPr>
          <w:rFonts w:ascii="Arial" w:hAnsi="Arial" w:cs="Arial"/>
          <w:sz w:val="28"/>
          <w:szCs w:val="28"/>
          <w:lang w:val="en"/>
        </w:rPr>
        <w:t>e Council is allowed to increa</w:t>
      </w:r>
      <w:r w:rsidR="003049A0">
        <w:rPr>
          <w:rFonts w:ascii="Arial" w:hAnsi="Arial" w:cs="Arial"/>
          <w:sz w:val="28"/>
          <w:szCs w:val="28"/>
          <w:lang w:val="en"/>
        </w:rPr>
        <w:t>s</w:t>
      </w:r>
      <w:r w:rsidR="00052B0F">
        <w:rPr>
          <w:rFonts w:ascii="Arial" w:hAnsi="Arial" w:cs="Arial"/>
          <w:sz w:val="28"/>
          <w:szCs w:val="28"/>
          <w:lang w:val="en"/>
        </w:rPr>
        <w:t>e the Council Tax by only 1.99% over and above any increase relating to Adult Social Care</w:t>
      </w:r>
      <w:r w:rsidR="003049A0">
        <w:rPr>
          <w:rFonts w:ascii="Arial" w:hAnsi="Arial" w:cs="Arial"/>
          <w:sz w:val="28"/>
          <w:szCs w:val="28"/>
          <w:lang w:val="en"/>
        </w:rPr>
        <w:t xml:space="preserve"> without a referendum</w:t>
      </w:r>
      <w:r w:rsidR="00052B0F">
        <w:rPr>
          <w:rFonts w:ascii="Arial" w:hAnsi="Arial" w:cs="Arial"/>
          <w:sz w:val="28"/>
          <w:szCs w:val="28"/>
          <w:lang w:val="en"/>
        </w:rPr>
        <w:t xml:space="preserve">. </w:t>
      </w:r>
      <w:r w:rsidR="003049A0">
        <w:rPr>
          <w:rFonts w:ascii="Arial" w:hAnsi="Arial" w:cs="Arial"/>
          <w:sz w:val="28"/>
          <w:szCs w:val="28"/>
          <w:lang w:val="en"/>
        </w:rPr>
        <w:t xml:space="preserve">Such an increase is already built into the Council’s forward financial plans.  </w:t>
      </w:r>
      <w:r w:rsidRPr="005E46F0">
        <w:rPr>
          <w:rFonts w:ascii="Arial" w:hAnsi="Arial" w:cs="Arial"/>
          <w:sz w:val="28"/>
          <w:szCs w:val="28"/>
          <w:lang w:val="en"/>
        </w:rPr>
        <w:t xml:space="preserve">There would also be pressure from all other service areas to do the same thing.  </w:t>
      </w:r>
      <w:r w:rsidR="005E46F0">
        <w:rPr>
          <w:rFonts w:ascii="Arial" w:hAnsi="Arial" w:cs="Arial"/>
          <w:sz w:val="28"/>
          <w:szCs w:val="28"/>
          <w:lang w:val="en"/>
        </w:rPr>
        <w:t xml:space="preserve">Richmond’s element of the Council Tax was </w:t>
      </w:r>
      <w:r w:rsidR="00052B0F">
        <w:rPr>
          <w:rFonts w:ascii="Arial" w:hAnsi="Arial" w:cs="Arial"/>
          <w:sz w:val="28"/>
          <w:szCs w:val="28"/>
          <w:lang w:val="en"/>
        </w:rPr>
        <w:t>increased by 1.48% in April 2016</w:t>
      </w:r>
      <w:r w:rsidR="005E46F0">
        <w:rPr>
          <w:rFonts w:ascii="Arial" w:hAnsi="Arial" w:cs="Arial"/>
          <w:sz w:val="28"/>
          <w:szCs w:val="28"/>
          <w:lang w:val="en"/>
        </w:rPr>
        <w:t>.</w:t>
      </w:r>
    </w:p>
    <w:p w:rsidR="00C67EFF" w:rsidRPr="005E46F0" w:rsidRDefault="00C67EFF" w:rsidP="00EC4BDB">
      <w:pPr>
        <w:pStyle w:val="NormalWeb"/>
        <w:rPr>
          <w:rFonts w:ascii="Arial" w:hAnsi="Arial" w:cs="Arial"/>
          <w:sz w:val="28"/>
          <w:szCs w:val="28"/>
          <w:lang w:val="en"/>
        </w:rPr>
      </w:pPr>
      <w:r w:rsidRPr="005E46F0">
        <w:rPr>
          <w:rFonts w:ascii="Arial" w:hAnsi="Arial" w:cs="Arial"/>
          <w:sz w:val="28"/>
          <w:szCs w:val="28"/>
          <w:lang w:val="en"/>
        </w:rPr>
        <w:t xml:space="preserve">The Council has increased fees for most of its services by more than inflation for </w:t>
      </w:r>
      <w:r w:rsidR="0068313F" w:rsidRPr="005E46F0">
        <w:rPr>
          <w:rFonts w:ascii="Arial" w:hAnsi="Arial" w:cs="Arial"/>
          <w:sz w:val="28"/>
          <w:szCs w:val="28"/>
          <w:lang w:val="en"/>
        </w:rPr>
        <w:t>a number of</w:t>
      </w:r>
      <w:r w:rsidRPr="005E46F0">
        <w:rPr>
          <w:rFonts w:ascii="Arial" w:hAnsi="Arial" w:cs="Arial"/>
          <w:sz w:val="28"/>
          <w:szCs w:val="28"/>
          <w:lang w:val="en"/>
        </w:rPr>
        <w:t xml:space="preserve"> years placing additional costs on those service users.  The Council does not think that it is reasonable to load further pressure on to those charges and there is also </w:t>
      </w:r>
      <w:proofErr w:type="gramStart"/>
      <w:r w:rsidRPr="005E46F0">
        <w:rPr>
          <w:rFonts w:ascii="Arial" w:hAnsi="Arial" w:cs="Arial"/>
          <w:sz w:val="28"/>
          <w:szCs w:val="28"/>
          <w:lang w:val="en"/>
        </w:rPr>
        <w:t>a risk that if prices rise too much, then demand</w:t>
      </w:r>
      <w:proofErr w:type="gramEnd"/>
      <w:r w:rsidRPr="005E46F0">
        <w:rPr>
          <w:rFonts w:ascii="Arial" w:hAnsi="Arial" w:cs="Arial"/>
          <w:sz w:val="28"/>
          <w:szCs w:val="28"/>
          <w:lang w:val="en"/>
        </w:rPr>
        <w:t xml:space="preserve"> and income could actually fall.</w:t>
      </w:r>
    </w:p>
    <w:p w:rsidR="0061762F" w:rsidRDefault="00C67EFF" w:rsidP="00EC4BDB">
      <w:pPr>
        <w:pStyle w:val="NormalWeb"/>
        <w:rPr>
          <w:rFonts w:ascii="Arial" w:hAnsi="Arial" w:cs="Arial"/>
          <w:sz w:val="28"/>
          <w:szCs w:val="28"/>
          <w:lang w:val="en"/>
        </w:rPr>
      </w:pPr>
      <w:r w:rsidRPr="005E46F0">
        <w:rPr>
          <w:rFonts w:ascii="Arial" w:hAnsi="Arial" w:cs="Arial"/>
          <w:sz w:val="28"/>
          <w:szCs w:val="28"/>
          <w:lang w:val="en"/>
        </w:rPr>
        <w:t xml:space="preserve">Use of reserves can only be a short term solution to any funding issue.  Once they are used, alternative funding has to be found.  Use of reserves is, at best, a way to postpone making the difficult decisions required.  </w:t>
      </w:r>
      <w:r w:rsidR="00052B0F">
        <w:rPr>
          <w:rFonts w:ascii="Arial" w:hAnsi="Arial" w:cs="Arial"/>
          <w:sz w:val="28"/>
          <w:szCs w:val="28"/>
          <w:lang w:val="en"/>
        </w:rPr>
        <w:t>Our reserves are already amongst the lowest</w:t>
      </w:r>
      <w:r w:rsidR="003049A0">
        <w:rPr>
          <w:rFonts w:ascii="Arial" w:hAnsi="Arial" w:cs="Arial"/>
          <w:sz w:val="28"/>
          <w:szCs w:val="28"/>
          <w:lang w:val="en"/>
        </w:rPr>
        <w:t xml:space="preserve"> in London and other than a small safety net are earmarked for </w:t>
      </w:r>
      <w:proofErr w:type="gramStart"/>
      <w:r w:rsidR="003049A0">
        <w:rPr>
          <w:rFonts w:ascii="Arial" w:hAnsi="Arial" w:cs="Arial"/>
          <w:sz w:val="28"/>
          <w:szCs w:val="28"/>
          <w:lang w:val="en"/>
        </w:rPr>
        <w:t>othe</w:t>
      </w:r>
      <w:r w:rsidR="00052B0F">
        <w:rPr>
          <w:rFonts w:ascii="Arial" w:hAnsi="Arial" w:cs="Arial"/>
          <w:sz w:val="28"/>
          <w:szCs w:val="28"/>
          <w:lang w:val="en"/>
        </w:rPr>
        <w:t>r</w:t>
      </w:r>
      <w:r w:rsidR="003049A0">
        <w:rPr>
          <w:rFonts w:ascii="Arial" w:hAnsi="Arial" w:cs="Arial"/>
          <w:sz w:val="28"/>
          <w:szCs w:val="28"/>
          <w:lang w:val="en"/>
        </w:rPr>
        <w:t xml:space="preserve">  purposes</w:t>
      </w:r>
      <w:proofErr w:type="gramEnd"/>
      <w:r w:rsidR="003049A0">
        <w:rPr>
          <w:rFonts w:ascii="Arial" w:hAnsi="Arial" w:cs="Arial"/>
          <w:sz w:val="28"/>
          <w:szCs w:val="28"/>
          <w:lang w:val="en"/>
        </w:rPr>
        <w:t xml:space="preserve">. </w:t>
      </w:r>
    </w:p>
    <w:p w:rsidR="003049A0" w:rsidRDefault="003049A0" w:rsidP="00EC4BDB">
      <w:pPr>
        <w:pStyle w:val="NormalWeb"/>
        <w:rPr>
          <w:rFonts w:ascii="Arial" w:hAnsi="Arial" w:cs="Arial"/>
          <w:sz w:val="28"/>
          <w:szCs w:val="28"/>
          <w:lang w:val="en"/>
        </w:rPr>
      </w:pPr>
    </w:p>
    <w:p w:rsidR="00BE15FF" w:rsidRDefault="00BE15FF" w:rsidP="00EC4BDB">
      <w:pPr>
        <w:pStyle w:val="NormalWeb"/>
        <w:rPr>
          <w:rFonts w:ascii="Arial" w:hAnsi="Arial" w:cs="Arial"/>
          <w:sz w:val="28"/>
          <w:szCs w:val="28"/>
          <w:lang w:val="en"/>
        </w:rPr>
      </w:pPr>
    </w:p>
    <w:p w:rsidR="00EC4BDB" w:rsidRDefault="00307431" w:rsidP="00EC4BDB">
      <w:pPr>
        <w:pStyle w:val="NormalWeb"/>
        <w:rPr>
          <w:rFonts w:ascii="Arial" w:hAnsi="Arial" w:cs="Arial"/>
          <w:b/>
          <w:color w:val="0070C0"/>
          <w:sz w:val="28"/>
          <w:szCs w:val="28"/>
          <w:lang w:val="en"/>
        </w:rPr>
      </w:pPr>
      <w:r w:rsidRPr="00A96128">
        <w:rPr>
          <w:rFonts w:ascii="Arial" w:hAnsi="Arial" w:cs="Arial"/>
          <w:b/>
          <w:color w:val="0070C0"/>
          <w:sz w:val="28"/>
          <w:szCs w:val="28"/>
          <w:lang w:val="en"/>
        </w:rPr>
        <w:lastRenderedPageBreak/>
        <w:t>Changes we are proposing</w:t>
      </w:r>
    </w:p>
    <w:p w:rsidR="00E74FB2" w:rsidRPr="00A96128" w:rsidRDefault="00E74FB2" w:rsidP="00EC4BDB">
      <w:pPr>
        <w:pStyle w:val="NormalWeb"/>
        <w:rPr>
          <w:rFonts w:ascii="Arial" w:hAnsi="Arial" w:cs="Arial"/>
          <w:b/>
          <w:color w:val="0070C0"/>
          <w:sz w:val="28"/>
          <w:szCs w:val="28"/>
          <w:lang w:val="en"/>
        </w:rPr>
      </w:pPr>
      <w:r w:rsidRPr="00E74FB2">
        <w:rPr>
          <w:rFonts w:ascii="Arial" w:hAnsi="Arial" w:cs="Arial"/>
          <w:b/>
          <w:sz w:val="28"/>
          <w:szCs w:val="28"/>
          <w:lang w:val="en"/>
        </w:rPr>
        <w:t xml:space="preserve">None of the changes we are proposing would affect Pensioners </w:t>
      </w:r>
    </w:p>
    <w:p w:rsidR="007877D7" w:rsidRPr="00A96128" w:rsidRDefault="00E74FB2" w:rsidP="00E74FB2">
      <w:pPr>
        <w:pStyle w:val="Heading3"/>
        <w:numPr>
          <w:ilvl w:val="0"/>
          <w:numId w:val="13"/>
        </w:numPr>
        <w:rPr>
          <w:rFonts w:ascii="Arial" w:hAnsi="Arial" w:cs="Arial"/>
          <w:b w:val="0"/>
          <w:sz w:val="28"/>
          <w:szCs w:val="28"/>
          <w:lang w:val="en"/>
        </w:rPr>
      </w:pPr>
      <w:r>
        <w:rPr>
          <w:rFonts w:ascii="Arial" w:hAnsi="Arial" w:cs="Arial"/>
          <w:b w:val="0"/>
          <w:sz w:val="28"/>
          <w:szCs w:val="28"/>
          <w:lang w:val="en"/>
        </w:rPr>
        <w:t>A</w:t>
      </w:r>
      <w:r w:rsidR="00EC4BDB" w:rsidRPr="00A96128">
        <w:rPr>
          <w:rFonts w:ascii="Arial" w:hAnsi="Arial" w:cs="Arial"/>
          <w:b w:val="0"/>
          <w:sz w:val="28"/>
          <w:szCs w:val="28"/>
          <w:lang w:val="en"/>
        </w:rPr>
        <w:t xml:space="preserve">ll working age residents </w:t>
      </w:r>
      <w:r w:rsidR="00BF5D0A">
        <w:rPr>
          <w:rFonts w:ascii="Arial" w:hAnsi="Arial" w:cs="Arial"/>
          <w:b w:val="0"/>
          <w:sz w:val="28"/>
          <w:szCs w:val="28"/>
          <w:lang w:val="en"/>
        </w:rPr>
        <w:t>eligible for Council Tax R</w:t>
      </w:r>
      <w:r w:rsidR="004C53D1" w:rsidRPr="00A96128">
        <w:rPr>
          <w:rFonts w:ascii="Arial" w:hAnsi="Arial" w:cs="Arial"/>
          <w:b w:val="0"/>
          <w:sz w:val="28"/>
          <w:szCs w:val="28"/>
          <w:lang w:val="en"/>
        </w:rPr>
        <w:t xml:space="preserve">eduction </w:t>
      </w:r>
      <w:r w:rsidR="00152269" w:rsidRPr="00A96128">
        <w:rPr>
          <w:rFonts w:ascii="Arial" w:hAnsi="Arial" w:cs="Arial"/>
          <w:b w:val="0"/>
          <w:sz w:val="28"/>
          <w:szCs w:val="28"/>
          <w:u w:val="single"/>
          <w:lang w:val="en"/>
        </w:rPr>
        <w:t xml:space="preserve">who are not </w:t>
      </w:r>
      <w:r w:rsidR="00D37A24">
        <w:rPr>
          <w:rFonts w:ascii="Arial" w:hAnsi="Arial" w:cs="Arial"/>
          <w:b w:val="0"/>
          <w:sz w:val="28"/>
          <w:szCs w:val="28"/>
          <w:u w:val="single"/>
          <w:lang w:val="en"/>
        </w:rPr>
        <w:t xml:space="preserve">treated as </w:t>
      </w:r>
      <w:r w:rsidR="00152269" w:rsidRPr="00A96128">
        <w:rPr>
          <w:rFonts w:ascii="Arial" w:hAnsi="Arial" w:cs="Arial"/>
          <w:b w:val="0"/>
          <w:sz w:val="28"/>
          <w:szCs w:val="28"/>
          <w:u w:val="single"/>
          <w:lang w:val="en"/>
        </w:rPr>
        <w:t>vulnerable</w:t>
      </w:r>
      <w:r w:rsidR="004C53D1" w:rsidRPr="00A96128">
        <w:rPr>
          <w:rFonts w:ascii="Arial" w:hAnsi="Arial" w:cs="Arial"/>
          <w:b w:val="0"/>
          <w:sz w:val="28"/>
          <w:szCs w:val="28"/>
          <w:lang w:val="en"/>
        </w:rPr>
        <w:t xml:space="preserve"> </w:t>
      </w:r>
      <w:r w:rsidR="00EC4BDB" w:rsidRPr="00A96128">
        <w:rPr>
          <w:rFonts w:ascii="Arial" w:hAnsi="Arial" w:cs="Arial"/>
          <w:b w:val="0"/>
          <w:sz w:val="28"/>
          <w:szCs w:val="28"/>
          <w:lang w:val="en"/>
        </w:rPr>
        <w:t>should be  required to pay a minimum</w:t>
      </w:r>
      <w:r w:rsidR="00A30B15" w:rsidRPr="00A96128">
        <w:rPr>
          <w:rFonts w:ascii="Arial" w:hAnsi="Arial" w:cs="Arial"/>
          <w:b w:val="0"/>
          <w:sz w:val="28"/>
          <w:szCs w:val="28"/>
          <w:lang w:val="en"/>
        </w:rPr>
        <w:t xml:space="preserve"> </w:t>
      </w:r>
      <w:r w:rsidR="00A30B15" w:rsidRPr="00BF5D0A">
        <w:rPr>
          <w:rFonts w:ascii="Arial" w:hAnsi="Arial" w:cs="Arial"/>
          <w:b w:val="0"/>
          <w:sz w:val="28"/>
          <w:szCs w:val="28"/>
          <w:lang w:val="en"/>
        </w:rPr>
        <w:t xml:space="preserve">of </w:t>
      </w:r>
      <w:r w:rsidR="00174345" w:rsidRPr="00174345">
        <w:rPr>
          <w:rFonts w:ascii="Arial" w:hAnsi="Arial" w:cs="Arial"/>
          <w:b w:val="0"/>
          <w:sz w:val="28"/>
          <w:szCs w:val="28"/>
          <w:lang w:val="en"/>
        </w:rPr>
        <w:t>1</w:t>
      </w:r>
      <w:r w:rsidR="0049638F">
        <w:rPr>
          <w:rFonts w:ascii="Arial" w:hAnsi="Arial" w:cs="Arial"/>
          <w:b w:val="0"/>
          <w:sz w:val="28"/>
          <w:szCs w:val="28"/>
          <w:lang w:val="en"/>
        </w:rPr>
        <w:t>5</w:t>
      </w:r>
      <w:r w:rsidR="00A30B15" w:rsidRPr="00174345">
        <w:rPr>
          <w:rFonts w:ascii="Arial" w:hAnsi="Arial" w:cs="Arial"/>
          <w:b w:val="0"/>
          <w:sz w:val="28"/>
          <w:szCs w:val="28"/>
          <w:lang w:val="en"/>
        </w:rPr>
        <w:t>%</w:t>
      </w:r>
      <w:r w:rsidR="00A30B15" w:rsidRPr="00A96128">
        <w:rPr>
          <w:rFonts w:ascii="Arial" w:hAnsi="Arial" w:cs="Arial"/>
          <w:b w:val="0"/>
          <w:sz w:val="28"/>
          <w:szCs w:val="28"/>
          <w:lang w:val="en"/>
        </w:rPr>
        <w:t xml:space="preserve"> </w:t>
      </w:r>
      <w:r w:rsidR="00EC4BDB" w:rsidRPr="00A96128">
        <w:rPr>
          <w:rFonts w:ascii="Arial" w:hAnsi="Arial" w:cs="Arial"/>
          <w:b w:val="0"/>
          <w:sz w:val="28"/>
          <w:szCs w:val="28"/>
          <w:lang w:val="en"/>
        </w:rPr>
        <w:t>of</w:t>
      </w:r>
      <w:r w:rsidR="00A30B15" w:rsidRPr="00A96128">
        <w:rPr>
          <w:rFonts w:ascii="Arial" w:hAnsi="Arial" w:cs="Arial"/>
          <w:b w:val="0"/>
          <w:sz w:val="28"/>
          <w:szCs w:val="28"/>
          <w:lang w:val="en"/>
        </w:rPr>
        <w:t xml:space="preserve"> their</w:t>
      </w:r>
      <w:r w:rsidR="00EC4BDB" w:rsidRPr="00A96128">
        <w:rPr>
          <w:rFonts w:ascii="Arial" w:hAnsi="Arial" w:cs="Arial"/>
          <w:b w:val="0"/>
          <w:sz w:val="28"/>
          <w:szCs w:val="28"/>
          <w:lang w:val="en"/>
        </w:rPr>
        <w:t xml:space="preserve"> Council Tax themselves</w:t>
      </w:r>
      <w:r w:rsidR="00A30B15" w:rsidRPr="00A96128">
        <w:rPr>
          <w:rFonts w:ascii="Arial" w:hAnsi="Arial" w:cs="Arial"/>
          <w:b w:val="0"/>
          <w:sz w:val="28"/>
          <w:szCs w:val="28"/>
          <w:lang w:val="en"/>
        </w:rPr>
        <w:t>.</w:t>
      </w:r>
      <w:r w:rsidR="00EC4BDB" w:rsidRPr="00A96128">
        <w:rPr>
          <w:rFonts w:ascii="Arial" w:hAnsi="Arial" w:cs="Arial"/>
          <w:b w:val="0"/>
          <w:sz w:val="28"/>
          <w:szCs w:val="28"/>
          <w:lang w:val="en"/>
        </w:rPr>
        <w:t xml:space="preserve"> </w:t>
      </w:r>
    </w:p>
    <w:p w:rsidR="00E74FB2" w:rsidRDefault="00E74FB2" w:rsidP="00EC4BDB">
      <w:pPr>
        <w:pStyle w:val="NormalWeb"/>
        <w:rPr>
          <w:rStyle w:val="Strong"/>
          <w:rFonts w:ascii="Arial" w:hAnsi="Arial" w:cs="Arial"/>
          <w:b w:val="0"/>
          <w:color w:val="0070C0"/>
          <w:sz w:val="28"/>
          <w:szCs w:val="28"/>
          <w:lang w:val="en"/>
        </w:rPr>
      </w:pPr>
      <w:r w:rsidRPr="00E74FB2">
        <w:rPr>
          <w:rStyle w:val="Strong"/>
          <w:rFonts w:ascii="Arial" w:hAnsi="Arial" w:cs="Arial"/>
          <w:b w:val="0"/>
          <w:color w:val="0070C0"/>
          <w:sz w:val="28"/>
          <w:szCs w:val="28"/>
          <w:lang w:val="en"/>
        </w:rPr>
        <w:t>The benefit</w:t>
      </w:r>
      <w:r w:rsidR="0049638F">
        <w:rPr>
          <w:rStyle w:val="Strong"/>
          <w:rFonts w:ascii="Arial" w:hAnsi="Arial" w:cs="Arial"/>
          <w:b w:val="0"/>
          <w:color w:val="0070C0"/>
          <w:sz w:val="28"/>
          <w:szCs w:val="28"/>
          <w:lang w:val="en"/>
        </w:rPr>
        <w:t>s</w:t>
      </w:r>
      <w:r w:rsidRPr="00E74FB2">
        <w:rPr>
          <w:rStyle w:val="Strong"/>
          <w:rFonts w:ascii="Arial" w:hAnsi="Arial" w:cs="Arial"/>
          <w:b w:val="0"/>
          <w:color w:val="0070C0"/>
          <w:sz w:val="28"/>
          <w:szCs w:val="28"/>
          <w:lang w:val="en"/>
        </w:rPr>
        <w:t xml:space="preserve"> of this</w:t>
      </w:r>
      <w:r w:rsidR="0049638F">
        <w:rPr>
          <w:rStyle w:val="Strong"/>
          <w:rFonts w:ascii="Arial" w:hAnsi="Arial" w:cs="Arial"/>
          <w:b w:val="0"/>
          <w:color w:val="0070C0"/>
          <w:sz w:val="28"/>
          <w:szCs w:val="28"/>
          <w:lang w:val="en"/>
        </w:rPr>
        <w:t xml:space="preserve"> are:</w:t>
      </w:r>
    </w:p>
    <w:p w:rsidR="0049638F" w:rsidRPr="00E74FB2" w:rsidRDefault="0049638F" w:rsidP="00D37A24">
      <w:pPr>
        <w:pStyle w:val="NormalWeb"/>
        <w:numPr>
          <w:ilvl w:val="0"/>
          <w:numId w:val="19"/>
        </w:numPr>
        <w:rPr>
          <w:rStyle w:val="Strong"/>
          <w:rFonts w:ascii="Arial" w:hAnsi="Arial" w:cs="Arial"/>
          <w:b w:val="0"/>
          <w:sz w:val="28"/>
          <w:szCs w:val="28"/>
          <w:lang w:val="en"/>
        </w:rPr>
      </w:pPr>
      <w:r w:rsidRPr="00E74FB2">
        <w:rPr>
          <w:rStyle w:val="Strong"/>
          <w:rFonts w:ascii="Arial" w:hAnsi="Arial" w:cs="Arial"/>
          <w:b w:val="0"/>
          <w:sz w:val="28"/>
          <w:szCs w:val="28"/>
          <w:lang w:val="en"/>
        </w:rPr>
        <w:t xml:space="preserve">It will contribute to </w:t>
      </w:r>
      <w:r>
        <w:rPr>
          <w:rStyle w:val="Strong"/>
          <w:rFonts w:ascii="Arial" w:hAnsi="Arial" w:cs="Arial"/>
          <w:b w:val="0"/>
          <w:sz w:val="28"/>
          <w:szCs w:val="28"/>
          <w:lang w:val="en"/>
        </w:rPr>
        <w:t>the savings that Richmond Council is required to make in 2017/18.</w:t>
      </w:r>
    </w:p>
    <w:p w:rsidR="00E74FB2" w:rsidRPr="00E74FB2" w:rsidRDefault="00E74FB2" w:rsidP="00EC4BDB">
      <w:pPr>
        <w:pStyle w:val="NormalWeb"/>
        <w:rPr>
          <w:rStyle w:val="Strong"/>
          <w:rFonts w:ascii="Arial" w:hAnsi="Arial" w:cs="Arial"/>
          <w:b w:val="0"/>
          <w:color w:val="0070C0"/>
          <w:sz w:val="28"/>
          <w:szCs w:val="28"/>
          <w:lang w:val="en"/>
        </w:rPr>
      </w:pPr>
      <w:r w:rsidRPr="00E74FB2">
        <w:rPr>
          <w:rStyle w:val="Strong"/>
          <w:rFonts w:ascii="Arial" w:hAnsi="Arial" w:cs="Arial"/>
          <w:b w:val="0"/>
          <w:color w:val="0070C0"/>
          <w:sz w:val="28"/>
          <w:szCs w:val="28"/>
          <w:lang w:val="en"/>
        </w:rPr>
        <w:t>The drawback</w:t>
      </w:r>
      <w:r w:rsidR="0049638F">
        <w:rPr>
          <w:rStyle w:val="Strong"/>
          <w:rFonts w:ascii="Arial" w:hAnsi="Arial" w:cs="Arial"/>
          <w:b w:val="0"/>
          <w:color w:val="0070C0"/>
          <w:sz w:val="28"/>
          <w:szCs w:val="28"/>
          <w:lang w:val="en"/>
        </w:rPr>
        <w:t>s</w:t>
      </w:r>
      <w:r w:rsidRPr="00E74FB2">
        <w:rPr>
          <w:rStyle w:val="Strong"/>
          <w:rFonts w:ascii="Arial" w:hAnsi="Arial" w:cs="Arial"/>
          <w:b w:val="0"/>
          <w:color w:val="0070C0"/>
          <w:sz w:val="28"/>
          <w:szCs w:val="28"/>
          <w:lang w:val="en"/>
        </w:rPr>
        <w:t xml:space="preserve"> of this </w:t>
      </w:r>
      <w:r w:rsidR="0049638F">
        <w:rPr>
          <w:rStyle w:val="Strong"/>
          <w:rFonts w:ascii="Arial" w:hAnsi="Arial" w:cs="Arial"/>
          <w:b w:val="0"/>
          <w:color w:val="0070C0"/>
          <w:sz w:val="28"/>
          <w:szCs w:val="28"/>
          <w:lang w:val="en"/>
        </w:rPr>
        <w:t>are</w:t>
      </w:r>
      <w:r>
        <w:rPr>
          <w:rStyle w:val="Strong"/>
          <w:rFonts w:ascii="Arial" w:hAnsi="Arial" w:cs="Arial"/>
          <w:b w:val="0"/>
          <w:color w:val="0070C0"/>
          <w:sz w:val="28"/>
          <w:szCs w:val="28"/>
          <w:lang w:val="en"/>
        </w:rPr>
        <w:t>:</w:t>
      </w:r>
    </w:p>
    <w:p w:rsidR="00EC4BDB" w:rsidRPr="00D37A24" w:rsidRDefault="00EC4BDB" w:rsidP="00D37A24">
      <w:pPr>
        <w:pStyle w:val="ListParagraph"/>
        <w:numPr>
          <w:ilvl w:val="0"/>
          <w:numId w:val="19"/>
        </w:numPr>
        <w:spacing w:before="100" w:beforeAutospacing="1" w:after="120" w:line="240" w:lineRule="auto"/>
        <w:rPr>
          <w:rFonts w:ascii="Arial" w:hAnsi="Arial" w:cs="Arial"/>
          <w:sz w:val="28"/>
          <w:szCs w:val="28"/>
          <w:lang w:val="en"/>
        </w:rPr>
      </w:pPr>
      <w:r w:rsidRPr="00D37A24">
        <w:rPr>
          <w:rFonts w:ascii="Arial" w:hAnsi="Arial" w:cs="Arial"/>
          <w:sz w:val="28"/>
          <w:szCs w:val="28"/>
          <w:lang w:val="en"/>
        </w:rPr>
        <w:t>There may be additional collection is</w:t>
      </w:r>
      <w:r w:rsidR="009268B6" w:rsidRPr="00D37A24">
        <w:rPr>
          <w:rFonts w:ascii="Arial" w:hAnsi="Arial" w:cs="Arial"/>
          <w:sz w:val="28"/>
          <w:szCs w:val="28"/>
          <w:lang w:val="en"/>
        </w:rPr>
        <w:t>sues and costs for the Council;</w:t>
      </w:r>
    </w:p>
    <w:p w:rsidR="00A05BE0" w:rsidRPr="00D37A24" w:rsidRDefault="0049638F" w:rsidP="00D37A24">
      <w:pPr>
        <w:pStyle w:val="ListParagraph"/>
        <w:numPr>
          <w:ilvl w:val="0"/>
          <w:numId w:val="19"/>
        </w:numPr>
        <w:spacing w:before="100" w:beforeAutospacing="1" w:after="120" w:line="240" w:lineRule="auto"/>
        <w:rPr>
          <w:rFonts w:ascii="Arial" w:hAnsi="Arial" w:cs="Arial"/>
          <w:sz w:val="28"/>
          <w:szCs w:val="28"/>
          <w:lang w:val="en"/>
        </w:rPr>
      </w:pPr>
      <w:r w:rsidRPr="00D37A24">
        <w:rPr>
          <w:rFonts w:ascii="Arial" w:hAnsi="Arial" w:cs="Arial"/>
          <w:sz w:val="28"/>
          <w:szCs w:val="28"/>
          <w:lang w:val="en"/>
        </w:rPr>
        <w:t>This measure will not meet all of the savings the Council needs to make so o</w:t>
      </w:r>
      <w:r w:rsidR="00A05BE0" w:rsidRPr="00D37A24">
        <w:rPr>
          <w:rFonts w:ascii="Arial" w:hAnsi="Arial" w:cs="Arial"/>
          <w:sz w:val="28"/>
          <w:szCs w:val="28"/>
          <w:lang w:val="en"/>
        </w:rPr>
        <w:t>ther Council Tax payers will continue to meet the bulk of the loss of Government funding for the scheme</w:t>
      </w:r>
      <w:r w:rsidR="003049A0" w:rsidRPr="00D37A24">
        <w:rPr>
          <w:rFonts w:ascii="Arial" w:hAnsi="Arial" w:cs="Arial"/>
          <w:sz w:val="28"/>
          <w:szCs w:val="28"/>
          <w:lang w:val="en"/>
        </w:rPr>
        <w:t xml:space="preserve">, </w:t>
      </w:r>
      <w:r w:rsidR="008902CB" w:rsidRPr="00D37A24">
        <w:rPr>
          <w:rFonts w:ascii="Arial" w:hAnsi="Arial" w:cs="Arial"/>
          <w:sz w:val="28"/>
          <w:szCs w:val="28"/>
          <w:lang w:val="en"/>
        </w:rPr>
        <w:t>some 93</w:t>
      </w:r>
      <w:r w:rsidR="003049A0" w:rsidRPr="00D37A24">
        <w:rPr>
          <w:rFonts w:ascii="Arial" w:hAnsi="Arial" w:cs="Arial"/>
          <w:sz w:val="28"/>
          <w:szCs w:val="28"/>
          <w:lang w:val="en"/>
        </w:rPr>
        <w:t>% of the total.</w:t>
      </w:r>
    </w:p>
    <w:p w:rsidR="0049638F" w:rsidRPr="00D37A24" w:rsidRDefault="0049638F" w:rsidP="00D37A24">
      <w:pPr>
        <w:pStyle w:val="ListParagraph"/>
        <w:numPr>
          <w:ilvl w:val="0"/>
          <w:numId w:val="19"/>
        </w:numPr>
        <w:spacing w:before="100" w:beforeAutospacing="1" w:after="120" w:line="240" w:lineRule="auto"/>
        <w:rPr>
          <w:rFonts w:ascii="Arial" w:hAnsi="Arial" w:cs="Arial"/>
          <w:sz w:val="28"/>
          <w:szCs w:val="28"/>
          <w:lang w:val="en"/>
        </w:rPr>
      </w:pPr>
      <w:r w:rsidRPr="00D37A24">
        <w:rPr>
          <w:rFonts w:ascii="Arial" w:hAnsi="Arial" w:cs="Arial"/>
          <w:sz w:val="28"/>
          <w:szCs w:val="28"/>
          <w:lang w:val="en"/>
        </w:rPr>
        <w:t xml:space="preserve">Households with limited incomes will have to pay more Council Tax. </w:t>
      </w:r>
    </w:p>
    <w:p w:rsidR="0048738B" w:rsidRPr="00D37A24" w:rsidRDefault="0049638F" w:rsidP="00D37A24">
      <w:pPr>
        <w:pStyle w:val="ListParagraph"/>
        <w:numPr>
          <w:ilvl w:val="0"/>
          <w:numId w:val="19"/>
        </w:numPr>
        <w:spacing w:before="100" w:beforeAutospacing="1" w:after="120" w:line="240" w:lineRule="auto"/>
        <w:rPr>
          <w:rFonts w:ascii="Arial" w:hAnsi="Arial" w:cs="Arial"/>
          <w:sz w:val="28"/>
          <w:szCs w:val="28"/>
          <w:lang w:val="en"/>
        </w:rPr>
      </w:pPr>
      <w:r w:rsidRPr="00D37A24">
        <w:rPr>
          <w:rFonts w:ascii="Arial" w:hAnsi="Arial" w:cs="Arial"/>
          <w:sz w:val="28"/>
          <w:szCs w:val="28"/>
          <w:lang w:val="en"/>
        </w:rPr>
        <w:t xml:space="preserve">Households that have been affected by Government Welfare Reforms will have less money to use to pay their Council Tax.  </w:t>
      </w:r>
    </w:p>
    <w:p w:rsidR="00307431" w:rsidRPr="00A96128" w:rsidRDefault="0033606C" w:rsidP="00307431">
      <w:pPr>
        <w:spacing w:before="100" w:beforeAutospacing="1" w:after="100" w:afterAutospacing="1" w:line="240" w:lineRule="auto"/>
        <w:rPr>
          <w:rFonts w:ascii="Arial" w:hAnsi="Arial" w:cs="Arial"/>
          <w:b/>
          <w:color w:val="0070C0"/>
          <w:sz w:val="28"/>
          <w:szCs w:val="28"/>
          <w:lang w:val="en"/>
        </w:rPr>
      </w:pPr>
      <w:r w:rsidRPr="00A96128">
        <w:rPr>
          <w:rFonts w:ascii="Arial" w:hAnsi="Arial" w:cs="Arial"/>
          <w:b/>
          <w:color w:val="0070C0"/>
          <w:sz w:val="28"/>
          <w:szCs w:val="28"/>
          <w:lang w:val="en"/>
        </w:rPr>
        <w:t>Examples</w:t>
      </w:r>
      <w:r w:rsidR="00E74FB2">
        <w:rPr>
          <w:rFonts w:ascii="Arial" w:hAnsi="Arial" w:cs="Arial"/>
          <w:b/>
          <w:color w:val="0070C0"/>
          <w:sz w:val="28"/>
          <w:szCs w:val="28"/>
          <w:lang w:val="en"/>
        </w:rPr>
        <w:t xml:space="preserve"> of the impact of increasing the minimum percentage payment from 5% to </w:t>
      </w:r>
      <w:r w:rsidR="00174345">
        <w:rPr>
          <w:rFonts w:ascii="Arial" w:hAnsi="Arial" w:cs="Arial"/>
          <w:b/>
          <w:color w:val="0070C0"/>
          <w:sz w:val="28"/>
          <w:szCs w:val="28"/>
          <w:lang w:val="en"/>
        </w:rPr>
        <w:t>1</w:t>
      </w:r>
      <w:r w:rsidR="0049638F">
        <w:rPr>
          <w:rFonts w:ascii="Arial" w:hAnsi="Arial" w:cs="Arial"/>
          <w:b/>
          <w:color w:val="0070C0"/>
          <w:sz w:val="28"/>
          <w:szCs w:val="28"/>
          <w:lang w:val="en"/>
        </w:rPr>
        <w:t>5</w:t>
      </w:r>
      <w:r w:rsidR="00E74FB2">
        <w:rPr>
          <w:rFonts w:ascii="Arial" w:hAnsi="Arial" w:cs="Arial"/>
          <w:b/>
          <w:color w:val="0070C0"/>
          <w:sz w:val="28"/>
          <w:szCs w:val="28"/>
          <w:lang w:val="en"/>
        </w:rPr>
        <w:t>%</w:t>
      </w:r>
    </w:p>
    <w:p w:rsidR="00A47131"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When working out whether someone qualifies for help through our CTRS</w:t>
      </w:r>
      <w:r w:rsidR="00A47131">
        <w:rPr>
          <w:rFonts w:ascii="Arial" w:hAnsi="Arial" w:cs="Arial"/>
          <w:sz w:val="28"/>
          <w:szCs w:val="28"/>
        </w:rPr>
        <w:t xml:space="preserve">, </w:t>
      </w:r>
      <w:r w:rsidRPr="00A96128">
        <w:rPr>
          <w:rFonts w:ascii="Arial" w:hAnsi="Arial" w:cs="Arial"/>
          <w:sz w:val="28"/>
          <w:szCs w:val="28"/>
        </w:rPr>
        <w:t>we</w:t>
      </w:r>
      <w:r w:rsidR="00A47131">
        <w:rPr>
          <w:rFonts w:ascii="Arial" w:hAnsi="Arial" w:cs="Arial"/>
          <w:sz w:val="28"/>
          <w:szCs w:val="28"/>
        </w:rPr>
        <w:t xml:space="preserve"> first calculate their “applicable amount” (see Definitions below).</w:t>
      </w:r>
    </w:p>
    <w:p w:rsidR="00A47131" w:rsidRDefault="00A47131"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Arial" w:hAnsi="Arial" w:cs="Arial"/>
          <w:sz w:val="28"/>
          <w:szCs w:val="28"/>
        </w:rPr>
      </w:pPr>
      <w:r>
        <w:rPr>
          <w:rFonts w:ascii="Arial" w:hAnsi="Arial" w:cs="Arial"/>
          <w:sz w:val="28"/>
          <w:szCs w:val="28"/>
        </w:rPr>
        <w:t>Next, we calculate</w:t>
      </w:r>
      <w:r w:rsidR="0033606C" w:rsidRPr="00A96128">
        <w:rPr>
          <w:rFonts w:ascii="Arial" w:hAnsi="Arial" w:cs="Arial"/>
          <w:sz w:val="28"/>
          <w:szCs w:val="28"/>
        </w:rPr>
        <w:t xml:space="preserve"> their income and</w:t>
      </w:r>
      <w:r>
        <w:rPr>
          <w:rFonts w:ascii="Arial" w:hAnsi="Arial" w:cs="Arial"/>
          <w:sz w:val="28"/>
          <w:szCs w:val="28"/>
        </w:rPr>
        <w:t xml:space="preserve">, </w:t>
      </w:r>
      <w:r w:rsidRPr="00A96128">
        <w:rPr>
          <w:rFonts w:ascii="Arial" w:hAnsi="Arial" w:cs="Arial"/>
          <w:sz w:val="28"/>
          <w:szCs w:val="28"/>
        </w:rPr>
        <w:t>in the case of couples</w:t>
      </w:r>
      <w:r>
        <w:rPr>
          <w:rFonts w:ascii="Arial" w:hAnsi="Arial" w:cs="Arial"/>
          <w:sz w:val="28"/>
          <w:szCs w:val="28"/>
        </w:rPr>
        <w:t xml:space="preserve">, </w:t>
      </w:r>
      <w:r w:rsidR="0033606C" w:rsidRPr="00A96128">
        <w:rPr>
          <w:rFonts w:ascii="Arial" w:hAnsi="Arial" w:cs="Arial"/>
          <w:sz w:val="28"/>
          <w:szCs w:val="28"/>
        </w:rPr>
        <w:t>that of any partner.</w:t>
      </w:r>
      <w:r>
        <w:rPr>
          <w:rFonts w:ascii="Arial" w:hAnsi="Arial" w:cs="Arial"/>
          <w:sz w:val="28"/>
          <w:szCs w:val="28"/>
        </w:rPr>
        <w:t xml:space="preserve">  We also apply any relevant “disregards” (see Definitions below)</w:t>
      </w:r>
    </w:p>
    <w:p w:rsidR="00BE15FF" w:rsidRDefault="00BE15FF" w:rsidP="0033606C">
      <w:pPr>
        <w:autoSpaceDE w:val="0"/>
        <w:autoSpaceDN w:val="0"/>
        <w:adjustRightInd w:val="0"/>
        <w:spacing w:after="0" w:line="240" w:lineRule="auto"/>
        <w:rPr>
          <w:rFonts w:ascii="Arial" w:hAnsi="Arial" w:cs="Arial"/>
          <w:sz w:val="28"/>
          <w:szCs w:val="28"/>
        </w:rPr>
      </w:pPr>
    </w:p>
    <w:p w:rsidR="0033606C" w:rsidRPr="00A96128"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the income</w:t>
      </w:r>
      <w:r w:rsidR="00A47131">
        <w:rPr>
          <w:rFonts w:ascii="Arial" w:hAnsi="Arial" w:cs="Arial"/>
          <w:sz w:val="28"/>
          <w:szCs w:val="28"/>
        </w:rPr>
        <w:t xml:space="preserve"> after applying any “disregards” </w:t>
      </w:r>
      <w:r w:rsidRPr="00A96128">
        <w:rPr>
          <w:rFonts w:ascii="Arial" w:hAnsi="Arial" w:cs="Arial"/>
          <w:sz w:val="28"/>
          <w:szCs w:val="28"/>
        </w:rPr>
        <w:t xml:space="preserve">is below their applicable amount, then the applicant </w:t>
      </w:r>
      <w:r w:rsidRPr="00A47131">
        <w:rPr>
          <w:rFonts w:ascii="Arial" w:hAnsi="Arial" w:cs="Arial"/>
          <w:sz w:val="28"/>
          <w:szCs w:val="28"/>
        </w:rPr>
        <w:t>can</w:t>
      </w:r>
      <w:r w:rsidR="00A47131">
        <w:rPr>
          <w:rFonts w:ascii="Arial" w:hAnsi="Arial" w:cs="Arial"/>
          <w:sz w:val="28"/>
          <w:szCs w:val="28"/>
        </w:rPr>
        <w:t xml:space="preserve"> </w:t>
      </w:r>
      <w:r w:rsidRPr="00A96128">
        <w:rPr>
          <w:rFonts w:ascii="Arial" w:hAnsi="Arial" w:cs="Arial"/>
          <w:sz w:val="28"/>
          <w:szCs w:val="28"/>
        </w:rPr>
        <w:t>receive maximum help (</w:t>
      </w:r>
      <w:r w:rsidR="0049638F">
        <w:rPr>
          <w:rFonts w:ascii="Arial" w:hAnsi="Arial" w:cs="Arial"/>
          <w:sz w:val="28"/>
          <w:szCs w:val="28"/>
        </w:rPr>
        <w:t>85</w:t>
      </w:r>
      <w:r w:rsidRPr="00A96128">
        <w:rPr>
          <w:rFonts w:ascii="Arial" w:hAnsi="Arial" w:cs="Arial"/>
          <w:sz w:val="28"/>
          <w:szCs w:val="28"/>
        </w:rPr>
        <w:t>% of their Council Tax Bill</w:t>
      </w:r>
      <w:r w:rsidR="00A47131">
        <w:rPr>
          <w:rFonts w:ascii="Arial" w:hAnsi="Arial" w:cs="Arial"/>
          <w:sz w:val="28"/>
          <w:szCs w:val="28"/>
        </w:rPr>
        <w:t>, or the equivalent of Band E if the applicant lives in a Band F, G or H property).</w:t>
      </w:r>
      <w:r w:rsidR="00DD630C">
        <w:rPr>
          <w:rFonts w:ascii="Arial" w:hAnsi="Arial" w:cs="Arial"/>
          <w:sz w:val="28"/>
          <w:szCs w:val="28"/>
        </w:rPr>
        <w:t xml:space="preserve">  However, if there are any additional adults living in the household, a “non-dependant” deduction (see Definitions below) may be applied.</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MyriadPro-Semibold" w:hAnsi="MyriadPro-Semibold" w:cs="MyriadPro-Semibold"/>
          <w:sz w:val="28"/>
          <w:szCs w:val="28"/>
        </w:rPr>
      </w:pPr>
      <w:r>
        <w:rPr>
          <w:rFonts w:ascii="Arial" w:hAnsi="Arial" w:cs="Arial"/>
          <w:sz w:val="28"/>
          <w:szCs w:val="28"/>
        </w:rPr>
        <w:lastRenderedPageBreak/>
        <w:t>If the</w:t>
      </w:r>
      <w:r w:rsidR="0033606C" w:rsidRPr="00A96128">
        <w:rPr>
          <w:rFonts w:ascii="Arial" w:hAnsi="Arial" w:cs="Arial"/>
          <w:sz w:val="28"/>
          <w:szCs w:val="28"/>
        </w:rPr>
        <w:t xml:space="preserve"> income</w:t>
      </w:r>
      <w:r>
        <w:rPr>
          <w:rFonts w:ascii="Arial" w:hAnsi="Arial" w:cs="Arial"/>
          <w:sz w:val="28"/>
          <w:szCs w:val="28"/>
        </w:rPr>
        <w:t xml:space="preserve"> after applyin</w:t>
      </w:r>
      <w:r w:rsidR="00CC078D">
        <w:rPr>
          <w:rFonts w:ascii="Arial" w:hAnsi="Arial" w:cs="Arial"/>
          <w:sz w:val="28"/>
          <w:szCs w:val="28"/>
        </w:rPr>
        <w:t>g any “disregards”</w:t>
      </w:r>
      <w:r w:rsidR="0033606C" w:rsidRPr="00A96128">
        <w:rPr>
          <w:rFonts w:ascii="Arial" w:hAnsi="Arial" w:cs="Arial"/>
          <w:sz w:val="28"/>
          <w:szCs w:val="28"/>
        </w:rPr>
        <w:t xml:space="preserve"> is above their needs (applica</w:t>
      </w:r>
      <w:r w:rsidR="00DD630C">
        <w:rPr>
          <w:rFonts w:ascii="Arial" w:hAnsi="Arial" w:cs="Arial"/>
          <w:sz w:val="28"/>
          <w:szCs w:val="28"/>
        </w:rPr>
        <w:t>ble amount) the maximum award will</w:t>
      </w:r>
      <w:r w:rsidR="0033606C" w:rsidRPr="00A96128">
        <w:rPr>
          <w:rFonts w:ascii="Arial" w:hAnsi="Arial" w:cs="Arial"/>
          <w:sz w:val="28"/>
          <w:szCs w:val="28"/>
        </w:rPr>
        <w:t xml:space="preserve"> </w:t>
      </w:r>
      <w:r w:rsidR="00D37A24">
        <w:rPr>
          <w:rFonts w:ascii="Arial" w:hAnsi="Arial" w:cs="Arial"/>
          <w:sz w:val="28"/>
          <w:szCs w:val="28"/>
        </w:rPr>
        <w:t xml:space="preserve">be </w:t>
      </w:r>
      <w:r w:rsidR="0033606C" w:rsidRPr="00A96128">
        <w:rPr>
          <w:rFonts w:ascii="Arial" w:hAnsi="Arial" w:cs="Arial"/>
          <w:sz w:val="28"/>
          <w:szCs w:val="28"/>
        </w:rPr>
        <w:t xml:space="preserve">reduced by 20 pence for every £1 excess income (this percentage reduction is called a taper i.e. a 20% ‘taper’). </w:t>
      </w:r>
      <w:r w:rsidR="00DD630C">
        <w:rPr>
          <w:rFonts w:ascii="Arial" w:hAnsi="Arial" w:cs="Arial"/>
          <w:sz w:val="28"/>
          <w:szCs w:val="28"/>
        </w:rPr>
        <w:t>We then make any deductions for non-</w:t>
      </w:r>
      <w:r w:rsidR="0033606C" w:rsidRPr="00A96128">
        <w:rPr>
          <w:rFonts w:ascii="Arial" w:hAnsi="Arial" w:cs="Arial"/>
          <w:sz w:val="28"/>
          <w:szCs w:val="28"/>
        </w:rPr>
        <w:t>dependants where applicable</w:t>
      </w:r>
      <w:r w:rsidR="00DD630C">
        <w:rPr>
          <w:rFonts w:ascii="Arial" w:hAnsi="Arial" w:cs="Arial"/>
          <w:sz w:val="28"/>
          <w:szCs w:val="28"/>
        </w:rPr>
        <w:t xml:space="preserve"> (see Definitions below</w:t>
      </w:r>
      <w:r w:rsidR="0033606C" w:rsidRPr="00A96128">
        <w:rPr>
          <w:rFonts w:ascii="Arial" w:hAnsi="Arial" w:cs="Arial"/>
          <w:sz w:val="28"/>
          <w:szCs w:val="28"/>
        </w:rPr>
        <w:t>).</w:t>
      </w:r>
    </w:p>
    <w:p w:rsidR="0033606C" w:rsidRDefault="0033606C" w:rsidP="0033606C">
      <w:pPr>
        <w:autoSpaceDE w:val="0"/>
        <w:autoSpaceDN w:val="0"/>
        <w:adjustRightInd w:val="0"/>
        <w:spacing w:after="0" w:line="240" w:lineRule="auto"/>
        <w:rPr>
          <w:rFonts w:ascii="MyriadPro-Semibold" w:hAnsi="MyriadPro-Semibold" w:cs="MyriadPro-Semibold"/>
          <w:sz w:val="28"/>
          <w:szCs w:val="28"/>
        </w:rPr>
      </w:pPr>
    </w:p>
    <w:p w:rsidR="00E6351A" w:rsidRDefault="0033606C" w:rsidP="00E6351A">
      <w:pPr>
        <w:autoSpaceDE w:val="0"/>
        <w:autoSpaceDN w:val="0"/>
        <w:adjustRightInd w:val="0"/>
        <w:spacing w:after="0" w:line="240" w:lineRule="auto"/>
        <w:rPr>
          <w:rFonts w:ascii="MyriadPro-SemiboldIt" w:hAnsi="MyriadPro-SemiboldIt" w:cs="MyriadPro-SemiboldIt"/>
          <w:i/>
          <w:iCs/>
          <w:sz w:val="28"/>
          <w:szCs w:val="28"/>
        </w:rPr>
      </w:pPr>
      <w:r w:rsidRPr="00A96128">
        <w:rPr>
          <w:rFonts w:ascii="MyriadPro-Semibold" w:hAnsi="MyriadPro-Semibold" w:cs="MyriadPro-Semibold"/>
          <w:sz w:val="28"/>
          <w:szCs w:val="28"/>
        </w:rPr>
        <w:t xml:space="preserve">Below is an example to illustrate how the CTRS is currently calculated </w:t>
      </w:r>
      <w:r w:rsidR="0036480E">
        <w:rPr>
          <w:rFonts w:ascii="MyriadPro-Semibold" w:hAnsi="MyriadPro-Semibold" w:cs="MyriadPro-Semibold"/>
          <w:sz w:val="28"/>
          <w:szCs w:val="28"/>
        </w:rPr>
        <w:t xml:space="preserve">for a couple with 2 children </w:t>
      </w:r>
      <w:r w:rsidRPr="00A96128">
        <w:rPr>
          <w:rFonts w:ascii="MyriadPro-Semibold" w:hAnsi="MyriadPro-Semibold" w:cs="MyriadPro-Semibold"/>
          <w:sz w:val="28"/>
          <w:szCs w:val="28"/>
        </w:rPr>
        <w:t>and how the proposed change will affect them</w:t>
      </w:r>
      <w:r w:rsidR="00FD736A">
        <w:rPr>
          <w:rFonts w:ascii="MyriadPro-Semibold" w:hAnsi="MyriadPro-Semibold" w:cs="MyriadPro-Semibold"/>
          <w:sz w:val="28"/>
          <w:szCs w:val="28"/>
        </w:rPr>
        <w:t xml:space="preserve"> (increase of £</w:t>
      </w:r>
      <w:r w:rsidR="00950E70">
        <w:rPr>
          <w:rFonts w:ascii="MyriadPro-Semibold" w:hAnsi="MyriadPro-Semibold" w:cs="MyriadPro-Semibold"/>
          <w:sz w:val="28"/>
          <w:szCs w:val="28"/>
        </w:rPr>
        <w:t>3.03</w:t>
      </w:r>
      <w:r w:rsidR="00FD736A">
        <w:rPr>
          <w:rFonts w:ascii="MyriadPro-Semibold" w:hAnsi="MyriadPro-Semibold" w:cs="MyriadPro-Semibold"/>
          <w:sz w:val="28"/>
          <w:szCs w:val="28"/>
        </w:rPr>
        <w:t xml:space="preserve"> per week)</w:t>
      </w:r>
      <w:r w:rsidR="0036480E">
        <w:rPr>
          <w:rFonts w:ascii="MyriadPro-Semibold" w:hAnsi="MyriadPro-Semibold" w:cs="MyriadPro-Semibold"/>
          <w:sz w:val="28"/>
          <w:szCs w:val="28"/>
        </w:rPr>
        <w:t>:</w:t>
      </w:r>
      <w:r w:rsidR="0036480E">
        <w:rPr>
          <w:rFonts w:ascii="MyriadPro-SemiboldIt" w:hAnsi="MyriadPro-SemiboldIt" w:cs="MyriadPro-SemiboldIt"/>
          <w:i/>
          <w:iCs/>
          <w:sz w:val="28"/>
          <w:szCs w:val="28"/>
        </w:rPr>
        <w:t xml:space="preserve"> </w:t>
      </w:r>
    </w:p>
    <w:p w:rsidR="0033606C" w:rsidRPr="00A96128" w:rsidRDefault="0033606C" w:rsidP="0033606C">
      <w:pPr>
        <w:autoSpaceDE w:val="0"/>
        <w:autoSpaceDN w:val="0"/>
        <w:adjustRightInd w:val="0"/>
        <w:spacing w:after="0" w:line="240" w:lineRule="auto"/>
        <w:rPr>
          <w:rFonts w:ascii="MyriadPro-SemiboldIt" w:hAnsi="MyriadPro-SemiboldIt" w:cs="MyriadPro-SemiboldIt"/>
          <w:i/>
          <w:iCs/>
          <w:sz w:val="28"/>
          <w:szCs w:val="28"/>
        </w:rPr>
      </w:pPr>
    </w:p>
    <w:tbl>
      <w:tblPr>
        <w:tblStyle w:val="TableGrid"/>
        <w:tblW w:w="0" w:type="auto"/>
        <w:tblLook w:val="04A0" w:firstRow="1" w:lastRow="0" w:firstColumn="1" w:lastColumn="0" w:noHBand="0" w:noVBand="1"/>
      </w:tblPr>
      <w:tblGrid>
        <w:gridCol w:w="8472"/>
        <w:gridCol w:w="2721"/>
        <w:gridCol w:w="2154"/>
      </w:tblGrid>
      <w:tr w:rsidR="00BF5D0A" w:rsidRPr="007A253C" w:rsidTr="00BE15FF">
        <w:tc>
          <w:tcPr>
            <w:tcW w:w="8472" w:type="dxa"/>
          </w:tcPr>
          <w:p w:rsidR="00BF5D0A" w:rsidRPr="007A253C" w:rsidRDefault="00BF5D0A" w:rsidP="00C43371">
            <w:pPr>
              <w:autoSpaceDE w:val="0"/>
              <w:autoSpaceDN w:val="0"/>
              <w:adjustRightInd w:val="0"/>
              <w:jc w:val="center"/>
              <w:rPr>
                <w:rFonts w:ascii="MyriadPro-LightIt" w:hAnsi="MyriadPro-LightIt" w:cs="MyriadPro-LightIt"/>
                <w:i/>
                <w:iCs/>
                <w:color w:val="1D1D1B"/>
                <w:sz w:val="24"/>
                <w:szCs w:val="24"/>
              </w:rPr>
            </w:pPr>
          </w:p>
        </w:tc>
        <w:tc>
          <w:tcPr>
            <w:tcW w:w="2721" w:type="dxa"/>
            <w:vAlign w:val="center"/>
          </w:tcPr>
          <w:p w:rsidR="00BF5D0A" w:rsidRPr="007A253C" w:rsidRDefault="00BF5D0A" w:rsidP="0004633A">
            <w:pPr>
              <w:autoSpaceDE w:val="0"/>
              <w:autoSpaceDN w:val="0"/>
              <w:adjustRightInd w:val="0"/>
              <w:jc w:val="center"/>
              <w:rPr>
                <w:rFonts w:ascii="Arial" w:hAnsi="Arial" w:cs="Arial"/>
                <w:b/>
                <w:sz w:val="24"/>
                <w:szCs w:val="24"/>
              </w:rPr>
            </w:pPr>
          </w:p>
          <w:p w:rsidR="00174345" w:rsidRDefault="00BF5D0A" w:rsidP="00174345">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w:t>
            </w:r>
            <w:r w:rsidR="00174345">
              <w:rPr>
                <w:rFonts w:ascii="Arial" w:hAnsi="Arial" w:cs="Arial"/>
                <w:b/>
                <w:sz w:val="24"/>
                <w:szCs w:val="24"/>
              </w:rPr>
              <w:t>6</w:t>
            </w:r>
            <w:r w:rsidRPr="007A253C">
              <w:rPr>
                <w:rFonts w:ascii="Arial" w:hAnsi="Arial" w:cs="Arial"/>
                <w:b/>
                <w:sz w:val="24"/>
                <w:szCs w:val="24"/>
              </w:rPr>
              <w:t>/1</w:t>
            </w:r>
            <w:r w:rsidR="00174345">
              <w:rPr>
                <w:rFonts w:ascii="Arial" w:hAnsi="Arial" w:cs="Arial"/>
                <w:b/>
                <w:sz w:val="24"/>
                <w:szCs w:val="24"/>
              </w:rPr>
              <w:t>7</w:t>
            </w:r>
          </w:p>
          <w:p w:rsidR="00BF5D0A" w:rsidRPr="007A253C" w:rsidRDefault="00174345" w:rsidP="00174345">
            <w:pPr>
              <w:autoSpaceDE w:val="0"/>
              <w:autoSpaceDN w:val="0"/>
              <w:adjustRightInd w:val="0"/>
              <w:jc w:val="center"/>
              <w:rPr>
                <w:rFonts w:ascii="Arial" w:hAnsi="Arial" w:cs="Arial"/>
                <w:b/>
                <w:sz w:val="24"/>
                <w:szCs w:val="24"/>
              </w:rPr>
            </w:pPr>
            <w:r>
              <w:rPr>
                <w:rFonts w:ascii="Arial" w:hAnsi="Arial" w:cs="Arial"/>
                <w:b/>
                <w:sz w:val="24"/>
                <w:szCs w:val="24"/>
              </w:rPr>
              <w:t>5% minimum</w:t>
            </w:r>
          </w:p>
        </w:tc>
        <w:tc>
          <w:tcPr>
            <w:tcW w:w="2154" w:type="dxa"/>
            <w:vAlign w:val="center"/>
          </w:tcPr>
          <w:p w:rsidR="00BF5D0A" w:rsidRPr="007A253C" w:rsidRDefault="00BF5D0A" w:rsidP="00950E70">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Proposed weekly calculation @ </w:t>
            </w:r>
            <w:r w:rsidR="00174345">
              <w:rPr>
                <w:rFonts w:ascii="Arial" w:hAnsi="Arial" w:cs="Arial"/>
                <w:b/>
                <w:sz w:val="24"/>
                <w:szCs w:val="24"/>
              </w:rPr>
              <w:t>1</w:t>
            </w:r>
            <w:r w:rsidR="00950E70">
              <w:rPr>
                <w:rFonts w:ascii="Arial" w:hAnsi="Arial" w:cs="Arial"/>
                <w:b/>
                <w:sz w:val="24"/>
                <w:szCs w:val="24"/>
              </w:rPr>
              <w:t>5</w:t>
            </w:r>
            <w:r w:rsidRPr="007A253C">
              <w:rPr>
                <w:rFonts w:ascii="Arial" w:hAnsi="Arial" w:cs="Arial"/>
                <w:b/>
                <w:sz w:val="24"/>
                <w:szCs w:val="24"/>
              </w:rPr>
              <w:t>% minimum</w:t>
            </w:r>
          </w:p>
        </w:tc>
      </w:tr>
      <w:tr w:rsidR="00BF5D0A" w:rsidRPr="007A253C" w:rsidTr="00BE15FF">
        <w:trPr>
          <w:trHeight w:val="560"/>
        </w:trPr>
        <w:tc>
          <w:tcPr>
            <w:tcW w:w="8472" w:type="dxa"/>
            <w:vAlign w:val="center"/>
          </w:tcPr>
          <w:p w:rsidR="00BF5D0A" w:rsidRPr="007A253C" w:rsidRDefault="00BF5D0A" w:rsidP="0086435F">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721"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c>
          <w:tcPr>
            <w:tcW w:w="2154"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r>
      <w:tr w:rsidR="00174345" w:rsidRPr="007A253C" w:rsidTr="00BE15FF">
        <w:trPr>
          <w:trHeight w:val="545"/>
        </w:trPr>
        <w:tc>
          <w:tcPr>
            <w:tcW w:w="8472" w:type="dxa"/>
            <w:vAlign w:val="center"/>
          </w:tcPr>
          <w:p w:rsidR="00174345" w:rsidRPr="007A253C" w:rsidRDefault="00174345" w:rsidP="00BC7A9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Couple, at least one member of the couple over 18 (both under pension age)</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r>
      <w:tr w:rsidR="00174345" w:rsidRPr="007A253C" w:rsidTr="00BE15FF">
        <w:trPr>
          <w:trHeight w:val="510"/>
        </w:trPr>
        <w:tc>
          <w:tcPr>
            <w:tcW w:w="8472" w:type="dxa"/>
            <w:vAlign w:val="center"/>
          </w:tcPr>
          <w:p w:rsidR="00174345" w:rsidRPr="007A253C" w:rsidRDefault="00174345"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E15FF">
        <w:trPr>
          <w:trHeight w:val="510"/>
        </w:trPr>
        <w:tc>
          <w:tcPr>
            <w:tcW w:w="8472" w:type="dxa"/>
            <w:vAlign w:val="center"/>
          </w:tcPr>
          <w:p w:rsidR="00174345" w:rsidRPr="007A253C" w:rsidRDefault="00174345"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E15FF">
        <w:trPr>
          <w:trHeight w:val="519"/>
        </w:trPr>
        <w:tc>
          <w:tcPr>
            <w:tcW w:w="8472" w:type="dxa"/>
            <w:vAlign w:val="center"/>
          </w:tcPr>
          <w:p w:rsidR="00174345" w:rsidRPr="007A253C" w:rsidRDefault="00174345"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174345" w:rsidRPr="007A253C" w:rsidTr="00BE15FF">
        <w:trPr>
          <w:trHeight w:val="608"/>
        </w:trPr>
        <w:tc>
          <w:tcPr>
            <w:tcW w:w="8472" w:type="dxa"/>
            <w:vAlign w:val="center"/>
          </w:tcPr>
          <w:p w:rsidR="00174345" w:rsidRPr="00BC7A9E" w:rsidRDefault="00174345" w:rsidP="00C43371">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721"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sidRPr="00BC7A9E">
              <w:rPr>
                <w:rFonts w:ascii="MyriadPro-Semibold" w:hAnsi="MyriadPro-Semibold" w:cs="MyriadPro-Semibold"/>
                <w:b/>
                <w:color w:val="1D1D1B"/>
                <w:sz w:val="24"/>
                <w:szCs w:val="24"/>
              </w:rPr>
              <w:t>£258.83</w:t>
            </w:r>
          </w:p>
        </w:tc>
        <w:tc>
          <w:tcPr>
            <w:tcW w:w="2154"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sidRPr="00BC7A9E">
              <w:rPr>
                <w:rFonts w:ascii="MyriadPro-Semibold" w:hAnsi="MyriadPro-Semibold" w:cs="MyriadPro-Semibold"/>
                <w:b/>
                <w:color w:val="1D1D1B"/>
                <w:sz w:val="24"/>
                <w:szCs w:val="24"/>
              </w:rPr>
              <w:t>£258.83</w:t>
            </w:r>
          </w:p>
        </w:tc>
      </w:tr>
      <w:tr w:rsidR="00174345" w:rsidRPr="007A253C" w:rsidTr="00BE15FF">
        <w:trPr>
          <w:trHeight w:val="436"/>
        </w:trPr>
        <w:tc>
          <w:tcPr>
            <w:tcW w:w="8472" w:type="dxa"/>
            <w:vAlign w:val="center"/>
          </w:tcPr>
          <w:p w:rsidR="00174345" w:rsidRDefault="00174345" w:rsidP="00BC7A9E">
            <w:pPr>
              <w:autoSpaceDE w:val="0"/>
              <w:autoSpaceDN w:val="0"/>
              <w:adjustRightInd w:val="0"/>
              <w:rPr>
                <w:rFonts w:ascii="MyriadPro-SemiboldIt" w:hAnsi="MyriadPro-SemiboldIt" w:cs="MyriadPro-SemiboldIt"/>
                <w:b/>
                <w:i/>
                <w:iCs/>
                <w:sz w:val="24"/>
                <w:szCs w:val="24"/>
              </w:rPr>
            </w:pPr>
          </w:p>
          <w:p w:rsidR="00174345" w:rsidRDefault="00174345" w:rsidP="00BC7A9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174345" w:rsidRPr="007A253C" w:rsidRDefault="00174345" w:rsidP="00BC7A9E">
            <w:pPr>
              <w:autoSpaceDE w:val="0"/>
              <w:autoSpaceDN w:val="0"/>
              <w:adjustRightInd w:val="0"/>
              <w:rPr>
                <w:rFonts w:ascii="MyriadPro-SemiboldIt" w:hAnsi="MyriadPro-SemiboldIt" w:cs="MyriadPro-SemiboldIt"/>
                <w:b/>
                <w:i/>
                <w:iCs/>
                <w:sz w:val="24"/>
                <w:szCs w:val="24"/>
              </w:rPr>
            </w:pPr>
          </w:p>
        </w:tc>
        <w:tc>
          <w:tcPr>
            <w:tcW w:w="2721" w:type="dxa"/>
            <w:vAlign w:val="center"/>
          </w:tcPr>
          <w:p w:rsidR="00174345" w:rsidRPr="007A253C" w:rsidRDefault="00174345" w:rsidP="00C43371">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174345" w:rsidRPr="007A253C" w:rsidRDefault="00174345" w:rsidP="00C43371">
            <w:pPr>
              <w:autoSpaceDE w:val="0"/>
              <w:autoSpaceDN w:val="0"/>
              <w:adjustRightInd w:val="0"/>
              <w:jc w:val="right"/>
              <w:rPr>
                <w:rFonts w:ascii="MyriadPro-SemiboldIt" w:hAnsi="MyriadPro-SemiboldIt" w:cs="MyriadPro-SemiboldIt"/>
                <w:i/>
                <w:iCs/>
                <w:sz w:val="24"/>
                <w:szCs w:val="24"/>
              </w:rPr>
            </w:pPr>
          </w:p>
        </w:tc>
      </w:tr>
      <w:tr w:rsidR="00174345" w:rsidRPr="007A253C" w:rsidTr="00BE15FF">
        <w:tc>
          <w:tcPr>
            <w:tcW w:w="8472" w:type="dxa"/>
          </w:tcPr>
          <w:p w:rsidR="00174345" w:rsidRPr="007A253C" w:rsidRDefault="00174345"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w:t>
            </w:r>
            <w:r w:rsidRPr="000A14B6">
              <w:rPr>
                <w:rFonts w:ascii="MyriadPro-LightIt" w:hAnsi="MyriadPro-LightIt" w:cs="MyriadPro-LightIt"/>
                <w:i/>
                <w:iCs/>
                <w:color w:val="1D1D1B"/>
                <w:sz w:val="24"/>
                <w:szCs w:val="24"/>
              </w:rPr>
              <w:t>couples</w:t>
            </w:r>
            <w:r w:rsidRPr="007A253C">
              <w:rPr>
                <w:rFonts w:ascii="MyriadPro-LightIt" w:hAnsi="MyriadPro-LightIt" w:cs="MyriadPro-LightIt"/>
                <w:i/>
                <w:iCs/>
                <w:color w:val="1D1D1B"/>
                <w:sz w:val="24"/>
                <w:szCs w:val="24"/>
              </w:rPr>
              <w:t xml:space="preserve"> earnings disregards of £20.00 and the additional earnings disregard of £17.10 </w:t>
            </w:r>
          </w:p>
        </w:tc>
        <w:tc>
          <w:tcPr>
            <w:tcW w:w="2721" w:type="dxa"/>
            <w:vAlign w:val="center"/>
          </w:tcPr>
          <w:p w:rsidR="00174345" w:rsidRPr="007A253C" w:rsidRDefault="00174345" w:rsidP="0086435F">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£263.00</w:t>
            </w:r>
          </w:p>
        </w:tc>
        <w:tc>
          <w:tcPr>
            <w:tcW w:w="2154" w:type="dxa"/>
            <w:vAlign w:val="center"/>
          </w:tcPr>
          <w:p w:rsidR="00174345" w:rsidRPr="007A253C" w:rsidRDefault="00174345" w:rsidP="0086435F">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£263.00</w:t>
            </w:r>
          </w:p>
        </w:tc>
      </w:tr>
      <w:tr w:rsidR="00174345" w:rsidRPr="007A253C" w:rsidTr="00BE15FF">
        <w:trPr>
          <w:trHeight w:val="900"/>
        </w:trPr>
        <w:tc>
          <w:tcPr>
            <w:tcW w:w="8472"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174345" w:rsidRPr="007A253C" w:rsidRDefault="00174345" w:rsidP="0036480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£4.17</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£4.17</w:t>
            </w:r>
          </w:p>
        </w:tc>
      </w:tr>
      <w:tr w:rsidR="00174345" w:rsidRPr="007A253C" w:rsidTr="00BE15FF">
        <w:trPr>
          <w:trHeight w:val="541"/>
        </w:trPr>
        <w:tc>
          <w:tcPr>
            <w:tcW w:w="8472" w:type="dxa"/>
            <w:vAlign w:val="center"/>
          </w:tcPr>
          <w:p w:rsidR="00174345" w:rsidRPr="007A253C" w:rsidRDefault="00174345" w:rsidP="0036480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20% taper (£4.17 x 20%)</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£0.83</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£0.83</w:t>
            </w:r>
          </w:p>
        </w:tc>
      </w:tr>
      <w:tr w:rsidR="00174345" w:rsidRPr="007A253C" w:rsidTr="00BE15FF">
        <w:trPr>
          <w:trHeight w:val="541"/>
        </w:trPr>
        <w:tc>
          <w:tcPr>
            <w:tcW w:w="8472" w:type="dxa"/>
            <w:vAlign w:val="center"/>
          </w:tcPr>
          <w:p w:rsidR="00174345" w:rsidRPr="007A253C" w:rsidRDefault="00174345" w:rsidP="00174345">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721"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BE15FF">
        <w:trPr>
          <w:trHeight w:val="699"/>
        </w:trPr>
        <w:tc>
          <w:tcPr>
            <w:tcW w:w="8472" w:type="dxa"/>
            <w:vAlign w:val="center"/>
          </w:tcPr>
          <w:p w:rsidR="00174345" w:rsidRPr="007A253C" w:rsidRDefault="0049638F" w:rsidP="0036480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lastRenderedPageBreak/>
              <w:t xml:space="preserve">Maximum Council Tax Reduction </w:t>
            </w:r>
            <w:r w:rsidR="00174345">
              <w:rPr>
                <w:rFonts w:ascii="MyriadPro-LightIt" w:hAnsi="MyriadPro-LightIt" w:cs="MyriadPro-LightIt"/>
                <w:i/>
                <w:iCs/>
                <w:color w:val="1D1D1B"/>
                <w:sz w:val="24"/>
                <w:szCs w:val="24"/>
              </w:rPr>
              <w:t xml:space="preserve"> </w:t>
            </w:r>
          </w:p>
        </w:tc>
        <w:tc>
          <w:tcPr>
            <w:tcW w:w="2721"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28.83(95%)</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w:t>
            </w:r>
            <w:r w:rsidR="00950E70">
              <w:rPr>
                <w:rFonts w:ascii="MyriadPro-Light" w:hAnsi="MyriadPro-Light" w:cs="MyriadPro-Light"/>
                <w:color w:val="1D1D1B"/>
                <w:sz w:val="24"/>
                <w:szCs w:val="24"/>
              </w:rPr>
              <w:t>5.80</w:t>
            </w:r>
            <w:r>
              <w:rPr>
                <w:rFonts w:ascii="MyriadPro-Light" w:hAnsi="MyriadPro-Light" w:cs="MyriadPro-Light"/>
                <w:color w:val="1D1D1B"/>
                <w:sz w:val="24"/>
                <w:szCs w:val="24"/>
              </w:rPr>
              <w:t>(</w:t>
            </w:r>
            <w:r w:rsidR="00950E70">
              <w:rPr>
                <w:rFonts w:ascii="MyriadPro-Light" w:hAnsi="MyriadPro-Light" w:cs="MyriadPro-Light"/>
                <w:color w:val="1D1D1B"/>
                <w:sz w:val="24"/>
                <w:szCs w:val="24"/>
              </w:rPr>
              <w:t>85</w:t>
            </w:r>
            <w:r>
              <w:rPr>
                <w:rFonts w:ascii="MyriadPro-Light" w:hAnsi="MyriadPro-Light" w:cs="MyriadPro-Light"/>
                <w:color w:val="1D1D1B"/>
                <w:sz w:val="24"/>
                <w:szCs w:val="24"/>
              </w:rPr>
              <w:t>%)</w:t>
            </w:r>
          </w:p>
        </w:tc>
      </w:tr>
      <w:tr w:rsidR="00174345" w:rsidRPr="007A253C" w:rsidTr="00BE15FF">
        <w:trPr>
          <w:trHeight w:val="567"/>
        </w:trPr>
        <w:tc>
          <w:tcPr>
            <w:tcW w:w="8472"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721"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w:t>
            </w:r>
            <w:r>
              <w:rPr>
                <w:rFonts w:ascii="MyriadPro-Light" w:hAnsi="MyriadPro-Light" w:cs="MyriadPro-Light"/>
                <w:color w:val="1D1D1B"/>
                <w:sz w:val="24"/>
                <w:szCs w:val="24"/>
              </w:rPr>
              <w:t>2</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950E70">
              <w:rPr>
                <w:rFonts w:ascii="MyriadPro-Light" w:hAnsi="MyriadPro-Light" w:cs="MyriadPro-Light"/>
                <w:color w:val="1D1D1B"/>
                <w:sz w:val="24"/>
                <w:szCs w:val="24"/>
              </w:rPr>
              <w:t>4.55</w:t>
            </w:r>
          </w:p>
        </w:tc>
      </w:tr>
      <w:tr w:rsidR="00174345" w:rsidRPr="007A253C" w:rsidTr="00BE15FF">
        <w:trPr>
          <w:trHeight w:val="547"/>
        </w:trPr>
        <w:tc>
          <w:tcPr>
            <w:tcW w:w="8472"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721" w:type="dxa"/>
            <w:vAlign w:val="center"/>
          </w:tcPr>
          <w:p w:rsidR="00174345" w:rsidRPr="007A253C" w:rsidRDefault="00174345" w:rsidP="00174345">
            <w:pPr>
              <w:spacing w:before="100" w:beforeAutospacing="1" w:after="100" w:afterAutospacing="1"/>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w:t>
            </w:r>
            <w:r>
              <w:rPr>
                <w:rFonts w:ascii="MyriadPro-Light" w:hAnsi="MyriadPro-Light" w:cs="MyriadPro-Light"/>
                <w:color w:val="1D1D1B"/>
                <w:sz w:val="24"/>
                <w:szCs w:val="24"/>
              </w:rPr>
              <w:t>2</w:t>
            </w:r>
          </w:p>
        </w:tc>
        <w:tc>
          <w:tcPr>
            <w:tcW w:w="2154" w:type="dxa"/>
            <w:vAlign w:val="center"/>
          </w:tcPr>
          <w:p w:rsidR="00174345" w:rsidRPr="007A253C" w:rsidRDefault="00174345" w:rsidP="00950E70">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950E70">
              <w:rPr>
                <w:rFonts w:ascii="MyriadPro-Light" w:hAnsi="MyriadPro-Light" w:cs="MyriadPro-Light"/>
                <w:color w:val="1D1D1B"/>
                <w:sz w:val="24"/>
                <w:szCs w:val="24"/>
              </w:rPr>
              <w:t>4.55</w:t>
            </w:r>
          </w:p>
        </w:tc>
      </w:tr>
    </w:tbl>
    <w:p w:rsidR="0061762F"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 xml:space="preserve"> </w:t>
      </w:r>
    </w:p>
    <w:p w:rsidR="0061762F" w:rsidRPr="0061762F" w:rsidRDefault="0061762F" w:rsidP="0033606C">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t>This example l</w:t>
      </w:r>
      <w:r>
        <w:rPr>
          <w:rFonts w:ascii="MyriadPro-SemiboldIt" w:hAnsi="MyriadPro-SemiboldIt" w:cs="MyriadPro-SemiboldIt"/>
          <w:iCs/>
          <w:sz w:val="28"/>
          <w:szCs w:val="28"/>
        </w:rPr>
        <w:t>ooks at the impact on a single parent with 2 children currently receiving full Council Tax Reduction</w:t>
      </w:r>
      <w:r w:rsidR="00FD736A">
        <w:rPr>
          <w:rFonts w:ascii="MyriadPro-SemiboldIt" w:hAnsi="MyriadPro-SemiboldIt" w:cs="MyriadPro-SemiboldIt"/>
          <w:iCs/>
          <w:sz w:val="28"/>
          <w:szCs w:val="28"/>
        </w:rPr>
        <w:t xml:space="preserve"> (increase of £</w:t>
      </w:r>
      <w:r w:rsidR="00950E70">
        <w:rPr>
          <w:rFonts w:ascii="MyriadPro-SemiboldIt" w:hAnsi="MyriadPro-SemiboldIt" w:cs="MyriadPro-SemiboldIt"/>
          <w:iCs/>
          <w:sz w:val="28"/>
          <w:szCs w:val="28"/>
        </w:rPr>
        <w:t>3.03</w:t>
      </w:r>
      <w:r w:rsidR="00FD736A">
        <w:rPr>
          <w:rFonts w:ascii="MyriadPro-SemiboldIt" w:hAnsi="MyriadPro-SemiboldIt" w:cs="MyriadPro-SemiboldIt"/>
          <w:iCs/>
          <w:sz w:val="28"/>
          <w:szCs w:val="28"/>
        </w:rPr>
        <w:t xml:space="preserve"> per week)</w:t>
      </w:r>
      <w:r>
        <w:rPr>
          <w:rFonts w:ascii="MyriadPro-SemiboldIt" w:hAnsi="MyriadPro-SemiboldIt" w:cs="MyriadPro-SemiboldIt"/>
          <w:iCs/>
          <w:sz w:val="28"/>
          <w:szCs w:val="28"/>
        </w:rPr>
        <w:t>:</w:t>
      </w:r>
      <w:r w:rsidR="00FD736A">
        <w:rPr>
          <w:rFonts w:ascii="MyriadPro-SemiboldIt" w:hAnsi="MyriadPro-SemiboldIt" w:cs="MyriadPro-SemiboldIt"/>
          <w:iCs/>
          <w:sz w:val="28"/>
          <w:szCs w:val="28"/>
        </w:rPr>
        <w:t xml:space="preserve"> </w:t>
      </w:r>
    </w:p>
    <w:p w:rsidR="0061762F" w:rsidRPr="00A96128" w:rsidRDefault="0061762F" w:rsidP="0033606C">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61762F" w:rsidRPr="007A253C" w:rsidTr="00B05FDE">
        <w:tc>
          <w:tcPr>
            <w:tcW w:w="9039" w:type="dxa"/>
          </w:tcPr>
          <w:p w:rsidR="0061762F" w:rsidRPr="007A253C" w:rsidRDefault="0061762F" w:rsidP="00B05FDE">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p>
          <w:p w:rsidR="0061762F" w:rsidRDefault="0061762F" w:rsidP="00174345">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w:t>
            </w:r>
            <w:r w:rsidR="00174345">
              <w:rPr>
                <w:rFonts w:ascii="Arial" w:hAnsi="Arial" w:cs="Arial"/>
                <w:b/>
                <w:sz w:val="24"/>
                <w:szCs w:val="24"/>
              </w:rPr>
              <w:t>6</w:t>
            </w:r>
            <w:r w:rsidRPr="007A253C">
              <w:rPr>
                <w:rFonts w:ascii="Arial" w:hAnsi="Arial" w:cs="Arial"/>
                <w:b/>
                <w:sz w:val="24"/>
                <w:szCs w:val="24"/>
              </w:rPr>
              <w:t>/1</w:t>
            </w:r>
            <w:r w:rsidR="00174345">
              <w:rPr>
                <w:rFonts w:ascii="Arial" w:hAnsi="Arial" w:cs="Arial"/>
                <w:b/>
                <w:sz w:val="24"/>
                <w:szCs w:val="24"/>
              </w:rPr>
              <w:t>7</w:t>
            </w:r>
          </w:p>
          <w:p w:rsidR="00174345" w:rsidRPr="007A253C" w:rsidRDefault="00174345" w:rsidP="00174345">
            <w:pPr>
              <w:autoSpaceDE w:val="0"/>
              <w:autoSpaceDN w:val="0"/>
              <w:adjustRightInd w:val="0"/>
              <w:jc w:val="center"/>
              <w:rPr>
                <w:rFonts w:ascii="Arial" w:hAnsi="Arial" w:cs="Arial"/>
                <w:b/>
                <w:sz w:val="24"/>
                <w:szCs w:val="24"/>
              </w:rPr>
            </w:pPr>
            <w:r>
              <w:rPr>
                <w:rFonts w:ascii="Arial" w:hAnsi="Arial" w:cs="Arial"/>
                <w:b/>
                <w:sz w:val="24"/>
                <w:szCs w:val="24"/>
              </w:rPr>
              <w:t>5% minimum</w:t>
            </w:r>
          </w:p>
        </w:tc>
        <w:tc>
          <w:tcPr>
            <w:tcW w:w="2154" w:type="dxa"/>
            <w:vAlign w:val="center"/>
          </w:tcPr>
          <w:p w:rsidR="0061762F" w:rsidRPr="007A253C" w:rsidRDefault="0061762F" w:rsidP="00950E70">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Proposed weekly calculation @ </w:t>
            </w:r>
            <w:r w:rsidR="00174345">
              <w:rPr>
                <w:rFonts w:ascii="Arial" w:hAnsi="Arial" w:cs="Arial"/>
                <w:b/>
                <w:sz w:val="24"/>
                <w:szCs w:val="24"/>
              </w:rPr>
              <w:t>1</w:t>
            </w:r>
            <w:r w:rsidR="00950E70">
              <w:rPr>
                <w:rFonts w:ascii="Arial" w:hAnsi="Arial" w:cs="Arial"/>
                <w:b/>
                <w:sz w:val="24"/>
                <w:szCs w:val="24"/>
              </w:rPr>
              <w:t>5</w:t>
            </w:r>
            <w:r w:rsidRPr="007A253C">
              <w:rPr>
                <w:rFonts w:ascii="Arial" w:hAnsi="Arial" w:cs="Arial"/>
                <w:b/>
                <w:sz w:val="24"/>
                <w:szCs w:val="24"/>
              </w:rPr>
              <w:t>%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174345" w:rsidRPr="007A253C" w:rsidTr="00B05FDE">
        <w:trPr>
          <w:trHeight w:val="545"/>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174345" w:rsidRPr="007A253C" w:rsidTr="00B05FDE">
        <w:trPr>
          <w:trHeight w:val="510"/>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05FDE">
        <w:trPr>
          <w:trHeight w:val="510"/>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05FDE">
        <w:trPr>
          <w:trHeight w:val="519"/>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174345" w:rsidRPr="007A253C" w:rsidTr="00B05FDE">
        <w:trPr>
          <w:trHeight w:val="608"/>
        </w:trPr>
        <w:tc>
          <w:tcPr>
            <w:tcW w:w="9039" w:type="dxa"/>
            <w:vAlign w:val="center"/>
          </w:tcPr>
          <w:p w:rsidR="00174345" w:rsidRPr="00BC7A9E" w:rsidRDefault="00174345"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c>
          <w:tcPr>
            <w:tcW w:w="2154" w:type="dxa"/>
            <w:vAlign w:val="center"/>
          </w:tcPr>
          <w:p w:rsidR="00174345" w:rsidRPr="00BC7A9E" w:rsidRDefault="00174345"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174345" w:rsidRPr="007A253C" w:rsidTr="00B05FDE">
        <w:trPr>
          <w:trHeight w:val="436"/>
        </w:trPr>
        <w:tc>
          <w:tcPr>
            <w:tcW w:w="9039" w:type="dxa"/>
            <w:vAlign w:val="center"/>
          </w:tcPr>
          <w:p w:rsidR="00174345" w:rsidRDefault="00174345" w:rsidP="00B05FDE">
            <w:pPr>
              <w:autoSpaceDE w:val="0"/>
              <w:autoSpaceDN w:val="0"/>
              <w:adjustRightInd w:val="0"/>
              <w:rPr>
                <w:rFonts w:ascii="MyriadPro-SemiboldIt" w:hAnsi="MyriadPro-SemiboldIt" w:cs="MyriadPro-SemiboldIt"/>
                <w:b/>
                <w:i/>
                <w:iCs/>
                <w:sz w:val="24"/>
                <w:szCs w:val="24"/>
              </w:rPr>
            </w:pPr>
          </w:p>
          <w:p w:rsidR="00174345" w:rsidRDefault="00174345" w:rsidP="00B05FD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174345" w:rsidRPr="007A253C" w:rsidRDefault="00174345" w:rsidP="00B05FDE">
            <w:pPr>
              <w:autoSpaceDE w:val="0"/>
              <w:autoSpaceDN w:val="0"/>
              <w:adjustRightInd w:val="0"/>
              <w:rPr>
                <w:rFonts w:ascii="MyriadPro-SemiboldIt" w:hAnsi="MyriadPro-SemiboldIt" w:cs="MyriadPro-SemiboldIt"/>
                <w:b/>
                <w:i/>
                <w:iCs/>
                <w:sz w:val="24"/>
                <w:szCs w:val="24"/>
              </w:rPr>
            </w:pP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p>
        </w:tc>
      </w:tr>
      <w:tr w:rsidR="00174345" w:rsidRPr="007A253C" w:rsidTr="00B05FDE">
        <w:tc>
          <w:tcPr>
            <w:tcW w:w="9039" w:type="dxa"/>
          </w:tcPr>
          <w:p w:rsidR="00174345" w:rsidRPr="007A253C" w:rsidRDefault="00174345" w:rsidP="000A14B6">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w:t>
            </w:r>
            <w:r w:rsidR="000A14B6">
              <w:rPr>
                <w:rFonts w:ascii="MyriadPro-LightIt" w:hAnsi="MyriadPro-LightIt" w:cs="MyriadPro-LightIt"/>
                <w:i/>
                <w:iCs/>
                <w:color w:val="1D1D1B"/>
                <w:sz w:val="24"/>
                <w:szCs w:val="24"/>
              </w:rPr>
              <w:t>lone parents earnings disregards of £3</w:t>
            </w:r>
            <w:r w:rsidRPr="007A253C">
              <w:rPr>
                <w:rFonts w:ascii="MyriadPro-LightIt" w:hAnsi="MyriadPro-LightIt" w:cs="MyriadPro-LightIt"/>
                <w:i/>
                <w:iCs/>
                <w:color w:val="1D1D1B"/>
                <w:sz w:val="24"/>
                <w:szCs w:val="24"/>
              </w:rPr>
              <w:t xml:space="preserve">0.00 and the additional earnings disregard of £17.10 </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£200</w:t>
            </w:r>
            <w:r w:rsidRPr="007A253C">
              <w:rPr>
                <w:rFonts w:ascii="MyriadPro-Light" w:hAnsi="MyriadPro-Light" w:cs="MyriadPro-Light"/>
                <w:color w:val="1D1D1B"/>
                <w:sz w:val="24"/>
                <w:szCs w:val="24"/>
              </w:rPr>
              <w:t>.00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£200.00</w:t>
            </w:r>
          </w:p>
        </w:tc>
      </w:tr>
      <w:tr w:rsidR="00174345" w:rsidRPr="007A253C" w:rsidTr="00B05FDE">
        <w:trPr>
          <w:trHeight w:val="900"/>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174345" w:rsidRPr="007A253C" w:rsidRDefault="00174345" w:rsidP="00B05FD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174345" w:rsidRPr="007A253C" w:rsidTr="00B05FDE">
        <w:trPr>
          <w:trHeight w:val="541"/>
        </w:trPr>
        <w:tc>
          <w:tcPr>
            <w:tcW w:w="9039" w:type="dxa"/>
            <w:vAlign w:val="center"/>
          </w:tcPr>
          <w:p w:rsidR="00174345" w:rsidRPr="007A253C" w:rsidRDefault="00174345" w:rsidP="0061762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lastRenderedPageBreak/>
              <w:t xml:space="preserve">20% taper </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174345" w:rsidRPr="007A253C" w:rsidTr="00B05FDE">
        <w:trPr>
          <w:trHeight w:val="699"/>
        </w:trPr>
        <w:tc>
          <w:tcPr>
            <w:tcW w:w="9039" w:type="dxa"/>
            <w:vAlign w:val="center"/>
          </w:tcPr>
          <w:p w:rsidR="00174345" w:rsidRPr="007A253C" w:rsidRDefault="00174345" w:rsidP="003677EB">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B05FDE">
        <w:trPr>
          <w:trHeight w:val="699"/>
        </w:trPr>
        <w:tc>
          <w:tcPr>
            <w:tcW w:w="9039" w:type="dxa"/>
            <w:vAlign w:val="center"/>
          </w:tcPr>
          <w:p w:rsidR="00174345" w:rsidRPr="007A253C" w:rsidRDefault="0049638F" w:rsidP="0049638F">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 xml:space="preserve">Maximum Council Tax Reduction </w:t>
            </w:r>
          </w:p>
        </w:tc>
        <w:tc>
          <w:tcPr>
            <w:tcW w:w="2154" w:type="dxa"/>
            <w:vAlign w:val="center"/>
          </w:tcPr>
          <w:p w:rsidR="00174345" w:rsidRPr="007A253C" w:rsidRDefault="00174345" w:rsidP="00174345">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28.83 (95%)</w:t>
            </w:r>
          </w:p>
        </w:tc>
        <w:tc>
          <w:tcPr>
            <w:tcW w:w="2154" w:type="dxa"/>
            <w:vAlign w:val="center"/>
          </w:tcPr>
          <w:p w:rsidR="00174345" w:rsidRPr="007A253C" w:rsidRDefault="00174345" w:rsidP="0049638F">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27.31(</w:t>
            </w:r>
            <w:r w:rsidR="0049638F">
              <w:rPr>
                <w:rFonts w:ascii="MyriadPro-Light" w:hAnsi="MyriadPro-Light" w:cs="MyriadPro-Light"/>
                <w:color w:val="1D1D1B"/>
                <w:sz w:val="24"/>
                <w:szCs w:val="24"/>
              </w:rPr>
              <w:t>85</w:t>
            </w:r>
            <w:r>
              <w:rPr>
                <w:rFonts w:ascii="MyriadPro-Light" w:hAnsi="MyriadPro-Light" w:cs="MyriadPro-Light"/>
                <w:color w:val="1D1D1B"/>
                <w:sz w:val="24"/>
                <w:szCs w:val="24"/>
              </w:rPr>
              <w:t>%)</w:t>
            </w:r>
          </w:p>
        </w:tc>
      </w:tr>
      <w:tr w:rsidR="00174345" w:rsidRPr="007A253C" w:rsidTr="00B05FDE">
        <w:trPr>
          <w:trHeight w:val="56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w:t>
            </w:r>
            <w:r>
              <w:rPr>
                <w:rFonts w:ascii="MyriadPro-Light" w:hAnsi="MyriadPro-Light" w:cs="MyriadPro-Light"/>
                <w:color w:val="1D1D1B"/>
                <w:sz w:val="24"/>
                <w:szCs w:val="24"/>
              </w:rPr>
              <w:t>52</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950E70">
              <w:rPr>
                <w:rFonts w:ascii="MyriadPro-Light" w:hAnsi="MyriadPro-Light" w:cs="MyriadPro-Light"/>
                <w:color w:val="1D1D1B"/>
                <w:sz w:val="24"/>
                <w:szCs w:val="24"/>
              </w:rPr>
              <w:t>4.55</w:t>
            </w:r>
          </w:p>
        </w:tc>
      </w:tr>
      <w:tr w:rsidR="00174345" w:rsidRPr="007A253C" w:rsidTr="00B05FDE">
        <w:trPr>
          <w:trHeight w:val="54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174345" w:rsidRPr="007A253C" w:rsidRDefault="00174345" w:rsidP="00174345">
            <w:pPr>
              <w:spacing w:before="100" w:beforeAutospacing="1" w:after="100" w:afterAutospacing="1"/>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w:t>
            </w:r>
            <w:r>
              <w:rPr>
                <w:rFonts w:ascii="MyriadPro-Light" w:hAnsi="MyriadPro-Light" w:cs="MyriadPro-Light"/>
                <w:color w:val="1D1D1B"/>
                <w:sz w:val="24"/>
                <w:szCs w:val="24"/>
              </w:rPr>
              <w:t>52</w:t>
            </w:r>
          </w:p>
        </w:tc>
        <w:tc>
          <w:tcPr>
            <w:tcW w:w="2154" w:type="dxa"/>
            <w:vAlign w:val="center"/>
          </w:tcPr>
          <w:p w:rsidR="00174345" w:rsidRPr="007A253C" w:rsidRDefault="00174345" w:rsidP="00950E70">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950E70">
              <w:rPr>
                <w:rFonts w:ascii="MyriadPro-Light" w:hAnsi="MyriadPro-Light" w:cs="MyriadPro-Light"/>
                <w:color w:val="1D1D1B"/>
                <w:sz w:val="24"/>
                <w:szCs w:val="24"/>
              </w:rPr>
              <w:t>4.55</w:t>
            </w:r>
          </w:p>
        </w:tc>
      </w:tr>
    </w:tbl>
    <w:p w:rsidR="0033606C" w:rsidRPr="00A96128"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Applicable Amount allowance</w:t>
      </w:r>
    </w:p>
    <w:p w:rsidR="0061762F" w:rsidRPr="0061762F" w:rsidRDefault="0061762F" w:rsidP="0061762F">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t>This example l</w:t>
      </w:r>
      <w:r>
        <w:rPr>
          <w:rFonts w:ascii="MyriadPro-SemiboldIt" w:hAnsi="MyriadPro-SemiboldIt" w:cs="MyriadPro-SemiboldIt"/>
          <w:iCs/>
          <w:sz w:val="28"/>
          <w:szCs w:val="28"/>
        </w:rPr>
        <w:t>ooks at the impact on a single parent with 2 children already paying towards their Council Tax</w:t>
      </w:r>
      <w:r w:rsidR="00FD736A">
        <w:rPr>
          <w:rFonts w:ascii="MyriadPro-SemiboldIt" w:hAnsi="MyriadPro-SemiboldIt" w:cs="MyriadPro-SemiboldIt"/>
          <w:iCs/>
          <w:sz w:val="28"/>
          <w:szCs w:val="28"/>
        </w:rPr>
        <w:t xml:space="preserve"> (</w:t>
      </w:r>
      <w:r w:rsidR="00333614">
        <w:rPr>
          <w:rFonts w:ascii="MyriadPro-SemiboldIt" w:hAnsi="MyriadPro-SemiboldIt" w:cs="MyriadPro-SemiboldIt"/>
          <w:iCs/>
          <w:sz w:val="28"/>
          <w:szCs w:val="28"/>
        </w:rPr>
        <w:t>increase of £3.03 per week):</w:t>
      </w:r>
    </w:p>
    <w:p w:rsidR="0061762F" w:rsidRPr="00A96128" w:rsidRDefault="0061762F" w:rsidP="0061762F">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61762F" w:rsidRPr="007A253C" w:rsidTr="00B05FDE">
        <w:tc>
          <w:tcPr>
            <w:tcW w:w="9039" w:type="dxa"/>
          </w:tcPr>
          <w:p w:rsidR="0061762F" w:rsidRPr="007A253C" w:rsidRDefault="0061762F" w:rsidP="00B05FDE">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61762F" w:rsidRPr="007A253C" w:rsidRDefault="0061762F" w:rsidP="00B05FDE">
            <w:pPr>
              <w:autoSpaceDE w:val="0"/>
              <w:autoSpaceDN w:val="0"/>
              <w:adjustRightInd w:val="0"/>
              <w:jc w:val="center"/>
              <w:rPr>
                <w:rFonts w:ascii="Arial" w:hAnsi="Arial" w:cs="Arial"/>
                <w:b/>
                <w:sz w:val="24"/>
                <w:szCs w:val="24"/>
              </w:rPr>
            </w:pPr>
          </w:p>
          <w:p w:rsidR="0061762F" w:rsidRDefault="0061762F" w:rsidP="00B05FDE">
            <w:pPr>
              <w:autoSpaceDE w:val="0"/>
              <w:autoSpaceDN w:val="0"/>
              <w:adjustRightInd w:val="0"/>
              <w:jc w:val="center"/>
              <w:rPr>
                <w:rFonts w:ascii="Arial" w:hAnsi="Arial" w:cs="Arial"/>
                <w:b/>
                <w:sz w:val="24"/>
                <w:szCs w:val="24"/>
              </w:rPr>
            </w:pPr>
            <w:r w:rsidRPr="007A253C">
              <w:rPr>
                <w:rFonts w:ascii="Arial" w:hAnsi="Arial" w:cs="Arial"/>
                <w:b/>
                <w:sz w:val="24"/>
                <w:szCs w:val="24"/>
              </w:rPr>
              <w:t>Weekly calculation 2015/16</w:t>
            </w:r>
          </w:p>
          <w:p w:rsidR="00174345" w:rsidRPr="007A253C" w:rsidRDefault="00174345" w:rsidP="00B05FDE">
            <w:pPr>
              <w:autoSpaceDE w:val="0"/>
              <w:autoSpaceDN w:val="0"/>
              <w:adjustRightInd w:val="0"/>
              <w:jc w:val="center"/>
              <w:rPr>
                <w:rFonts w:ascii="Arial" w:hAnsi="Arial" w:cs="Arial"/>
                <w:b/>
                <w:sz w:val="24"/>
                <w:szCs w:val="24"/>
              </w:rPr>
            </w:pPr>
            <w:r>
              <w:rPr>
                <w:rFonts w:ascii="Arial" w:hAnsi="Arial" w:cs="Arial"/>
                <w:b/>
                <w:sz w:val="24"/>
                <w:szCs w:val="24"/>
              </w:rPr>
              <w:t>5% minimum</w:t>
            </w:r>
          </w:p>
        </w:tc>
        <w:tc>
          <w:tcPr>
            <w:tcW w:w="2154" w:type="dxa"/>
            <w:vAlign w:val="center"/>
          </w:tcPr>
          <w:p w:rsidR="0061762F" w:rsidRPr="007A253C" w:rsidRDefault="0061762F" w:rsidP="00950E70">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Proposed weekly calculation @ </w:t>
            </w:r>
            <w:r w:rsidR="00174345">
              <w:rPr>
                <w:rFonts w:ascii="Arial" w:hAnsi="Arial" w:cs="Arial"/>
                <w:b/>
                <w:sz w:val="24"/>
                <w:szCs w:val="24"/>
              </w:rPr>
              <w:t>1</w:t>
            </w:r>
            <w:r w:rsidR="00950E70">
              <w:rPr>
                <w:rFonts w:ascii="Arial" w:hAnsi="Arial" w:cs="Arial"/>
                <w:b/>
                <w:sz w:val="24"/>
                <w:szCs w:val="24"/>
              </w:rPr>
              <w:t>5</w:t>
            </w:r>
            <w:r w:rsidRPr="007A253C">
              <w:rPr>
                <w:rFonts w:ascii="Arial" w:hAnsi="Arial" w:cs="Arial"/>
                <w:b/>
                <w:sz w:val="24"/>
                <w:szCs w:val="24"/>
              </w:rPr>
              <w:t>%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61762F" w:rsidRPr="007A253C" w:rsidTr="00B05FDE">
        <w:trPr>
          <w:trHeight w:val="545"/>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£17.40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61762F" w:rsidRPr="007A253C" w:rsidTr="00B05FDE">
        <w:trPr>
          <w:trHeight w:val="608"/>
        </w:trPr>
        <w:tc>
          <w:tcPr>
            <w:tcW w:w="9039" w:type="dxa"/>
            <w:vAlign w:val="center"/>
          </w:tcPr>
          <w:p w:rsidR="0061762F" w:rsidRPr="00BC7A9E" w:rsidRDefault="0061762F"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61762F" w:rsidRPr="00BC7A9E" w:rsidRDefault="0061762F" w:rsidP="00B05FDE">
            <w:pPr>
              <w:autoSpaceDE w:val="0"/>
              <w:autoSpaceDN w:val="0"/>
              <w:adjustRightInd w:val="0"/>
              <w:jc w:val="right"/>
              <w:rPr>
                <w:rFonts w:ascii="MyriadPro-SemiboldIt" w:hAnsi="MyriadPro-SemiboldIt" w:cs="MyriadPro-SemiboldIt"/>
                <w:b/>
                <w:i/>
                <w:iCs/>
                <w:sz w:val="24"/>
                <w:szCs w:val="24"/>
              </w:rPr>
            </w:pPr>
            <w:r>
              <w:rPr>
                <w:rFonts w:ascii="MyriadPro-Semibold" w:hAnsi="MyriadPro-Semibold" w:cs="MyriadPro-Semibold"/>
                <w:b/>
                <w:color w:val="1D1D1B"/>
                <w:sz w:val="24"/>
                <w:szCs w:val="24"/>
              </w:rPr>
              <w:t>£218.38</w:t>
            </w:r>
          </w:p>
        </w:tc>
        <w:tc>
          <w:tcPr>
            <w:tcW w:w="2154" w:type="dxa"/>
            <w:vAlign w:val="center"/>
          </w:tcPr>
          <w:p w:rsidR="0061762F" w:rsidRPr="00BC7A9E" w:rsidRDefault="0061762F"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61762F" w:rsidRPr="007A253C" w:rsidTr="00B05FDE">
        <w:trPr>
          <w:trHeight w:val="436"/>
        </w:trPr>
        <w:tc>
          <w:tcPr>
            <w:tcW w:w="9039" w:type="dxa"/>
            <w:vAlign w:val="center"/>
          </w:tcPr>
          <w:p w:rsidR="0061762F" w:rsidRDefault="0061762F" w:rsidP="00B05FDE">
            <w:pPr>
              <w:autoSpaceDE w:val="0"/>
              <w:autoSpaceDN w:val="0"/>
              <w:adjustRightInd w:val="0"/>
              <w:rPr>
                <w:rFonts w:ascii="MyriadPro-SemiboldIt" w:hAnsi="MyriadPro-SemiboldIt" w:cs="MyriadPro-SemiboldIt"/>
                <w:b/>
                <w:i/>
                <w:iCs/>
                <w:sz w:val="24"/>
                <w:szCs w:val="24"/>
              </w:rPr>
            </w:pPr>
          </w:p>
          <w:p w:rsidR="0061762F" w:rsidRPr="007A253C" w:rsidRDefault="0061762F" w:rsidP="00BE15FF">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r>
      <w:tr w:rsidR="0061762F" w:rsidRPr="007A253C" w:rsidTr="00B05FDE">
        <w:tc>
          <w:tcPr>
            <w:tcW w:w="9039" w:type="dxa"/>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couples earnings disregards of £20.00 and the additional earnings disregard of £17.10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£324.35</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£324.35</w:t>
            </w:r>
          </w:p>
        </w:tc>
      </w:tr>
      <w:tr w:rsidR="0061762F" w:rsidRPr="007A253C" w:rsidTr="00B05FDE">
        <w:trPr>
          <w:trHeight w:val="90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lastRenderedPageBreak/>
              <w:t>Excess income (difference between applicable</w:t>
            </w:r>
          </w:p>
          <w:p w:rsidR="0061762F" w:rsidRPr="007A253C" w:rsidRDefault="0061762F" w:rsidP="00B05FDE">
            <w:pPr>
              <w:autoSpaceDE w:val="0"/>
              <w:autoSpaceDN w:val="0"/>
              <w:adjustRightInd w:val="0"/>
              <w:rPr>
                <w:rFonts w:ascii="MyriadPro-SemiboldIt" w:hAnsi="MyriadPro-SemiboldIt" w:cs="MyriadPro-SemiboldIt"/>
                <w:i/>
                <w:iCs/>
                <w:sz w:val="24"/>
                <w:szCs w:val="24"/>
              </w:rPr>
            </w:pPr>
            <w:proofErr w:type="gramStart"/>
            <w:r w:rsidRPr="007A253C">
              <w:rPr>
                <w:rFonts w:ascii="MyriadPro-LightIt" w:hAnsi="MyriadPro-LightIt" w:cs="MyriadPro-LightIt"/>
                <w:i/>
                <w:iCs/>
                <w:color w:val="1D1D1B"/>
                <w:sz w:val="24"/>
                <w:szCs w:val="24"/>
              </w:rPr>
              <w:t>amount</w:t>
            </w:r>
            <w:proofErr w:type="gramEnd"/>
            <w:r w:rsidRPr="007A253C">
              <w:rPr>
                <w:rFonts w:ascii="MyriadPro-LightIt" w:hAnsi="MyriadPro-LightIt" w:cs="MyriadPro-LightIt"/>
                <w:i/>
                <w:iCs/>
                <w:color w:val="1D1D1B"/>
                <w:sz w:val="24"/>
                <w:szCs w:val="24"/>
              </w:rPr>
              <w:t xml:space="preserve"> – Needs Allowance – and earned income).</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£105.97</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£105.97</w:t>
            </w:r>
          </w:p>
        </w:tc>
      </w:tr>
      <w:tr w:rsidR="0061762F" w:rsidRPr="007A253C" w:rsidTr="00B05FDE">
        <w:trPr>
          <w:trHeight w:val="541"/>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20% taper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£21.19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r>
      <w:tr w:rsidR="00174345" w:rsidRPr="007A253C" w:rsidTr="00B05FDE">
        <w:trPr>
          <w:trHeight w:val="699"/>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w:t>
            </w:r>
            <w:r>
              <w:rPr>
                <w:rFonts w:ascii="MyriadPro-Light" w:hAnsi="MyriadPro-Light" w:cs="MyriadPro-Light"/>
                <w:color w:val="1D1D1B"/>
                <w:sz w:val="24"/>
                <w:szCs w:val="24"/>
              </w:rPr>
              <w:t>35</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w:t>
            </w:r>
            <w:r>
              <w:rPr>
                <w:rFonts w:ascii="MyriadPro-Light" w:hAnsi="MyriadPro-Light" w:cs="MyriadPro-Light"/>
                <w:color w:val="1D1D1B"/>
                <w:sz w:val="24"/>
                <w:szCs w:val="24"/>
              </w:rPr>
              <w:t>35</w:t>
            </w:r>
          </w:p>
        </w:tc>
      </w:tr>
      <w:tr w:rsidR="00174345" w:rsidRPr="007A253C" w:rsidTr="00B05FDE">
        <w:trPr>
          <w:trHeight w:val="699"/>
        </w:trPr>
        <w:tc>
          <w:tcPr>
            <w:tcW w:w="9039" w:type="dxa"/>
            <w:vAlign w:val="center"/>
          </w:tcPr>
          <w:p w:rsidR="00174345" w:rsidRPr="007A253C" w:rsidRDefault="0049638F" w:rsidP="0049638F">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Maximum Council Tax Reduction</w:t>
            </w:r>
          </w:p>
        </w:tc>
        <w:tc>
          <w:tcPr>
            <w:tcW w:w="2154" w:type="dxa"/>
            <w:vAlign w:val="center"/>
          </w:tcPr>
          <w:p w:rsidR="00174345" w:rsidRPr="007A253C" w:rsidRDefault="00174345" w:rsidP="003677EB">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28.83 (95%)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sidR="003E3D14">
              <w:rPr>
                <w:rFonts w:ascii="MyriadPro-Light" w:hAnsi="MyriadPro-Light" w:cs="MyriadPro-Light"/>
                <w:color w:val="1D1D1B"/>
                <w:sz w:val="24"/>
                <w:szCs w:val="24"/>
              </w:rPr>
              <w:t>27.31(85</w:t>
            </w:r>
            <w:r>
              <w:rPr>
                <w:rFonts w:ascii="MyriadPro-Light" w:hAnsi="MyriadPro-Light" w:cs="MyriadPro-Light"/>
                <w:color w:val="1D1D1B"/>
                <w:sz w:val="24"/>
                <w:szCs w:val="24"/>
              </w:rPr>
              <w:t>%)</w:t>
            </w:r>
          </w:p>
        </w:tc>
      </w:tr>
      <w:tr w:rsidR="00174345" w:rsidRPr="007A253C" w:rsidTr="00B05FDE">
        <w:trPr>
          <w:trHeight w:val="56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£1.5</w:t>
            </w:r>
            <w:r>
              <w:rPr>
                <w:rFonts w:ascii="MyriadPro-Light" w:hAnsi="MyriadPro-Light" w:cs="MyriadPro-Light"/>
                <w:color w:val="1D1D1B"/>
                <w:sz w:val="24"/>
                <w:szCs w:val="24"/>
              </w:rPr>
              <w:t>2</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sidR="00950E70">
              <w:rPr>
                <w:rFonts w:ascii="MyriadPro-Light" w:hAnsi="MyriadPro-Light" w:cs="MyriadPro-Light"/>
                <w:color w:val="1D1D1B"/>
                <w:sz w:val="24"/>
                <w:szCs w:val="24"/>
              </w:rPr>
              <w:t>4.55</w:t>
            </w:r>
          </w:p>
        </w:tc>
      </w:tr>
      <w:tr w:rsidR="00174345" w:rsidRPr="007A253C" w:rsidTr="00B05FDE">
        <w:trPr>
          <w:trHeight w:val="54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3E3D14" w:rsidRPr="007A253C" w:rsidRDefault="003E3D14" w:rsidP="003E3D14">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£22.71</w:t>
            </w:r>
          </w:p>
        </w:tc>
        <w:tc>
          <w:tcPr>
            <w:tcW w:w="2154" w:type="dxa"/>
            <w:vAlign w:val="center"/>
          </w:tcPr>
          <w:p w:rsidR="00174345" w:rsidRPr="007A253C" w:rsidRDefault="003E3D14" w:rsidP="003E3D14">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£25.74</w:t>
            </w:r>
          </w:p>
        </w:tc>
      </w:tr>
    </w:tbl>
    <w:p w:rsidR="00443F3A" w:rsidRDefault="00443F3A" w:rsidP="0033606C">
      <w:pPr>
        <w:autoSpaceDE w:val="0"/>
        <w:autoSpaceDN w:val="0"/>
        <w:adjustRightInd w:val="0"/>
        <w:spacing w:after="0" w:line="240" w:lineRule="auto"/>
        <w:rPr>
          <w:rFonts w:ascii="Arial" w:hAnsi="Arial" w:cs="Arial"/>
          <w:b/>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b/>
          <w:color w:val="09519D"/>
          <w:sz w:val="28"/>
          <w:szCs w:val="28"/>
        </w:rPr>
      </w:pPr>
      <w:r w:rsidRPr="007A253C">
        <w:rPr>
          <w:rFonts w:ascii="Arial" w:hAnsi="Arial" w:cs="Arial"/>
          <w:b/>
          <w:color w:val="09519D"/>
          <w:sz w:val="28"/>
          <w:szCs w:val="28"/>
        </w:rPr>
        <w:t xml:space="preserve">Definitions </w:t>
      </w:r>
    </w:p>
    <w:p w:rsidR="0033606C" w:rsidRPr="007A253C" w:rsidRDefault="0033606C" w:rsidP="0033606C">
      <w:pPr>
        <w:autoSpaceDE w:val="0"/>
        <w:autoSpaceDN w:val="0"/>
        <w:adjustRightInd w:val="0"/>
        <w:spacing w:after="0" w:line="240" w:lineRule="auto"/>
        <w:rPr>
          <w:rFonts w:ascii="Arial" w:hAnsi="Arial" w:cs="Arial"/>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Applicable amount – </w:t>
      </w:r>
      <w:r w:rsidRPr="007A253C">
        <w:rPr>
          <w:rFonts w:ascii="Arial" w:hAnsi="Arial" w:cs="Arial"/>
          <w:iCs/>
          <w:color w:val="1D1D1B"/>
          <w:sz w:val="28"/>
          <w:szCs w:val="28"/>
        </w:rPr>
        <w:t>The applicable amount is the amount of money the Council</w:t>
      </w:r>
      <w:r w:rsidR="00A47131" w:rsidRPr="007A253C">
        <w:rPr>
          <w:rFonts w:ascii="Arial" w:hAnsi="Arial" w:cs="Arial"/>
          <w:iCs/>
          <w:color w:val="1D1D1B"/>
          <w:sz w:val="28"/>
          <w:szCs w:val="28"/>
        </w:rPr>
        <w:t xml:space="preserve"> </w:t>
      </w:r>
      <w:r w:rsidRPr="007A253C">
        <w:rPr>
          <w:rFonts w:ascii="Arial" w:hAnsi="Arial" w:cs="Arial"/>
          <w:iCs/>
          <w:color w:val="1D1D1B"/>
          <w:sz w:val="28"/>
          <w:szCs w:val="28"/>
        </w:rPr>
        <w:t xml:space="preserve">believes an applicant and partner and his or her dependents need to have in order to live.  This figure varies depending on the claimant’s personal circumstances (i.e. age and whether they are single or living with a partner). Additional needs are added for each child in the household and members of the household who are disabled or carers. These additional needs are called </w:t>
      </w:r>
      <w:r w:rsidRPr="007A253C">
        <w:rPr>
          <w:rFonts w:ascii="Arial" w:hAnsi="Arial" w:cs="Arial"/>
          <w:iCs/>
          <w:color w:val="09519D"/>
          <w:sz w:val="28"/>
          <w:szCs w:val="28"/>
        </w:rPr>
        <w:t xml:space="preserve">allowances </w:t>
      </w:r>
      <w:r w:rsidRPr="007A253C">
        <w:rPr>
          <w:rFonts w:ascii="Arial" w:hAnsi="Arial" w:cs="Arial"/>
          <w:iCs/>
          <w:color w:val="1D1D1B"/>
          <w:sz w:val="28"/>
          <w:szCs w:val="28"/>
        </w:rPr>
        <w:t xml:space="preserve">and </w:t>
      </w:r>
      <w:r w:rsidRPr="007A253C">
        <w:rPr>
          <w:rFonts w:ascii="Arial" w:hAnsi="Arial" w:cs="Arial"/>
          <w:iCs/>
          <w:color w:val="09519D"/>
          <w:sz w:val="28"/>
          <w:szCs w:val="28"/>
        </w:rPr>
        <w:t xml:space="preserve">premiums </w:t>
      </w:r>
      <w:r w:rsidRPr="007A253C">
        <w:rPr>
          <w:rFonts w:ascii="Arial" w:hAnsi="Arial" w:cs="Arial"/>
          <w:iCs/>
          <w:color w:val="1D1D1B"/>
          <w:sz w:val="28"/>
          <w:szCs w:val="28"/>
        </w:rPr>
        <w:t>in the CTRS.</w:t>
      </w:r>
      <w:r w:rsidR="003E3D14">
        <w:rPr>
          <w:rFonts w:ascii="Arial" w:hAnsi="Arial" w:cs="Arial"/>
          <w:iCs/>
          <w:color w:val="1D1D1B"/>
          <w:sz w:val="28"/>
          <w:szCs w:val="28"/>
        </w:rPr>
        <w:t xml:space="preserve">  These figures are unchanged since April 2012.</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Non-dependant – </w:t>
      </w:r>
      <w:r w:rsidRPr="007A253C">
        <w:rPr>
          <w:rFonts w:ascii="Arial" w:hAnsi="Arial" w:cs="Arial"/>
          <w:iCs/>
          <w:color w:val="1D1D1B"/>
          <w:sz w:val="28"/>
          <w:szCs w:val="28"/>
        </w:rPr>
        <w:t>In broad terms a non-dependant is a grown-up son, daughter, friend or relative who lives in the claimant’s home. The calculation of Council Tax Reduction assumes they will contribute to the household expenses and therefore a non-dependant deduction is taken into account when calculating a claimant’s entitlement to Council Tax Reduction.</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5315B6" w:rsidRPr="007A253C" w:rsidRDefault="005315B6" w:rsidP="005315B6">
      <w:pPr>
        <w:autoSpaceDE w:val="0"/>
        <w:autoSpaceDN w:val="0"/>
        <w:adjustRightInd w:val="0"/>
        <w:spacing w:after="0" w:line="240" w:lineRule="auto"/>
        <w:rPr>
          <w:rFonts w:ascii="Arial" w:hAnsi="Arial" w:cs="Arial"/>
          <w:iCs/>
          <w:color w:val="1D1D1B"/>
          <w:sz w:val="28"/>
          <w:szCs w:val="28"/>
        </w:rPr>
      </w:pPr>
      <w:r>
        <w:rPr>
          <w:rFonts w:ascii="Arial" w:hAnsi="Arial" w:cs="Arial"/>
          <w:iCs/>
          <w:color w:val="09519D"/>
          <w:sz w:val="28"/>
          <w:szCs w:val="28"/>
        </w:rPr>
        <w:t xml:space="preserve">Earnings </w:t>
      </w:r>
      <w:r w:rsidR="0033606C" w:rsidRPr="007A253C">
        <w:rPr>
          <w:rFonts w:ascii="Arial" w:hAnsi="Arial" w:cs="Arial"/>
          <w:iCs/>
          <w:color w:val="09519D"/>
          <w:sz w:val="28"/>
          <w:szCs w:val="28"/>
        </w:rPr>
        <w:t>Disregards –</w:t>
      </w:r>
      <w:r>
        <w:rPr>
          <w:rFonts w:ascii="Arial" w:hAnsi="Arial" w:cs="Arial"/>
          <w:iCs/>
          <w:color w:val="09519D"/>
          <w:sz w:val="28"/>
          <w:szCs w:val="28"/>
        </w:rPr>
        <w:t xml:space="preserve"> </w:t>
      </w:r>
      <w:r w:rsidRPr="005315B6">
        <w:rPr>
          <w:rFonts w:ascii="Arial" w:hAnsi="Arial" w:cs="Arial"/>
          <w:iCs/>
          <w:sz w:val="28"/>
          <w:szCs w:val="28"/>
        </w:rPr>
        <w:t xml:space="preserve">Some earned income can be disregarded for the purposes of calculating income. The amount of the disregard depends on the circumstances of the applicant </w:t>
      </w:r>
      <w:r w:rsidR="0033606C" w:rsidRPr="005315B6">
        <w:rPr>
          <w:rFonts w:ascii="Arial" w:hAnsi="Arial" w:cs="Arial"/>
          <w:iCs/>
          <w:sz w:val="28"/>
          <w:szCs w:val="28"/>
        </w:rPr>
        <w:t xml:space="preserve"> </w:t>
      </w:r>
    </w:p>
    <w:p w:rsidR="0033606C" w:rsidRPr="00A96128" w:rsidRDefault="0033606C" w:rsidP="0033606C">
      <w:pPr>
        <w:autoSpaceDE w:val="0"/>
        <w:autoSpaceDN w:val="0"/>
        <w:adjustRightInd w:val="0"/>
        <w:spacing w:after="0" w:line="240" w:lineRule="auto"/>
        <w:rPr>
          <w:rFonts w:ascii="Arial" w:hAnsi="Arial" w:cs="Arial"/>
          <w:i/>
          <w:iCs/>
          <w:color w:val="09519D"/>
          <w:sz w:val="28"/>
          <w:szCs w:val="28"/>
        </w:rPr>
      </w:pPr>
    </w:p>
    <w:p w:rsidR="0033606C" w:rsidRPr="005315B6" w:rsidRDefault="0033606C" w:rsidP="0033606C">
      <w:pPr>
        <w:autoSpaceDE w:val="0"/>
        <w:autoSpaceDN w:val="0"/>
        <w:adjustRightInd w:val="0"/>
        <w:spacing w:after="0" w:line="240" w:lineRule="auto"/>
        <w:rPr>
          <w:rFonts w:ascii="Arial" w:hAnsi="Arial" w:cs="Arial"/>
          <w:iCs/>
          <w:color w:val="1D1D1B"/>
          <w:sz w:val="28"/>
          <w:szCs w:val="28"/>
        </w:rPr>
      </w:pPr>
      <w:r w:rsidRPr="005315B6">
        <w:rPr>
          <w:rFonts w:ascii="Arial" w:hAnsi="Arial" w:cs="Arial"/>
          <w:iCs/>
          <w:color w:val="09519D"/>
          <w:sz w:val="28"/>
          <w:szCs w:val="28"/>
        </w:rPr>
        <w:t>Vulnerable claimant</w:t>
      </w:r>
      <w:r w:rsidRPr="00A96128">
        <w:rPr>
          <w:rFonts w:ascii="Arial" w:hAnsi="Arial" w:cs="Arial"/>
          <w:i/>
          <w:iCs/>
          <w:color w:val="09519D"/>
          <w:sz w:val="28"/>
          <w:szCs w:val="28"/>
        </w:rPr>
        <w:t xml:space="preserve"> – </w:t>
      </w:r>
      <w:r w:rsidRPr="005315B6">
        <w:rPr>
          <w:rFonts w:ascii="Arial" w:hAnsi="Arial" w:cs="Arial"/>
          <w:iCs/>
          <w:color w:val="1D1D1B"/>
          <w:sz w:val="28"/>
          <w:szCs w:val="28"/>
        </w:rPr>
        <w:t>people who receive certain disability related benefits included in their assessment of their entitlement to CTRS will qualify as vulnerable. The definition of vulnerable is not changing.</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E74FB2" w:rsidRPr="00BE15FF" w:rsidRDefault="00E74FB2" w:rsidP="00E74FB2">
      <w:pPr>
        <w:pStyle w:val="Default"/>
        <w:numPr>
          <w:ilvl w:val="0"/>
          <w:numId w:val="13"/>
        </w:numPr>
        <w:rPr>
          <w:sz w:val="28"/>
          <w:szCs w:val="28"/>
        </w:rPr>
      </w:pPr>
      <w:r w:rsidRPr="00E74FB2">
        <w:rPr>
          <w:b/>
          <w:bCs/>
          <w:sz w:val="28"/>
          <w:szCs w:val="28"/>
        </w:rPr>
        <w:t xml:space="preserve">Reducing the period for which a person can be absent from Great Britain </w:t>
      </w:r>
    </w:p>
    <w:p w:rsidR="00BE15FF" w:rsidRPr="00E74FB2" w:rsidRDefault="00BE15FF" w:rsidP="00BE15FF">
      <w:pPr>
        <w:pStyle w:val="Default"/>
        <w:ind w:left="720"/>
        <w:rPr>
          <w:sz w:val="28"/>
          <w:szCs w:val="28"/>
        </w:rPr>
      </w:pPr>
    </w:p>
    <w:p w:rsidR="00E74FB2" w:rsidRPr="00E74FB2" w:rsidRDefault="00E74FB2" w:rsidP="00E74FB2">
      <w:pPr>
        <w:pStyle w:val="Default"/>
        <w:rPr>
          <w:sz w:val="28"/>
          <w:szCs w:val="28"/>
        </w:rPr>
      </w:pPr>
      <w:r w:rsidRPr="00E74FB2">
        <w:rPr>
          <w:sz w:val="28"/>
          <w:szCs w:val="28"/>
        </w:rPr>
        <w:t xml:space="preserve">Within the current scheme, </w:t>
      </w:r>
      <w:r w:rsidR="0049638F">
        <w:rPr>
          <w:sz w:val="28"/>
          <w:szCs w:val="28"/>
        </w:rPr>
        <w:t xml:space="preserve">working age </w:t>
      </w:r>
      <w:r w:rsidRPr="00E74FB2">
        <w:rPr>
          <w:sz w:val="28"/>
          <w:szCs w:val="28"/>
        </w:rPr>
        <w:t>applicants can be temporarily absent from their homes without it affecting the</w:t>
      </w:r>
      <w:r w:rsidR="0049638F">
        <w:rPr>
          <w:sz w:val="28"/>
          <w:szCs w:val="28"/>
        </w:rPr>
        <w:t>ir</w:t>
      </w:r>
      <w:r w:rsidRPr="00E74FB2">
        <w:rPr>
          <w:sz w:val="28"/>
          <w:szCs w:val="28"/>
        </w:rPr>
        <w:t xml:space="preserve"> Council Tax Reduction. This replicated the rule within Housing Benefit. </w:t>
      </w:r>
      <w:r w:rsidR="003E3D14">
        <w:rPr>
          <w:sz w:val="28"/>
          <w:szCs w:val="28"/>
        </w:rPr>
        <w:t xml:space="preserve"> </w:t>
      </w:r>
      <w:r w:rsidRPr="00E74FB2">
        <w:rPr>
          <w:sz w:val="28"/>
          <w:szCs w:val="28"/>
        </w:rPr>
        <w:t xml:space="preserve">Housing Benefit has been changed </w:t>
      </w:r>
      <w:r w:rsidR="003E3D14">
        <w:rPr>
          <w:sz w:val="28"/>
          <w:szCs w:val="28"/>
        </w:rPr>
        <w:t xml:space="preserve">from July 2016 </w:t>
      </w:r>
      <w:r w:rsidRPr="00E74FB2">
        <w:rPr>
          <w:sz w:val="28"/>
          <w:szCs w:val="28"/>
        </w:rPr>
        <w:t xml:space="preserve">so that if a person is absent from Great Britain for a period of more than 4 weeks, their benefit will cease. It is proposed that the Council’s Council Tax Reduction Scheme is amended to reflect the change in Housing Benefit. There will be exceptions for certain </w:t>
      </w:r>
      <w:r w:rsidR="0049638F">
        <w:rPr>
          <w:sz w:val="28"/>
          <w:szCs w:val="28"/>
        </w:rPr>
        <w:t>absences for example ill health, bereavement or domestic violence</w:t>
      </w:r>
      <w:r w:rsidRPr="00E74FB2">
        <w:rPr>
          <w:sz w:val="28"/>
          <w:szCs w:val="28"/>
        </w:rPr>
        <w:t xml:space="preserve">. </w:t>
      </w:r>
    </w:p>
    <w:p w:rsidR="0049638F" w:rsidRDefault="0049638F" w:rsidP="00E74FB2">
      <w:pPr>
        <w:pStyle w:val="Default"/>
        <w:rPr>
          <w:b/>
          <w:bCs/>
          <w:color w:val="0070C0"/>
          <w:sz w:val="28"/>
          <w:szCs w:val="28"/>
        </w:rPr>
      </w:pPr>
    </w:p>
    <w:p w:rsidR="00E74FB2" w:rsidRPr="00E74FB2" w:rsidRDefault="00E74FB2" w:rsidP="00E74FB2">
      <w:pPr>
        <w:pStyle w:val="Default"/>
        <w:rPr>
          <w:color w:val="0070C0"/>
          <w:sz w:val="28"/>
          <w:szCs w:val="28"/>
        </w:rPr>
      </w:pPr>
      <w:r w:rsidRPr="00E74FB2">
        <w:rPr>
          <w:b/>
          <w:bCs/>
          <w:color w:val="0070C0"/>
          <w:sz w:val="28"/>
          <w:szCs w:val="28"/>
        </w:rPr>
        <w:t xml:space="preserve">The benefits of this </w:t>
      </w:r>
      <w:r w:rsidR="0049638F">
        <w:rPr>
          <w:b/>
          <w:bCs/>
          <w:color w:val="0070C0"/>
          <w:sz w:val="28"/>
          <w:szCs w:val="28"/>
        </w:rPr>
        <w:t>are</w:t>
      </w:r>
      <w:r w:rsidRPr="00E74FB2">
        <w:rPr>
          <w:b/>
          <w:bCs/>
          <w:color w:val="0070C0"/>
          <w:sz w:val="28"/>
          <w:szCs w:val="28"/>
        </w:rPr>
        <w:t xml:space="preserve">: </w:t>
      </w:r>
    </w:p>
    <w:p w:rsidR="00E74FB2" w:rsidRPr="00E74FB2" w:rsidRDefault="00E74FB2" w:rsidP="0049638F">
      <w:pPr>
        <w:pStyle w:val="Default"/>
        <w:numPr>
          <w:ilvl w:val="0"/>
          <w:numId w:val="16"/>
        </w:numPr>
        <w:spacing w:after="20"/>
        <w:rPr>
          <w:sz w:val="28"/>
          <w:szCs w:val="28"/>
        </w:rPr>
      </w:pPr>
      <w:r w:rsidRPr="00E74FB2">
        <w:rPr>
          <w:sz w:val="28"/>
          <w:szCs w:val="28"/>
        </w:rPr>
        <w:t xml:space="preserve">The treatment of temporary absence will be brought into line with Housing Benefit </w:t>
      </w:r>
      <w:r w:rsidR="0049638F">
        <w:rPr>
          <w:sz w:val="28"/>
          <w:szCs w:val="28"/>
        </w:rPr>
        <w:t>which will make it easier to understand and administer.</w:t>
      </w:r>
    </w:p>
    <w:p w:rsidR="00E74FB2" w:rsidRPr="00E74FB2" w:rsidRDefault="00E74FB2" w:rsidP="00E74FB2">
      <w:pPr>
        <w:pStyle w:val="Default"/>
        <w:rPr>
          <w:sz w:val="28"/>
          <w:szCs w:val="28"/>
        </w:rPr>
      </w:pPr>
    </w:p>
    <w:p w:rsidR="00E74FB2" w:rsidRPr="00E74FB2" w:rsidRDefault="00E74FB2" w:rsidP="00E74FB2">
      <w:pPr>
        <w:pStyle w:val="Default"/>
        <w:rPr>
          <w:color w:val="0070C0"/>
          <w:sz w:val="28"/>
          <w:szCs w:val="28"/>
        </w:rPr>
      </w:pPr>
      <w:r w:rsidRPr="00E74FB2">
        <w:rPr>
          <w:b/>
          <w:bCs/>
          <w:color w:val="0070C0"/>
          <w:sz w:val="28"/>
          <w:szCs w:val="28"/>
        </w:rPr>
        <w:t xml:space="preserve">The drawback of this is: </w:t>
      </w:r>
    </w:p>
    <w:p w:rsidR="00E74FB2" w:rsidRPr="00E74FB2" w:rsidRDefault="00E74FB2" w:rsidP="0049638F">
      <w:pPr>
        <w:pStyle w:val="Default"/>
        <w:numPr>
          <w:ilvl w:val="0"/>
          <w:numId w:val="16"/>
        </w:numPr>
        <w:rPr>
          <w:sz w:val="28"/>
          <w:szCs w:val="28"/>
        </w:rPr>
      </w:pPr>
      <w:r w:rsidRPr="00E74FB2">
        <w:rPr>
          <w:sz w:val="28"/>
          <w:szCs w:val="28"/>
        </w:rPr>
        <w:t>If a person is absent from Great Britain for a period which is likely to exceed 4 weeks, their Council Tax Reduction will cease from when they leave the Country. They will need to re-apply on</w:t>
      </w:r>
      <w:r w:rsidR="0049638F">
        <w:rPr>
          <w:sz w:val="28"/>
          <w:szCs w:val="28"/>
        </w:rPr>
        <w:t xml:space="preserve"> their</w:t>
      </w:r>
      <w:r w:rsidRPr="00E74FB2">
        <w:rPr>
          <w:sz w:val="28"/>
          <w:szCs w:val="28"/>
        </w:rPr>
        <w:t xml:space="preserve"> return </w:t>
      </w:r>
    </w:p>
    <w:p w:rsidR="00E74FB2" w:rsidRDefault="00E74FB2" w:rsidP="00E74FB2">
      <w:pPr>
        <w:rPr>
          <w:sz w:val="28"/>
          <w:szCs w:val="28"/>
        </w:rPr>
      </w:pPr>
    </w:p>
    <w:p w:rsidR="00E74FB2" w:rsidRPr="00BE15FF" w:rsidRDefault="00E74FB2" w:rsidP="00E74FB2">
      <w:pPr>
        <w:pStyle w:val="Default"/>
        <w:numPr>
          <w:ilvl w:val="0"/>
          <w:numId w:val="13"/>
        </w:numPr>
        <w:rPr>
          <w:sz w:val="28"/>
          <w:szCs w:val="28"/>
        </w:rPr>
      </w:pPr>
      <w:r w:rsidRPr="00E74FB2">
        <w:rPr>
          <w:b/>
          <w:bCs/>
          <w:sz w:val="28"/>
          <w:szCs w:val="28"/>
        </w:rPr>
        <w:t xml:space="preserve">Removing the Family Premium for all new working age applicants </w:t>
      </w:r>
    </w:p>
    <w:p w:rsidR="00BE15FF" w:rsidRPr="00E74FB2" w:rsidRDefault="00BE15FF" w:rsidP="00BE15FF">
      <w:pPr>
        <w:pStyle w:val="Default"/>
        <w:ind w:left="720"/>
        <w:rPr>
          <w:sz w:val="28"/>
          <w:szCs w:val="28"/>
        </w:rPr>
      </w:pPr>
    </w:p>
    <w:p w:rsidR="00E74FB2" w:rsidRPr="00E74FB2" w:rsidRDefault="0049638F" w:rsidP="00E74FB2">
      <w:pPr>
        <w:rPr>
          <w:rFonts w:ascii="Arial" w:hAnsi="Arial" w:cs="Arial"/>
          <w:sz w:val="28"/>
          <w:szCs w:val="28"/>
        </w:rPr>
      </w:pPr>
      <w:r>
        <w:rPr>
          <w:rFonts w:ascii="Arial" w:hAnsi="Arial" w:cs="Arial"/>
          <w:sz w:val="28"/>
          <w:szCs w:val="28"/>
        </w:rPr>
        <w:t>Within the current scheme, a f</w:t>
      </w:r>
      <w:r w:rsidRPr="00E74FB2">
        <w:rPr>
          <w:rFonts w:ascii="Arial" w:hAnsi="Arial" w:cs="Arial"/>
          <w:sz w:val="28"/>
          <w:szCs w:val="28"/>
        </w:rPr>
        <w:t xml:space="preserve">amily </w:t>
      </w:r>
      <w:r>
        <w:rPr>
          <w:rFonts w:ascii="Arial" w:hAnsi="Arial" w:cs="Arial"/>
          <w:sz w:val="28"/>
          <w:szCs w:val="28"/>
        </w:rPr>
        <w:t>p</w:t>
      </w:r>
      <w:r w:rsidRPr="00E74FB2">
        <w:rPr>
          <w:rFonts w:ascii="Arial" w:hAnsi="Arial" w:cs="Arial"/>
          <w:sz w:val="28"/>
          <w:szCs w:val="28"/>
        </w:rPr>
        <w:t>remium is normally given when a</w:t>
      </w:r>
      <w:r w:rsidR="00A97ADF">
        <w:rPr>
          <w:rFonts w:ascii="Arial" w:hAnsi="Arial" w:cs="Arial"/>
          <w:sz w:val="28"/>
          <w:szCs w:val="28"/>
        </w:rPr>
        <w:t xml:space="preserve"> working age</w:t>
      </w:r>
      <w:r w:rsidRPr="00E74FB2">
        <w:rPr>
          <w:rFonts w:ascii="Arial" w:hAnsi="Arial" w:cs="Arial"/>
          <w:sz w:val="28"/>
          <w:szCs w:val="28"/>
        </w:rPr>
        <w:t xml:space="preserve"> applicant has at least one dependent child living with them</w:t>
      </w:r>
      <w:r>
        <w:rPr>
          <w:rFonts w:ascii="Arial" w:hAnsi="Arial" w:cs="Arial"/>
          <w:sz w:val="28"/>
          <w:szCs w:val="28"/>
        </w:rPr>
        <w:t xml:space="preserve">. This premium forms part of their applicable amount and is </w:t>
      </w:r>
      <w:r w:rsidRPr="00C93073">
        <w:rPr>
          <w:rFonts w:ascii="Arial" w:hAnsi="Arial" w:cs="Arial"/>
          <w:sz w:val="28"/>
          <w:szCs w:val="28"/>
        </w:rPr>
        <w:t>currently £17.40 per</w:t>
      </w:r>
      <w:r w:rsidRPr="00E74FB2">
        <w:rPr>
          <w:rFonts w:ascii="Arial" w:hAnsi="Arial" w:cs="Arial"/>
          <w:sz w:val="28"/>
          <w:szCs w:val="28"/>
        </w:rPr>
        <w:t xml:space="preserve"> week</w:t>
      </w:r>
      <w:r>
        <w:rPr>
          <w:rFonts w:ascii="Arial" w:hAnsi="Arial" w:cs="Arial"/>
          <w:sz w:val="28"/>
          <w:szCs w:val="28"/>
        </w:rPr>
        <w:t>.  It is proposed to</w:t>
      </w:r>
      <w:r w:rsidR="00E74FB2" w:rsidRPr="00E74FB2">
        <w:rPr>
          <w:rFonts w:ascii="Arial" w:hAnsi="Arial" w:cs="Arial"/>
          <w:sz w:val="28"/>
          <w:szCs w:val="28"/>
        </w:rPr>
        <w:t xml:space="preserve"> remov</w:t>
      </w:r>
      <w:r>
        <w:rPr>
          <w:rFonts w:ascii="Arial" w:hAnsi="Arial" w:cs="Arial"/>
          <w:sz w:val="28"/>
          <w:szCs w:val="28"/>
        </w:rPr>
        <w:t>e</w:t>
      </w:r>
      <w:r w:rsidR="00E74FB2" w:rsidRPr="00E74FB2">
        <w:rPr>
          <w:rFonts w:ascii="Arial" w:hAnsi="Arial" w:cs="Arial"/>
          <w:sz w:val="28"/>
          <w:szCs w:val="28"/>
        </w:rPr>
        <w:t xml:space="preserve"> </w:t>
      </w:r>
      <w:r>
        <w:rPr>
          <w:rFonts w:ascii="Arial" w:hAnsi="Arial" w:cs="Arial"/>
          <w:sz w:val="28"/>
          <w:szCs w:val="28"/>
        </w:rPr>
        <w:t>the</w:t>
      </w:r>
      <w:r w:rsidR="00E74FB2" w:rsidRPr="00E74FB2">
        <w:rPr>
          <w:rFonts w:ascii="Arial" w:hAnsi="Arial" w:cs="Arial"/>
          <w:sz w:val="28"/>
          <w:szCs w:val="28"/>
        </w:rPr>
        <w:t xml:space="preserve"> family premium </w:t>
      </w:r>
      <w:r>
        <w:rPr>
          <w:rFonts w:ascii="Arial" w:hAnsi="Arial" w:cs="Arial"/>
          <w:sz w:val="28"/>
          <w:szCs w:val="28"/>
        </w:rPr>
        <w:t xml:space="preserve">for </w:t>
      </w:r>
      <w:r w:rsidRPr="0049638F">
        <w:rPr>
          <w:rFonts w:ascii="Arial" w:hAnsi="Arial" w:cs="Arial"/>
          <w:sz w:val="28"/>
          <w:szCs w:val="28"/>
          <w:u w:val="single"/>
        </w:rPr>
        <w:t>new claims</w:t>
      </w:r>
      <w:r w:rsidR="00E74FB2" w:rsidRPr="00E74FB2">
        <w:rPr>
          <w:rFonts w:ascii="Arial" w:hAnsi="Arial" w:cs="Arial"/>
          <w:sz w:val="28"/>
          <w:szCs w:val="28"/>
        </w:rPr>
        <w:t xml:space="preserve"> </w:t>
      </w:r>
      <w:r>
        <w:rPr>
          <w:rFonts w:ascii="Arial" w:hAnsi="Arial" w:cs="Arial"/>
          <w:sz w:val="28"/>
          <w:szCs w:val="28"/>
        </w:rPr>
        <w:t xml:space="preserve">from </w:t>
      </w:r>
      <w:r w:rsidR="00E74FB2" w:rsidRPr="00E74FB2">
        <w:rPr>
          <w:rFonts w:ascii="Arial" w:hAnsi="Arial" w:cs="Arial"/>
          <w:sz w:val="28"/>
          <w:szCs w:val="28"/>
        </w:rPr>
        <w:t xml:space="preserve">1 April 2017 </w:t>
      </w:r>
      <w:r>
        <w:rPr>
          <w:rFonts w:ascii="Arial" w:hAnsi="Arial" w:cs="Arial"/>
          <w:sz w:val="28"/>
          <w:szCs w:val="28"/>
        </w:rPr>
        <w:t>to</w:t>
      </w:r>
      <w:r w:rsidR="00E74FB2" w:rsidRPr="00E74FB2">
        <w:rPr>
          <w:rFonts w:ascii="Arial" w:hAnsi="Arial" w:cs="Arial"/>
          <w:sz w:val="28"/>
          <w:szCs w:val="28"/>
        </w:rPr>
        <w:t xml:space="preserve"> bring the Council Tax Reduction Scheme in line with Housing Benefit</w:t>
      </w:r>
      <w:r w:rsidR="000A14B6">
        <w:rPr>
          <w:rFonts w:ascii="Arial" w:hAnsi="Arial" w:cs="Arial"/>
          <w:sz w:val="28"/>
          <w:szCs w:val="28"/>
        </w:rPr>
        <w:t xml:space="preserve"> and the pensioner scheme for CTRS</w:t>
      </w:r>
      <w:r w:rsidR="00E74FB2" w:rsidRPr="00E74FB2">
        <w:rPr>
          <w:rFonts w:ascii="Arial" w:hAnsi="Arial" w:cs="Arial"/>
          <w:sz w:val="28"/>
          <w:szCs w:val="28"/>
        </w:rPr>
        <w:t>. This change would not affect those on Universal Credit, Income Support, Income Related Employment and Support Allowance or Income Based Jobseeker’s Allowance.</w:t>
      </w:r>
    </w:p>
    <w:p w:rsidR="00E74FB2" w:rsidRPr="00E74FB2" w:rsidRDefault="00E74FB2" w:rsidP="00E74FB2">
      <w:pPr>
        <w:pStyle w:val="Default"/>
        <w:rPr>
          <w:color w:val="0070C0"/>
          <w:sz w:val="28"/>
          <w:szCs w:val="28"/>
        </w:rPr>
      </w:pPr>
      <w:r w:rsidRPr="00E74FB2">
        <w:rPr>
          <w:b/>
          <w:bCs/>
          <w:color w:val="0070C0"/>
          <w:sz w:val="28"/>
          <w:szCs w:val="28"/>
        </w:rPr>
        <w:t xml:space="preserve">The benefit of this is: </w:t>
      </w:r>
    </w:p>
    <w:p w:rsidR="0049638F" w:rsidRPr="00E74FB2" w:rsidRDefault="00E74FB2" w:rsidP="0049638F">
      <w:pPr>
        <w:pStyle w:val="Default"/>
        <w:numPr>
          <w:ilvl w:val="0"/>
          <w:numId w:val="16"/>
        </w:numPr>
        <w:spacing w:after="20"/>
        <w:rPr>
          <w:sz w:val="28"/>
          <w:szCs w:val="28"/>
        </w:rPr>
      </w:pPr>
      <w:r w:rsidRPr="00E74FB2">
        <w:rPr>
          <w:sz w:val="28"/>
          <w:szCs w:val="28"/>
        </w:rPr>
        <w:t>It brings the Council Tax Reduction Scheme in line with Housing Benefit</w:t>
      </w:r>
      <w:r w:rsidR="000A14B6">
        <w:rPr>
          <w:sz w:val="28"/>
          <w:szCs w:val="28"/>
        </w:rPr>
        <w:t xml:space="preserve"> and the pensioner scheme for CTRS</w:t>
      </w:r>
      <w:r w:rsidR="0049638F">
        <w:rPr>
          <w:sz w:val="28"/>
          <w:szCs w:val="28"/>
        </w:rPr>
        <w:t>, which will make it easier to understand and administer.</w:t>
      </w:r>
    </w:p>
    <w:p w:rsidR="00E74FB2" w:rsidRDefault="00E74FB2" w:rsidP="0049638F">
      <w:pPr>
        <w:pStyle w:val="Default"/>
        <w:ind w:left="75"/>
        <w:rPr>
          <w:b/>
          <w:bCs/>
          <w:color w:val="0070C0"/>
          <w:sz w:val="28"/>
          <w:szCs w:val="28"/>
        </w:rPr>
      </w:pPr>
      <w:r w:rsidRPr="00E74FB2">
        <w:rPr>
          <w:sz w:val="28"/>
          <w:szCs w:val="28"/>
        </w:rPr>
        <w:lastRenderedPageBreak/>
        <w:t xml:space="preserve"> </w:t>
      </w:r>
    </w:p>
    <w:p w:rsidR="00E74FB2" w:rsidRPr="00E74FB2" w:rsidRDefault="00E74FB2" w:rsidP="00E74FB2">
      <w:pPr>
        <w:pStyle w:val="Default"/>
        <w:rPr>
          <w:color w:val="0070C0"/>
          <w:sz w:val="28"/>
          <w:szCs w:val="28"/>
        </w:rPr>
      </w:pPr>
      <w:r w:rsidRPr="00E74FB2">
        <w:rPr>
          <w:b/>
          <w:bCs/>
          <w:color w:val="0070C0"/>
          <w:sz w:val="28"/>
          <w:szCs w:val="28"/>
        </w:rPr>
        <w:t>The drawbacks</w:t>
      </w:r>
      <w:r w:rsidR="0049638F">
        <w:rPr>
          <w:b/>
          <w:bCs/>
          <w:color w:val="0070C0"/>
          <w:sz w:val="28"/>
          <w:szCs w:val="28"/>
        </w:rPr>
        <w:t xml:space="preserve"> of</w:t>
      </w:r>
      <w:r w:rsidRPr="00E74FB2">
        <w:rPr>
          <w:b/>
          <w:bCs/>
          <w:color w:val="0070C0"/>
          <w:sz w:val="28"/>
          <w:szCs w:val="28"/>
        </w:rPr>
        <w:t xml:space="preserve"> this are: </w:t>
      </w:r>
    </w:p>
    <w:p w:rsidR="00E74FB2" w:rsidRPr="00E74FB2" w:rsidRDefault="00E74FB2" w:rsidP="0049638F">
      <w:pPr>
        <w:pStyle w:val="Default"/>
        <w:numPr>
          <w:ilvl w:val="0"/>
          <w:numId w:val="16"/>
        </w:numPr>
        <w:spacing w:after="19"/>
        <w:rPr>
          <w:sz w:val="28"/>
          <w:szCs w:val="28"/>
        </w:rPr>
      </w:pPr>
      <w:r w:rsidRPr="00E74FB2">
        <w:rPr>
          <w:sz w:val="28"/>
          <w:szCs w:val="28"/>
        </w:rPr>
        <w:t xml:space="preserve">New working age </w:t>
      </w:r>
      <w:r w:rsidR="0049638F">
        <w:rPr>
          <w:sz w:val="28"/>
          <w:szCs w:val="28"/>
        </w:rPr>
        <w:t>applicants</w:t>
      </w:r>
      <w:r w:rsidRPr="00E74FB2">
        <w:rPr>
          <w:sz w:val="28"/>
          <w:szCs w:val="28"/>
        </w:rPr>
        <w:t xml:space="preserve"> may see a reduction in the amount of support they receive. </w:t>
      </w:r>
    </w:p>
    <w:p w:rsidR="00E74FB2" w:rsidRPr="00E74FB2" w:rsidRDefault="00E74FB2" w:rsidP="0049638F">
      <w:pPr>
        <w:pStyle w:val="Default"/>
        <w:numPr>
          <w:ilvl w:val="0"/>
          <w:numId w:val="16"/>
        </w:numPr>
        <w:rPr>
          <w:sz w:val="28"/>
          <w:szCs w:val="28"/>
        </w:rPr>
      </w:pPr>
      <w:r w:rsidRPr="00E74FB2">
        <w:rPr>
          <w:sz w:val="28"/>
          <w:szCs w:val="28"/>
        </w:rPr>
        <w:t xml:space="preserve">Some households with children will pay more </w:t>
      </w:r>
    </w:p>
    <w:p w:rsidR="00E74FB2" w:rsidRPr="00E74FB2" w:rsidRDefault="00E74FB2" w:rsidP="00E74FB2">
      <w:pPr>
        <w:rPr>
          <w:sz w:val="28"/>
          <w:szCs w:val="28"/>
        </w:rPr>
      </w:pPr>
    </w:p>
    <w:p w:rsidR="003049A0" w:rsidRPr="00BE15FF" w:rsidRDefault="00E74FB2" w:rsidP="003049A0">
      <w:pPr>
        <w:pStyle w:val="Default"/>
        <w:numPr>
          <w:ilvl w:val="0"/>
          <w:numId w:val="13"/>
        </w:numPr>
        <w:rPr>
          <w:sz w:val="28"/>
          <w:szCs w:val="28"/>
        </w:rPr>
      </w:pPr>
      <w:r w:rsidRPr="00E74FB2">
        <w:rPr>
          <w:b/>
          <w:bCs/>
          <w:sz w:val="28"/>
          <w:szCs w:val="28"/>
        </w:rPr>
        <w:t xml:space="preserve">To limit the number of </w:t>
      </w:r>
      <w:r w:rsidR="001D4D32" w:rsidRPr="00E74FB2">
        <w:rPr>
          <w:b/>
          <w:bCs/>
          <w:sz w:val="28"/>
          <w:szCs w:val="28"/>
        </w:rPr>
        <w:t>dependent</w:t>
      </w:r>
      <w:r w:rsidRPr="00E74FB2">
        <w:rPr>
          <w:b/>
          <w:bCs/>
          <w:sz w:val="28"/>
          <w:szCs w:val="28"/>
        </w:rPr>
        <w:t xml:space="preserve"> children </w:t>
      </w:r>
      <w:r w:rsidR="0049638F">
        <w:rPr>
          <w:b/>
          <w:bCs/>
          <w:sz w:val="28"/>
          <w:szCs w:val="28"/>
        </w:rPr>
        <w:t>taken into consideration f</w:t>
      </w:r>
      <w:r w:rsidRPr="00E74FB2">
        <w:rPr>
          <w:b/>
          <w:bCs/>
          <w:sz w:val="28"/>
          <w:szCs w:val="28"/>
        </w:rPr>
        <w:t xml:space="preserve">or Council Tax Reduction to a maximum of two </w:t>
      </w:r>
      <w:r w:rsidR="003049A0">
        <w:rPr>
          <w:b/>
          <w:bCs/>
          <w:sz w:val="28"/>
          <w:szCs w:val="28"/>
        </w:rPr>
        <w:t>(This would not affect existing applicants with 2 or more children unless they had an additional child)</w:t>
      </w:r>
    </w:p>
    <w:p w:rsidR="00BE15FF" w:rsidRPr="003049A0" w:rsidRDefault="00BE15FF" w:rsidP="00BE15FF">
      <w:pPr>
        <w:pStyle w:val="Default"/>
        <w:ind w:left="720"/>
        <w:rPr>
          <w:sz w:val="28"/>
          <w:szCs w:val="28"/>
        </w:rPr>
      </w:pPr>
    </w:p>
    <w:p w:rsidR="00E74FB2" w:rsidRDefault="00E74FB2" w:rsidP="00E74FB2">
      <w:pPr>
        <w:pStyle w:val="Default"/>
        <w:rPr>
          <w:sz w:val="28"/>
          <w:szCs w:val="28"/>
        </w:rPr>
      </w:pPr>
      <w:r w:rsidRPr="00E74FB2">
        <w:rPr>
          <w:sz w:val="28"/>
          <w:szCs w:val="28"/>
        </w:rPr>
        <w:t>Within the current scheme, applicants who have</w:t>
      </w:r>
      <w:r w:rsidR="0049638F">
        <w:rPr>
          <w:sz w:val="28"/>
          <w:szCs w:val="28"/>
        </w:rPr>
        <w:t xml:space="preserve"> dependent </w:t>
      </w:r>
      <w:r w:rsidRPr="00E74FB2">
        <w:rPr>
          <w:sz w:val="28"/>
          <w:szCs w:val="28"/>
        </w:rPr>
        <w:t>children</w:t>
      </w:r>
      <w:r w:rsidR="0049638F">
        <w:rPr>
          <w:sz w:val="28"/>
          <w:szCs w:val="28"/>
        </w:rPr>
        <w:t xml:space="preserve"> living with them</w:t>
      </w:r>
      <w:r w:rsidRPr="00E74FB2">
        <w:rPr>
          <w:sz w:val="28"/>
          <w:szCs w:val="28"/>
        </w:rPr>
        <w:t xml:space="preserve"> are </w:t>
      </w:r>
      <w:r w:rsidR="0049638F">
        <w:rPr>
          <w:sz w:val="28"/>
          <w:szCs w:val="28"/>
        </w:rPr>
        <w:t xml:space="preserve">normally </w:t>
      </w:r>
      <w:r w:rsidRPr="00E74FB2">
        <w:rPr>
          <w:sz w:val="28"/>
          <w:szCs w:val="28"/>
        </w:rPr>
        <w:t xml:space="preserve">awarded a dependant’s addition </w:t>
      </w:r>
      <w:r w:rsidRPr="00C93073">
        <w:rPr>
          <w:sz w:val="28"/>
          <w:szCs w:val="28"/>
        </w:rPr>
        <w:t>of £6</w:t>
      </w:r>
      <w:r w:rsidR="00C93073" w:rsidRPr="00C93073">
        <w:rPr>
          <w:sz w:val="28"/>
          <w:szCs w:val="28"/>
        </w:rPr>
        <w:t>4</w:t>
      </w:r>
      <w:r w:rsidRPr="00C93073">
        <w:rPr>
          <w:sz w:val="28"/>
          <w:szCs w:val="28"/>
        </w:rPr>
        <w:t>.9</w:t>
      </w:r>
      <w:r w:rsidR="00C93073" w:rsidRPr="00C93073">
        <w:rPr>
          <w:sz w:val="28"/>
          <w:szCs w:val="28"/>
        </w:rPr>
        <w:t>9</w:t>
      </w:r>
      <w:r w:rsidRPr="00E74FB2">
        <w:rPr>
          <w:sz w:val="28"/>
          <w:szCs w:val="28"/>
        </w:rPr>
        <w:t xml:space="preserve"> per child within their applicable amount. There is no limit to the number of dependant’s additions that can be awarded. From April 2017 Central Government </w:t>
      </w:r>
      <w:r w:rsidR="00A97ADF">
        <w:rPr>
          <w:sz w:val="28"/>
          <w:szCs w:val="28"/>
        </w:rPr>
        <w:t>has announced plans to limit</w:t>
      </w:r>
      <w:r w:rsidRPr="00E74FB2">
        <w:rPr>
          <w:sz w:val="28"/>
          <w:szCs w:val="28"/>
        </w:rPr>
        <w:t xml:space="preserve"> dependant’s additions in Universal Credit, Housing Benefit and Tax Credits to a maximum of two</w:t>
      </w:r>
      <w:r w:rsidR="00A97ADF">
        <w:rPr>
          <w:sz w:val="28"/>
          <w:szCs w:val="28"/>
        </w:rPr>
        <w:t xml:space="preserve"> from April 2017</w:t>
      </w:r>
      <w:r w:rsidRPr="00E74FB2">
        <w:rPr>
          <w:sz w:val="28"/>
          <w:szCs w:val="28"/>
        </w:rPr>
        <w:t>.</w:t>
      </w:r>
      <w:r w:rsidR="00A97ADF">
        <w:rPr>
          <w:sz w:val="28"/>
          <w:szCs w:val="28"/>
        </w:rPr>
        <w:t xml:space="preserve"> </w:t>
      </w:r>
      <w:r w:rsidRPr="00E74FB2">
        <w:rPr>
          <w:sz w:val="28"/>
          <w:szCs w:val="28"/>
        </w:rPr>
        <w:t xml:space="preserve"> This will only affect households who have a third or subsequent child on or after 1 April 2017. It is proposed that the Council’s Council Tax Reduction Scheme is </w:t>
      </w:r>
      <w:r w:rsidR="000A14B6">
        <w:rPr>
          <w:sz w:val="28"/>
          <w:szCs w:val="28"/>
        </w:rPr>
        <w:t xml:space="preserve">amended </w:t>
      </w:r>
      <w:r w:rsidR="00A97ADF">
        <w:rPr>
          <w:sz w:val="28"/>
          <w:szCs w:val="28"/>
        </w:rPr>
        <w:t>in line with</w:t>
      </w:r>
      <w:r w:rsidRPr="00E74FB2">
        <w:rPr>
          <w:sz w:val="28"/>
          <w:szCs w:val="28"/>
        </w:rPr>
        <w:t xml:space="preserve"> the changes in Housing Benefit and Central Government Benefits</w:t>
      </w:r>
      <w:r w:rsidR="00A97ADF">
        <w:rPr>
          <w:sz w:val="28"/>
          <w:szCs w:val="28"/>
        </w:rPr>
        <w:t xml:space="preserve"> once the detailed regulations are in place</w:t>
      </w:r>
      <w:r w:rsidRPr="00E74FB2">
        <w:rPr>
          <w:sz w:val="28"/>
          <w:szCs w:val="28"/>
        </w:rPr>
        <w:t xml:space="preserve">. </w:t>
      </w:r>
    </w:p>
    <w:p w:rsidR="00A97ADF" w:rsidRDefault="00A97ADF" w:rsidP="00E74FB2">
      <w:pPr>
        <w:pStyle w:val="Default"/>
        <w:rPr>
          <w:b/>
          <w:bCs/>
          <w:color w:val="0070C0"/>
          <w:sz w:val="28"/>
          <w:szCs w:val="28"/>
        </w:rPr>
      </w:pPr>
    </w:p>
    <w:p w:rsidR="00E74FB2" w:rsidRPr="00E74FB2" w:rsidRDefault="00E74FB2" w:rsidP="00E74FB2">
      <w:pPr>
        <w:pStyle w:val="Default"/>
        <w:rPr>
          <w:color w:val="0070C0"/>
          <w:sz w:val="28"/>
          <w:szCs w:val="28"/>
        </w:rPr>
      </w:pPr>
      <w:r w:rsidRPr="00E74FB2">
        <w:rPr>
          <w:b/>
          <w:bCs/>
          <w:color w:val="0070C0"/>
          <w:sz w:val="28"/>
          <w:szCs w:val="28"/>
        </w:rPr>
        <w:t xml:space="preserve">The benefits of this are: </w:t>
      </w:r>
    </w:p>
    <w:p w:rsidR="00E74FB2" w:rsidRPr="00E74FB2" w:rsidRDefault="00E74FB2" w:rsidP="0049638F">
      <w:pPr>
        <w:pStyle w:val="Default"/>
        <w:numPr>
          <w:ilvl w:val="0"/>
          <w:numId w:val="17"/>
        </w:numPr>
        <w:spacing w:after="19"/>
        <w:rPr>
          <w:sz w:val="28"/>
          <w:szCs w:val="28"/>
        </w:rPr>
      </w:pPr>
      <w:r w:rsidRPr="00E74FB2">
        <w:rPr>
          <w:sz w:val="28"/>
          <w:szCs w:val="28"/>
        </w:rPr>
        <w:t xml:space="preserve">Council Tax Reduction will be brought into line with Housing Benefit, Universal Credit and Tax Credits </w:t>
      </w:r>
      <w:r w:rsidR="00A97ADF">
        <w:rPr>
          <w:sz w:val="28"/>
          <w:szCs w:val="28"/>
        </w:rPr>
        <w:t xml:space="preserve">and the Pensioner CTRS scheme </w:t>
      </w:r>
      <w:r w:rsidR="0049638F">
        <w:rPr>
          <w:sz w:val="28"/>
          <w:szCs w:val="28"/>
        </w:rPr>
        <w:t>which will make it easier to administer.</w:t>
      </w:r>
    </w:p>
    <w:p w:rsidR="00E74FB2" w:rsidRPr="00E74FB2" w:rsidRDefault="00E74FB2" w:rsidP="00E74FB2">
      <w:pPr>
        <w:pStyle w:val="Default"/>
        <w:rPr>
          <w:sz w:val="28"/>
          <w:szCs w:val="28"/>
        </w:rPr>
      </w:pPr>
    </w:p>
    <w:p w:rsidR="00E74FB2" w:rsidRPr="00E74FB2" w:rsidRDefault="00E74FB2" w:rsidP="00E74FB2">
      <w:pPr>
        <w:pStyle w:val="Default"/>
        <w:rPr>
          <w:color w:val="0070C0"/>
          <w:sz w:val="28"/>
          <w:szCs w:val="28"/>
        </w:rPr>
      </w:pPr>
      <w:r w:rsidRPr="00E74FB2">
        <w:rPr>
          <w:b/>
          <w:bCs/>
          <w:color w:val="0070C0"/>
          <w:sz w:val="28"/>
          <w:szCs w:val="28"/>
        </w:rPr>
        <w:t>The drawback</w:t>
      </w:r>
      <w:r w:rsidR="0049638F">
        <w:rPr>
          <w:b/>
          <w:bCs/>
          <w:color w:val="0070C0"/>
          <w:sz w:val="28"/>
          <w:szCs w:val="28"/>
        </w:rPr>
        <w:t xml:space="preserve"> of this is</w:t>
      </w:r>
      <w:r w:rsidRPr="00E74FB2">
        <w:rPr>
          <w:b/>
          <w:bCs/>
          <w:color w:val="0070C0"/>
          <w:sz w:val="28"/>
          <w:szCs w:val="28"/>
        </w:rPr>
        <w:t xml:space="preserve">: </w:t>
      </w:r>
    </w:p>
    <w:p w:rsidR="00E74FB2" w:rsidRPr="00E74FB2" w:rsidRDefault="00E74FB2" w:rsidP="0049638F">
      <w:pPr>
        <w:pStyle w:val="Default"/>
        <w:numPr>
          <w:ilvl w:val="0"/>
          <w:numId w:val="17"/>
        </w:numPr>
        <w:rPr>
          <w:sz w:val="28"/>
          <w:szCs w:val="28"/>
        </w:rPr>
      </w:pPr>
      <w:r w:rsidRPr="00E74FB2">
        <w:rPr>
          <w:sz w:val="28"/>
          <w:szCs w:val="28"/>
        </w:rPr>
        <w:t xml:space="preserve">Applicants who have a third or subsequent child after 1 April 2017 (and are not </w:t>
      </w:r>
      <w:r>
        <w:rPr>
          <w:sz w:val="28"/>
          <w:szCs w:val="28"/>
        </w:rPr>
        <w:t>exempt</w:t>
      </w:r>
      <w:r w:rsidRPr="00E74FB2">
        <w:rPr>
          <w:sz w:val="28"/>
          <w:szCs w:val="28"/>
        </w:rPr>
        <w:t xml:space="preserve"> from the rules) may receive less Council Tax Reduction than an applicant who has more children born before 1 April 2017 </w:t>
      </w:r>
    </w:p>
    <w:p w:rsidR="002E21FC" w:rsidRDefault="002E21FC" w:rsidP="00307431">
      <w:pPr>
        <w:pStyle w:val="Default"/>
        <w:rPr>
          <w:b/>
          <w:color w:val="0070C0"/>
          <w:sz w:val="28"/>
          <w:szCs w:val="28"/>
        </w:rPr>
      </w:pPr>
    </w:p>
    <w:p w:rsidR="00BE15FF" w:rsidRDefault="00BE15FF">
      <w:pPr>
        <w:rPr>
          <w:rFonts w:ascii="Arial" w:hAnsi="Arial" w:cs="Arial"/>
          <w:b/>
          <w:color w:val="0070C0"/>
          <w:sz w:val="28"/>
          <w:szCs w:val="28"/>
        </w:rPr>
      </w:pPr>
      <w:r>
        <w:rPr>
          <w:b/>
          <w:color w:val="0070C0"/>
          <w:sz w:val="28"/>
          <w:szCs w:val="28"/>
        </w:rPr>
        <w:br w:type="page"/>
      </w:r>
    </w:p>
    <w:p w:rsidR="00307431" w:rsidRPr="00A96128" w:rsidRDefault="00307431" w:rsidP="00307431">
      <w:pPr>
        <w:pStyle w:val="Default"/>
        <w:rPr>
          <w:b/>
          <w:color w:val="0070C0"/>
          <w:sz w:val="28"/>
          <w:szCs w:val="28"/>
        </w:rPr>
      </w:pPr>
      <w:r w:rsidRPr="00A96128">
        <w:rPr>
          <w:b/>
          <w:color w:val="0070C0"/>
          <w:sz w:val="28"/>
          <w:szCs w:val="28"/>
        </w:rPr>
        <w:lastRenderedPageBreak/>
        <w:t>Consultation</w:t>
      </w:r>
    </w:p>
    <w:p w:rsidR="00307431" w:rsidRPr="00A96128" w:rsidRDefault="00307431" w:rsidP="00307431">
      <w:pPr>
        <w:pStyle w:val="Default"/>
        <w:rPr>
          <w:b/>
          <w:color w:val="0070C0"/>
          <w:sz w:val="28"/>
          <w:szCs w:val="28"/>
        </w:rPr>
      </w:pPr>
    </w:p>
    <w:p w:rsidR="00307431" w:rsidRPr="00A96128" w:rsidRDefault="00307431" w:rsidP="00307431">
      <w:pPr>
        <w:pStyle w:val="Default"/>
        <w:rPr>
          <w:sz w:val="28"/>
          <w:szCs w:val="28"/>
        </w:rPr>
      </w:pPr>
      <w:r w:rsidRPr="00A96128">
        <w:rPr>
          <w:sz w:val="28"/>
          <w:szCs w:val="28"/>
        </w:rPr>
        <w:t xml:space="preserve">The Council is required to formally adopt a Council Tax Reduction scheme by 31 January each year to start on 1 April of that year and to consult on any changes to the scheme. </w:t>
      </w:r>
    </w:p>
    <w:p w:rsidR="00307431" w:rsidRPr="00A96128" w:rsidRDefault="00307431" w:rsidP="00307431">
      <w:pPr>
        <w:pStyle w:val="Default"/>
        <w:rPr>
          <w:sz w:val="28"/>
          <w:szCs w:val="28"/>
        </w:rPr>
      </w:pPr>
    </w:p>
    <w:p w:rsidR="00307431" w:rsidRPr="00A96128" w:rsidRDefault="00307431" w:rsidP="00307431">
      <w:pPr>
        <w:pStyle w:val="Default"/>
        <w:rPr>
          <w:sz w:val="28"/>
          <w:szCs w:val="28"/>
        </w:rPr>
      </w:pPr>
      <w:r w:rsidRPr="00A96128">
        <w:rPr>
          <w:sz w:val="28"/>
          <w:szCs w:val="28"/>
        </w:rPr>
        <w:t>This consultation is about our proposals for changes to the scheme for 201</w:t>
      </w:r>
      <w:r w:rsidR="00CC5687">
        <w:rPr>
          <w:sz w:val="28"/>
          <w:szCs w:val="28"/>
        </w:rPr>
        <w:t>7</w:t>
      </w:r>
      <w:r w:rsidRPr="00A96128">
        <w:rPr>
          <w:sz w:val="28"/>
          <w:szCs w:val="28"/>
        </w:rPr>
        <w:t>/</w:t>
      </w:r>
      <w:r w:rsidR="00E74FB2" w:rsidRPr="00A96128">
        <w:rPr>
          <w:sz w:val="28"/>
          <w:szCs w:val="28"/>
        </w:rPr>
        <w:t>1</w:t>
      </w:r>
      <w:r w:rsidR="00E74FB2">
        <w:rPr>
          <w:sz w:val="28"/>
          <w:szCs w:val="28"/>
        </w:rPr>
        <w:t xml:space="preserve">8 </w:t>
      </w:r>
      <w:r w:rsidR="00E74FB2" w:rsidRPr="00A96128">
        <w:rPr>
          <w:sz w:val="28"/>
          <w:szCs w:val="28"/>
        </w:rPr>
        <w:t>and</w:t>
      </w:r>
      <w:r w:rsidRPr="00A96128">
        <w:rPr>
          <w:sz w:val="28"/>
          <w:szCs w:val="28"/>
        </w:rPr>
        <w:t xml:space="preserve"> we want your views on these to help us make final decisions.</w:t>
      </w:r>
    </w:p>
    <w:p w:rsidR="00307431" w:rsidRPr="00A96128" w:rsidRDefault="00307431" w:rsidP="00307431">
      <w:pPr>
        <w:pStyle w:val="Default"/>
        <w:rPr>
          <w:sz w:val="28"/>
          <w:szCs w:val="28"/>
        </w:rPr>
      </w:pPr>
    </w:p>
    <w:p w:rsidR="00EC4BDB" w:rsidRPr="00A96128" w:rsidRDefault="00307431"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We are keen </w:t>
      </w:r>
      <w:r w:rsidR="00EC4BDB" w:rsidRPr="00A96128">
        <w:rPr>
          <w:rFonts w:ascii="Arial" w:hAnsi="Arial" w:cs="Arial"/>
          <w:sz w:val="28"/>
          <w:szCs w:val="28"/>
        </w:rPr>
        <w:t>to ensure that all</w:t>
      </w:r>
      <w:r w:rsidRPr="00A96128">
        <w:rPr>
          <w:rFonts w:ascii="Arial" w:hAnsi="Arial" w:cs="Arial"/>
          <w:sz w:val="28"/>
          <w:szCs w:val="28"/>
        </w:rPr>
        <w:t xml:space="preserve"> </w:t>
      </w:r>
      <w:r w:rsidR="00EC4BDB" w:rsidRPr="00A96128">
        <w:rPr>
          <w:rFonts w:ascii="Arial" w:hAnsi="Arial" w:cs="Arial"/>
          <w:sz w:val="28"/>
          <w:szCs w:val="28"/>
        </w:rPr>
        <w:t xml:space="preserve">Council Tax payers are aware of the changes </w:t>
      </w:r>
      <w:r w:rsidRPr="00A96128">
        <w:rPr>
          <w:rFonts w:ascii="Arial" w:hAnsi="Arial" w:cs="Arial"/>
          <w:sz w:val="28"/>
          <w:szCs w:val="28"/>
        </w:rPr>
        <w:t>we have proposed</w:t>
      </w:r>
      <w:r w:rsidR="00EC4BDB" w:rsidRPr="00A96128">
        <w:rPr>
          <w:rFonts w:ascii="Arial" w:hAnsi="Arial" w:cs="Arial"/>
          <w:sz w:val="28"/>
          <w:szCs w:val="28"/>
        </w:rPr>
        <w:t>. The</w:t>
      </w:r>
      <w:r w:rsidRPr="00A96128">
        <w:rPr>
          <w:rFonts w:ascii="Arial" w:hAnsi="Arial" w:cs="Arial"/>
          <w:sz w:val="28"/>
          <w:szCs w:val="28"/>
        </w:rPr>
        <w:t xml:space="preserve"> </w:t>
      </w:r>
      <w:r w:rsidR="00EC4BDB" w:rsidRPr="00A96128">
        <w:rPr>
          <w:rFonts w:ascii="Arial" w:hAnsi="Arial" w:cs="Arial"/>
          <w:sz w:val="28"/>
          <w:szCs w:val="28"/>
        </w:rPr>
        <w:t>Council recognises that any changes will affect some of its residents and wants</w:t>
      </w:r>
      <w:r w:rsidRPr="00A96128">
        <w:rPr>
          <w:rFonts w:ascii="Arial" w:hAnsi="Arial" w:cs="Arial"/>
          <w:sz w:val="28"/>
          <w:szCs w:val="28"/>
        </w:rPr>
        <w:t xml:space="preserve"> </w:t>
      </w:r>
      <w:r w:rsidR="00EC4BDB" w:rsidRPr="00A96128">
        <w:rPr>
          <w:rFonts w:ascii="Arial" w:hAnsi="Arial" w:cs="Arial"/>
          <w:sz w:val="28"/>
          <w:szCs w:val="28"/>
        </w:rPr>
        <w:t>to get a full range of views on the proposed changes to our local Council Tax Reduction Scheme.</w:t>
      </w:r>
    </w:p>
    <w:p w:rsidR="00EC4BDB" w:rsidRPr="00A96128" w:rsidRDefault="00EC4BDB" w:rsidP="00EC4BDB">
      <w:pPr>
        <w:autoSpaceDE w:val="0"/>
        <w:autoSpaceDN w:val="0"/>
        <w:adjustRightInd w:val="0"/>
        <w:spacing w:after="0" w:line="240" w:lineRule="auto"/>
        <w:rPr>
          <w:rFonts w:ascii="Arial" w:hAnsi="Arial" w:cs="Arial"/>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We will be seeking the views of:</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 xml:space="preserve">Existing Council Tax </w:t>
      </w:r>
      <w:r w:rsidR="00152269" w:rsidRPr="00A96128">
        <w:rPr>
          <w:rFonts w:ascii="Arial" w:hAnsi="Arial" w:cs="Arial"/>
          <w:sz w:val="28"/>
          <w:szCs w:val="28"/>
        </w:rPr>
        <w:t>Reduction Discount applicants</w:t>
      </w:r>
      <w:r w:rsidRPr="00A96128">
        <w:rPr>
          <w:rFonts w:ascii="Arial" w:hAnsi="Arial" w:cs="Arial"/>
          <w:sz w:val="28"/>
          <w:szCs w:val="28"/>
        </w:rPr>
        <w:t xml:space="preserve"> </w:t>
      </w:r>
      <w:r w:rsidR="007A253C">
        <w:rPr>
          <w:rFonts w:ascii="Arial" w:hAnsi="Arial" w:cs="Arial"/>
          <w:sz w:val="28"/>
          <w:szCs w:val="28"/>
        </w:rPr>
        <w:t xml:space="preserve">who may be affected by the proposals </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Advocacy / welfare groups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Council Tax payers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Partner organisations which may be affected indirectly such as Richmond</w:t>
      </w:r>
      <w:r w:rsidR="007A253C">
        <w:rPr>
          <w:rFonts w:ascii="Arial" w:hAnsi="Arial" w:cs="Arial"/>
          <w:sz w:val="28"/>
          <w:szCs w:val="28"/>
        </w:rPr>
        <w:t xml:space="preserve"> </w:t>
      </w:r>
      <w:r w:rsidRPr="00A96128">
        <w:rPr>
          <w:rFonts w:ascii="Arial" w:hAnsi="Arial" w:cs="Arial"/>
          <w:sz w:val="28"/>
          <w:szCs w:val="28"/>
        </w:rPr>
        <w:t>Housing Partnership</w:t>
      </w:r>
    </w:p>
    <w:p w:rsidR="00EC4BDB" w:rsidRPr="00A96128" w:rsidRDefault="00EC4BDB" w:rsidP="00EC4BDB">
      <w:pPr>
        <w:autoSpaceDE w:val="0"/>
        <w:autoSpaceDN w:val="0"/>
        <w:adjustRightInd w:val="0"/>
        <w:spacing w:after="0" w:line="240" w:lineRule="auto"/>
        <w:rPr>
          <w:rFonts w:ascii="Arial" w:hAnsi="Arial" w:cs="Arial"/>
          <w:b/>
          <w:bCs/>
          <w:sz w:val="28"/>
          <w:szCs w:val="28"/>
        </w:rPr>
      </w:pPr>
    </w:p>
    <w:p w:rsidR="00EC4BDB" w:rsidRDefault="00EC4BDB" w:rsidP="00EC4BDB">
      <w:pPr>
        <w:autoSpaceDE w:val="0"/>
        <w:autoSpaceDN w:val="0"/>
        <w:adjustRightInd w:val="0"/>
        <w:spacing w:after="0" w:line="240" w:lineRule="auto"/>
        <w:rPr>
          <w:rFonts w:ascii="Arial" w:hAnsi="Arial" w:cs="Arial"/>
          <w:b/>
          <w:bCs/>
          <w:color w:val="0070C0"/>
          <w:sz w:val="28"/>
          <w:szCs w:val="28"/>
        </w:rPr>
      </w:pPr>
      <w:r w:rsidRPr="00A96128">
        <w:rPr>
          <w:rFonts w:ascii="Arial" w:hAnsi="Arial" w:cs="Arial"/>
          <w:b/>
          <w:bCs/>
          <w:color w:val="0070C0"/>
          <w:sz w:val="28"/>
          <w:szCs w:val="28"/>
        </w:rPr>
        <w:t>How are we consulting?</w:t>
      </w:r>
    </w:p>
    <w:p w:rsidR="00BC7A9E" w:rsidRPr="00A96128" w:rsidRDefault="00BC7A9E" w:rsidP="00EC4BDB">
      <w:pPr>
        <w:autoSpaceDE w:val="0"/>
        <w:autoSpaceDN w:val="0"/>
        <w:adjustRightInd w:val="0"/>
        <w:spacing w:after="0" w:line="240" w:lineRule="auto"/>
        <w:rPr>
          <w:rFonts w:ascii="Arial" w:hAnsi="Arial" w:cs="Arial"/>
          <w:b/>
          <w:bCs/>
          <w:color w:val="0070C0"/>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Given the wide range of residents and groups that we want to consult with, a</w:t>
      </w:r>
      <w:r w:rsidR="007A253C">
        <w:rPr>
          <w:rFonts w:ascii="Arial" w:hAnsi="Arial" w:cs="Arial"/>
          <w:sz w:val="28"/>
          <w:szCs w:val="28"/>
        </w:rPr>
        <w:t xml:space="preserve"> </w:t>
      </w:r>
      <w:r w:rsidRPr="00A96128">
        <w:rPr>
          <w:rFonts w:ascii="Arial" w:hAnsi="Arial" w:cs="Arial"/>
          <w:sz w:val="28"/>
          <w:szCs w:val="28"/>
        </w:rPr>
        <w:t>number of consultation methods are being used:</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443F3A" w:rsidRDefault="00EC4BDB" w:rsidP="00443F3A">
      <w:pPr>
        <w:pStyle w:val="ListParagraph"/>
        <w:numPr>
          <w:ilvl w:val="0"/>
          <w:numId w:val="10"/>
        </w:numPr>
        <w:autoSpaceDE w:val="0"/>
        <w:autoSpaceDN w:val="0"/>
        <w:adjustRightInd w:val="0"/>
        <w:spacing w:after="0" w:line="360" w:lineRule="auto"/>
        <w:ind w:left="714" w:hanging="357"/>
        <w:rPr>
          <w:rFonts w:ascii="Arial" w:hAnsi="Arial" w:cs="Arial"/>
          <w:sz w:val="28"/>
          <w:szCs w:val="28"/>
        </w:rPr>
      </w:pPr>
      <w:r w:rsidRPr="00443F3A">
        <w:rPr>
          <w:rFonts w:ascii="Arial" w:hAnsi="Arial" w:cs="Arial"/>
          <w:sz w:val="28"/>
          <w:szCs w:val="28"/>
        </w:rPr>
        <w:t xml:space="preserve">Online </w:t>
      </w:r>
      <w:r w:rsidR="00307431" w:rsidRPr="00443F3A">
        <w:rPr>
          <w:rFonts w:ascii="Arial" w:hAnsi="Arial" w:cs="Arial"/>
          <w:sz w:val="28"/>
          <w:szCs w:val="28"/>
        </w:rPr>
        <w:t>consultation</w:t>
      </w:r>
    </w:p>
    <w:p w:rsidR="00307431" w:rsidRPr="00443F3A" w:rsidRDefault="00307431" w:rsidP="00443F3A">
      <w:pPr>
        <w:pStyle w:val="ListParagraph"/>
        <w:numPr>
          <w:ilvl w:val="0"/>
          <w:numId w:val="10"/>
        </w:numPr>
        <w:autoSpaceDE w:val="0"/>
        <w:autoSpaceDN w:val="0"/>
        <w:adjustRightInd w:val="0"/>
        <w:spacing w:after="120" w:line="240" w:lineRule="auto"/>
        <w:ind w:left="714" w:hanging="357"/>
        <w:rPr>
          <w:rFonts w:ascii="Arial" w:hAnsi="Arial" w:cs="Arial"/>
          <w:sz w:val="28"/>
          <w:szCs w:val="28"/>
        </w:rPr>
      </w:pPr>
      <w:r w:rsidRPr="00443F3A">
        <w:rPr>
          <w:rFonts w:ascii="Arial" w:hAnsi="Arial" w:cs="Arial"/>
          <w:sz w:val="28"/>
          <w:szCs w:val="28"/>
        </w:rPr>
        <w:t xml:space="preserve">Writing directly to </w:t>
      </w:r>
      <w:r w:rsidR="00C67EFF" w:rsidRPr="00443F3A">
        <w:rPr>
          <w:rFonts w:ascii="Arial" w:hAnsi="Arial" w:cs="Arial"/>
          <w:sz w:val="28"/>
          <w:szCs w:val="28"/>
        </w:rPr>
        <w:t xml:space="preserve">those </w:t>
      </w:r>
      <w:r w:rsidRPr="00443F3A">
        <w:rPr>
          <w:rFonts w:ascii="Arial" w:hAnsi="Arial" w:cs="Arial"/>
          <w:sz w:val="28"/>
          <w:szCs w:val="28"/>
        </w:rPr>
        <w:t xml:space="preserve">working age households currently receiving Council Tax Reduction </w:t>
      </w:r>
      <w:r w:rsidR="00C67EFF" w:rsidRPr="00443F3A">
        <w:rPr>
          <w:rFonts w:ascii="Arial" w:hAnsi="Arial" w:cs="Arial"/>
          <w:sz w:val="28"/>
          <w:szCs w:val="28"/>
        </w:rPr>
        <w:t xml:space="preserve">who might be affected </w:t>
      </w:r>
      <w:r w:rsidRPr="00443F3A">
        <w:rPr>
          <w:rFonts w:ascii="Arial" w:hAnsi="Arial" w:cs="Arial"/>
          <w:sz w:val="28"/>
          <w:szCs w:val="28"/>
        </w:rPr>
        <w:t xml:space="preserve">to invite them to complete the consultation. </w:t>
      </w:r>
    </w:p>
    <w:p w:rsidR="00307431" w:rsidRPr="00A96128" w:rsidRDefault="00307431" w:rsidP="00307431">
      <w:pPr>
        <w:autoSpaceDE w:val="0"/>
        <w:autoSpaceDN w:val="0"/>
        <w:adjustRightInd w:val="0"/>
        <w:spacing w:after="0" w:line="240" w:lineRule="auto"/>
        <w:rPr>
          <w:rFonts w:ascii="Arial" w:hAnsi="Arial" w:cs="Arial"/>
          <w:sz w:val="28"/>
          <w:szCs w:val="28"/>
        </w:rPr>
      </w:pPr>
    </w:p>
    <w:p w:rsidR="00BE15FF" w:rsidRDefault="00BE15FF">
      <w:pPr>
        <w:rPr>
          <w:rFonts w:ascii="Arial" w:hAnsi="Arial" w:cs="Arial"/>
          <w:sz w:val="28"/>
          <w:szCs w:val="28"/>
        </w:rPr>
      </w:pPr>
      <w:r>
        <w:rPr>
          <w:rFonts w:ascii="Arial" w:hAnsi="Arial" w:cs="Arial"/>
          <w:sz w:val="28"/>
          <w:szCs w:val="28"/>
        </w:rPr>
        <w:br w:type="page"/>
      </w:r>
    </w:p>
    <w:p w:rsidR="00307431" w:rsidRDefault="00307431" w:rsidP="00307431">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lastRenderedPageBreak/>
        <w:t xml:space="preserve">We will </w:t>
      </w:r>
      <w:r w:rsidR="00BC7A9E" w:rsidRPr="00A96128">
        <w:rPr>
          <w:rFonts w:ascii="Arial" w:hAnsi="Arial" w:cs="Arial"/>
          <w:sz w:val="28"/>
          <w:szCs w:val="28"/>
        </w:rPr>
        <w:t xml:space="preserve">also </w:t>
      </w:r>
      <w:r w:rsidR="00BC7A9E">
        <w:rPr>
          <w:rFonts w:ascii="Arial" w:hAnsi="Arial" w:cs="Arial"/>
          <w:sz w:val="28"/>
          <w:szCs w:val="28"/>
        </w:rPr>
        <w:t xml:space="preserve">be </w:t>
      </w:r>
      <w:r w:rsidRPr="00A96128">
        <w:rPr>
          <w:rFonts w:ascii="Arial" w:hAnsi="Arial" w:cs="Arial"/>
          <w:sz w:val="28"/>
          <w:szCs w:val="28"/>
        </w:rPr>
        <w:t>seeking the views of:</w:t>
      </w:r>
    </w:p>
    <w:p w:rsidR="007A253C" w:rsidRPr="00A96128" w:rsidRDefault="007A253C" w:rsidP="00307431">
      <w:pPr>
        <w:autoSpaceDE w:val="0"/>
        <w:autoSpaceDN w:val="0"/>
        <w:adjustRightInd w:val="0"/>
        <w:spacing w:after="0" w:line="240" w:lineRule="auto"/>
        <w:rPr>
          <w:rFonts w:ascii="Arial" w:hAnsi="Arial" w:cs="Arial"/>
          <w:sz w:val="28"/>
          <w:szCs w:val="28"/>
        </w:rPr>
      </w:pP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Advocacy / welfare groups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Council Tax payers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Partner organisations which may be affected indirectly such as Richmond</w:t>
      </w:r>
      <w:r w:rsidR="007A253C" w:rsidRPr="007A253C">
        <w:rPr>
          <w:rFonts w:ascii="Arial" w:hAnsi="Arial" w:cs="Arial"/>
          <w:sz w:val="28"/>
          <w:szCs w:val="28"/>
        </w:rPr>
        <w:t xml:space="preserve"> </w:t>
      </w:r>
      <w:r w:rsidRPr="007A253C">
        <w:rPr>
          <w:rFonts w:ascii="Arial" w:hAnsi="Arial" w:cs="Arial"/>
          <w:sz w:val="28"/>
          <w:szCs w:val="28"/>
        </w:rPr>
        <w:t>Housing Partnership</w:t>
      </w:r>
    </w:p>
    <w:p w:rsidR="00307431" w:rsidRPr="00A96128" w:rsidRDefault="00307431" w:rsidP="00EC4BDB">
      <w:pPr>
        <w:autoSpaceDE w:val="0"/>
        <w:autoSpaceDN w:val="0"/>
        <w:adjustRightInd w:val="0"/>
        <w:spacing w:after="0" w:line="240" w:lineRule="auto"/>
        <w:rPr>
          <w:rFonts w:ascii="Arial" w:hAnsi="Arial" w:cs="Arial"/>
          <w:sz w:val="28"/>
          <w:szCs w:val="28"/>
        </w:rPr>
      </w:pPr>
    </w:p>
    <w:p w:rsidR="00EC4BDB" w:rsidRPr="00A96128" w:rsidRDefault="00EC4BDB" w:rsidP="00E6351A">
      <w:pPr>
        <w:autoSpaceDE w:val="0"/>
        <w:autoSpaceDN w:val="0"/>
        <w:adjustRightInd w:val="0"/>
        <w:spacing w:after="0" w:line="240" w:lineRule="auto"/>
        <w:rPr>
          <w:sz w:val="28"/>
          <w:szCs w:val="28"/>
        </w:rPr>
      </w:pPr>
      <w:r w:rsidRPr="00A96128">
        <w:rPr>
          <w:rFonts w:ascii="Arial" w:hAnsi="Arial" w:cs="Arial"/>
          <w:sz w:val="28"/>
          <w:szCs w:val="28"/>
        </w:rPr>
        <w:t xml:space="preserve">Whilst the Council recognises that these proposals </w:t>
      </w:r>
      <w:r w:rsidR="007A253C">
        <w:rPr>
          <w:rFonts w:ascii="Arial" w:hAnsi="Arial" w:cs="Arial"/>
          <w:sz w:val="28"/>
          <w:szCs w:val="28"/>
        </w:rPr>
        <w:t>may</w:t>
      </w:r>
      <w:r w:rsidRPr="00A96128">
        <w:rPr>
          <w:rFonts w:ascii="Arial" w:hAnsi="Arial" w:cs="Arial"/>
          <w:sz w:val="28"/>
          <w:szCs w:val="28"/>
        </w:rPr>
        <w:t xml:space="preserve"> affect </w:t>
      </w:r>
      <w:r w:rsidR="007A253C">
        <w:rPr>
          <w:rFonts w:ascii="Arial" w:hAnsi="Arial" w:cs="Arial"/>
          <w:sz w:val="28"/>
          <w:szCs w:val="28"/>
        </w:rPr>
        <w:t xml:space="preserve">an individual’s </w:t>
      </w:r>
      <w:r w:rsidRPr="00A96128">
        <w:rPr>
          <w:rFonts w:ascii="Arial" w:hAnsi="Arial" w:cs="Arial"/>
          <w:sz w:val="28"/>
          <w:szCs w:val="28"/>
        </w:rPr>
        <w:t xml:space="preserve">finances it is unable to engage in discussion of individual cases as part of </w:t>
      </w:r>
      <w:r w:rsidRPr="007A253C">
        <w:rPr>
          <w:rFonts w:ascii="Arial" w:hAnsi="Arial" w:cs="Arial"/>
          <w:sz w:val="28"/>
          <w:szCs w:val="28"/>
        </w:rPr>
        <w:t>this</w:t>
      </w:r>
      <w:r w:rsidR="00E6351A" w:rsidRPr="007A253C">
        <w:rPr>
          <w:rFonts w:ascii="Arial" w:hAnsi="Arial" w:cs="Arial"/>
          <w:sz w:val="28"/>
          <w:szCs w:val="28"/>
        </w:rPr>
        <w:t xml:space="preserve"> </w:t>
      </w:r>
      <w:r w:rsidRPr="007A253C">
        <w:rPr>
          <w:rFonts w:ascii="Arial" w:hAnsi="Arial" w:cs="Arial"/>
          <w:sz w:val="28"/>
          <w:szCs w:val="28"/>
        </w:rPr>
        <w:t>consultation.</w:t>
      </w:r>
    </w:p>
    <w:p w:rsidR="002E21FC" w:rsidRPr="00A96128" w:rsidRDefault="002E21FC" w:rsidP="00EC4BDB">
      <w:pPr>
        <w:pStyle w:val="Default"/>
        <w:rPr>
          <w:sz w:val="28"/>
          <w:szCs w:val="28"/>
        </w:rPr>
      </w:pPr>
    </w:p>
    <w:p w:rsidR="00307431" w:rsidRPr="00A96128" w:rsidRDefault="00307431" w:rsidP="00EC4BDB">
      <w:pPr>
        <w:pStyle w:val="Default"/>
        <w:rPr>
          <w:sz w:val="28"/>
          <w:szCs w:val="28"/>
        </w:rPr>
      </w:pPr>
    </w:p>
    <w:p w:rsidR="00307431" w:rsidRPr="00A96128" w:rsidRDefault="0048738B" w:rsidP="00EC4BDB">
      <w:pPr>
        <w:pStyle w:val="Default"/>
        <w:rPr>
          <w:b/>
          <w:color w:val="0070C0"/>
          <w:sz w:val="28"/>
          <w:szCs w:val="28"/>
        </w:rPr>
      </w:pPr>
      <w:r>
        <w:rPr>
          <w:b/>
          <w:color w:val="0070C0"/>
          <w:sz w:val="28"/>
          <w:szCs w:val="28"/>
        </w:rPr>
        <w:t>Consultation Question</w:t>
      </w:r>
    </w:p>
    <w:p w:rsidR="001A3B96" w:rsidRPr="001D4D32" w:rsidRDefault="00307431" w:rsidP="001A3B96">
      <w:pPr>
        <w:spacing w:before="100" w:beforeAutospacing="1" w:after="100" w:afterAutospacing="1" w:line="240" w:lineRule="auto"/>
        <w:rPr>
          <w:rFonts w:ascii="Arial" w:hAnsi="Arial" w:cs="Arial"/>
          <w:sz w:val="28"/>
          <w:szCs w:val="28"/>
          <w:lang w:val="en"/>
        </w:rPr>
      </w:pPr>
      <w:r w:rsidRPr="001D4D32">
        <w:rPr>
          <w:rFonts w:ascii="Arial" w:hAnsi="Arial" w:cs="Arial"/>
          <w:sz w:val="28"/>
          <w:szCs w:val="28"/>
          <w:lang w:val="en"/>
        </w:rPr>
        <w:t xml:space="preserve">We would like </w:t>
      </w:r>
      <w:r w:rsidR="0048738B" w:rsidRPr="001D4D32">
        <w:rPr>
          <w:rFonts w:ascii="Arial" w:hAnsi="Arial" w:cs="Arial"/>
          <w:sz w:val="28"/>
          <w:szCs w:val="28"/>
          <w:lang w:val="en"/>
        </w:rPr>
        <w:t xml:space="preserve">your </w:t>
      </w:r>
      <w:r w:rsidRPr="001D4D32">
        <w:rPr>
          <w:rFonts w:ascii="Arial" w:hAnsi="Arial" w:cs="Arial"/>
          <w:sz w:val="28"/>
          <w:szCs w:val="28"/>
          <w:lang w:val="en"/>
        </w:rPr>
        <w:t xml:space="preserve">views on </w:t>
      </w:r>
      <w:r w:rsidR="0048738B" w:rsidRPr="001D4D32">
        <w:rPr>
          <w:rFonts w:ascii="Arial" w:hAnsi="Arial" w:cs="Arial"/>
          <w:sz w:val="28"/>
          <w:szCs w:val="28"/>
          <w:lang w:val="en"/>
        </w:rPr>
        <w:t>our proposal</w:t>
      </w:r>
      <w:r w:rsidR="001A3B96" w:rsidRPr="001D4D32">
        <w:rPr>
          <w:rFonts w:ascii="Arial" w:hAnsi="Arial" w:cs="Arial"/>
          <w:sz w:val="28"/>
          <w:szCs w:val="28"/>
          <w:lang w:val="en"/>
        </w:rPr>
        <w:t xml:space="preserve">s. For each of the proposals above we want to know if you think that </w:t>
      </w:r>
    </w:p>
    <w:p w:rsidR="001A3B96" w:rsidRPr="001D4D32" w:rsidRDefault="001A3B96" w:rsidP="001A3B96">
      <w:pPr>
        <w:pStyle w:val="ListParagraph"/>
        <w:numPr>
          <w:ilvl w:val="0"/>
          <w:numId w:val="14"/>
        </w:numPr>
        <w:spacing w:before="100" w:beforeAutospacing="1" w:after="100" w:afterAutospacing="1" w:line="240" w:lineRule="auto"/>
        <w:rPr>
          <w:rFonts w:ascii="Arial" w:hAnsi="Arial" w:cs="Arial"/>
          <w:sz w:val="28"/>
          <w:szCs w:val="28"/>
          <w:lang w:val="en"/>
        </w:rPr>
      </w:pPr>
      <w:r w:rsidRPr="001D4D32">
        <w:rPr>
          <w:rFonts w:ascii="Arial" w:hAnsi="Arial" w:cs="Arial"/>
          <w:sz w:val="28"/>
          <w:szCs w:val="28"/>
          <w:lang w:val="en"/>
        </w:rPr>
        <w:t xml:space="preserve">We should go ahead with the change </w:t>
      </w:r>
      <w:r w:rsidR="00211CF5" w:rsidRPr="001D4D32">
        <w:rPr>
          <w:rFonts w:ascii="Arial" w:hAnsi="Arial" w:cs="Arial"/>
          <w:sz w:val="28"/>
          <w:szCs w:val="28"/>
          <w:lang w:val="en"/>
        </w:rPr>
        <w:t xml:space="preserve"> </w:t>
      </w:r>
      <w:r w:rsidRPr="001D4D32">
        <w:rPr>
          <w:rFonts w:ascii="Arial" w:hAnsi="Arial" w:cs="Arial"/>
          <w:sz w:val="28"/>
          <w:szCs w:val="28"/>
          <w:lang w:val="en"/>
        </w:rPr>
        <w:t xml:space="preserve"> = Yes</w:t>
      </w:r>
    </w:p>
    <w:p w:rsidR="001A3B96" w:rsidRPr="001D4D32" w:rsidRDefault="001A3B96" w:rsidP="001A3B96">
      <w:pPr>
        <w:pStyle w:val="ListParagraph"/>
        <w:numPr>
          <w:ilvl w:val="0"/>
          <w:numId w:val="14"/>
        </w:numPr>
        <w:spacing w:before="100" w:beforeAutospacing="1" w:after="100" w:afterAutospacing="1" w:line="240" w:lineRule="auto"/>
        <w:rPr>
          <w:rFonts w:ascii="Arial" w:hAnsi="Arial" w:cs="Arial"/>
          <w:sz w:val="28"/>
          <w:szCs w:val="28"/>
          <w:lang w:val="en"/>
        </w:rPr>
      </w:pPr>
      <w:r w:rsidRPr="001D4D32">
        <w:rPr>
          <w:rFonts w:ascii="Arial" w:hAnsi="Arial" w:cs="Arial"/>
          <w:sz w:val="28"/>
          <w:szCs w:val="28"/>
          <w:lang w:val="en"/>
        </w:rPr>
        <w:t>We should not go ahead with the change =No</w:t>
      </w:r>
    </w:p>
    <w:p w:rsidR="001A3B96" w:rsidRPr="001D4D32" w:rsidRDefault="001A3B96" w:rsidP="001A3B96">
      <w:pPr>
        <w:pStyle w:val="ListParagraph"/>
        <w:numPr>
          <w:ilvl w:val="0"/>
          <w:numId w:val="14"/>
        </w:numPr>
        <w:spacing w:before="100" w:beforeAutospacing="1" w:after="100" w:afterAutospacing="1" w:line="240" w:lineRule="auto"/>
        <w:rPr>
          <w:rFonts w:ascii="Arial" w:hAnsi="Arial" w:cs="Arial"/>
          <w:sz w:val="28"/>
          <w:szCs w:val="28"/>
          <w:lang w:val="en"/>
        </w:rPr>
      </w:pPr>
      <w:r w:rsidRPr="001D4D32">
        <w:rPr>
          <w:rFonts w:ascii="Arial" w:hAnsi="Arial" w:cs="Arial"/>
          <w:sz w:val="28"/>
          <w:szCs w:val="28"/>
          <w:lang w:val="en"/>
        </w:rPr>
        <w:t xml:space="preserve">You don’t know  = Don’t know </w:t>
      </w:r>
      <w:r w:rsidRPr="001D4D32">
        <w:rPr>
          <w:rFonts w:ascii="Arial" w:hAnsi="Arial" w:cs="Arial"/>
          <w:sz w:val="28"/>
          <w:szCs w:val="28"/>
          <w:lang w:val="en"/>
        </w:rPr>
        <w:tab/>
      </w:r>
    </w:p>
    <w:p w:rsidR="005315B6" w:rsidRDefault="001A3B96" w:rsidP="00BE15FF">
      <w:pPr>
        <w:spacing w:before="100" w:beforeAutospacing="1" w:after="100" w:afterAutospacing="1" w:line="240" w:lineRule="auto"/>
        <w:rPr>
          <w:rFonts w:ascii="Arial" w:hAnsi="Arial" w:cs="Arial"/>
          <w:sz w:val="28"/>
          <w:szCs w:val="28"/>
          <w:lang w:val="en"/>
        </w:rPr>
      </w:pPr>
      <w:r w:rsidRPr="001D4D32">
        <w:rPr>
          <w:rFonts w:ascii="Arial" w:hAnsi="Arial" w:cs="Arial"/>
          <w:sz w:val="28"/>
          <w:szCs w:val="28"/>
          <w:lang w:val="en"/>
        </w:rPr>
        <w:t>There is also an opportunity for you tell us anything els</w:t>
      </w:r>
      <w:r w:rsidR="001D4D32" w:rsidRPr="001D4D32">
        <w:rPr>
          <w:rFonts w:ascii="Arial" w:hAnsi="Arial" w:cs="Arial"/>
          <w:sz w:val="28"/>
          <w:szCs w:val="28"/>
          <w:lang w:val="en"/>
        </w:rPr>
        <w:t xml:space="preserve">e you think we should consider </w:t>
      </w:r>
      <w:r w:rsidRPr="001D4D32">
        <w:rPr>
          <w:rFonts w:ascii="Arial" w:hAnsi="Arial" w:cs="Arial"/>
          <w:sz w:val="28"/>
          <w:szCs w:val="28"/>
          <w:lang w:val="en"/>
        </w:rPr>
        <w:t>when making our final decision.</w:t>
      </w:r>
    </w:p>
    <w:p w:rsidR="00BE15FF" w:rsidRDefault="00BE15FF" w:rsidP="00BE15FF">
      <w:pPr>
        <w:autoSpaceDE w:val="0"/>
        <w:autoSpaceDN w:val="0"/>
        <w:adjustRightInd w:val="0"/>
        <w:spacing w:after="0" w:line="240" w:lineRule="auto"/>
        <w:rPr>
          <w:rFonts w:ascii="Arial" w:hAnsi="Arial" w:cs="Arial"/>
          <w:sz w:val="28"/>
          <w:szCs w:val="28"/>
          <w:lang w:val="en"/>
        </w:rPr>
      </w:pPr>
    </w:p>
    <w:p w:rsidR="00443F3A" w:rsidRPr="00A96128" w:rsidRDefault="00443F3A" w:rsidP="00BE15FF">
      <w:pPr>
        <w:autoSpaceDE w:val="0"/>
        <w:autoSpaceDN w:val="0"/>
        <w:adjustRightInd w:val="0"/>
        <w:spacing w:after="0" w:line="240" w:lineRule="auto"/>
        <w:rPr>
          <w:rFonts w:ascii="Arial" w:hAnsi="Arial" w:cs="Arial"/>
          <w:b/>
          <w:bCs/>
          <w:sz w:val="28"/>
          <w:szCs w:val="28"/>
        </w:rPr>
      </w:pPr>
      <w:r w:rsidRPr="001D4D32">
        <w:rPr>
          <w:rFonts w:ascii="Arial" w:hAnsi="Arial" w:cs="Arial"/>
          <w:b/>
          <w:bCs/>
          <w:sz w:val="28"/>
          <w:szCs w:val="28"/>
        </w:rPr>
        <w:t xml:space="preserve">Please submit your completed survey by midnight on the </w:t>
      </w:r>
      <w:r w:rsidR="002E21FC">
        <w:rPr>
          <w:rFonts w:ascii="Arial" w:hAnsi="Arial" w:cs="Arial"/>
          <w:b/>
          <w:bCs/>
          <w:sz w:val="28"/>
          <w:szCs w:val="28"/>
        </w:rPr>
        <w:t>24 December 2016</w:t>
      </w:r>
      <w:r w:rsidR="001D4D32">
        <w:rPr>
          <w:rFonts w:ascii="Arial" w:hAnsi="Arial" w:cs="Arial"/>
          <w:b/>
          <w:bCs/>
          <w:sz w:val="28"/>
          <w:szCs w:val="28"/>
        </w:rPr>
        <w:t xml:space="preserve"> </w:t>
      </w:r>
      <w:r w:rsidRPr="001D4D32">
        <w:rPr>
          <w:rFonts w:ascii="Arial" w:hAnsi="Arial" w:cs="Arial"/>
          <w:b/>
          <w:bCs/>
          <w:sz w:val="28"/>
          <w:szCs w:val="28"/>
        </w:rPr>
        <w:t>when the survey closes.</w:t>
      </w:r>
    </w:p>
    <w:p w:rsidR="007A253C" w:rsidRDefault="007A253C" w:rsidP="00BE15FF">
      <w:pPr>
        <w:autoSpaceDE w:val="0"/>
        <w:autoSpaceDN w:val="0"/>
        <w:adjustRightInd w:val="0"/>
        <w:spacing w:after="0" w:line="240" w:lineRule="auto"/>
        <w:rPr>
          <w:rFonts w:ascii="Arial" w:hAnsi="Arial" w:cs="Arial"/>
          <w:sz w:val="28"/>
          <w:szCs w:val="28"/>
        </w:rPr>
      </w:pPr>
    </w:p>
    <w:p w:rsidR="005315B6" w:rsidRPr="005315B6" w:rsidRDefault="005315B6" w:rsidP="00BE15FF">
      <w:pPr>
        <w:spacing w:after="0" w:line="240" w:lineRule="auto"/>
        <w:ind w:left="-283"/>
        <w:rPr>
          <w:rFonts w:ascii="Arial" w:hAnsi="Arial" w:cs="Arial"/>
          <w:sz w:val="28"/>
          <w:szCs w:val="28"/>
        </w:rPr>
      </w:pPr>
      <w:r w:rsidRPr="005315B6">
        <w:rPr>
          <w:rFonts w:ascii="Arial" w:hAnsi="Arial" w:cs="Arial"/>
          <w:sz w:val="28"/>
          <w:szCs w:val="28"/>
        </w:rPr>
        <w:t xml:space="preserve">To see a copy of the proposal </w:t>
      </w:r>
      <w:r w:rsidR="00E74FB2" w:rsidRPr="005315B6">
        <w:rPr>
          <w:rFonts w:ascii="Arial" w:hAnsi="Arial" w:cs="Arial"/>
          <w:sz w:val="28"/>
          <w:szCs w:val="28"/>
        </w:rPr>
        <w:t>report</w:t>
      </w:r>
      <w:r w:rsidR="002E21FC">
        <w:rPr>
          <w:rFonts w:ascii="Arial" w:hAnsi="Arial" w:cs="Arial"/>
          <w:sz w:val="28"/>
          <w:szCs w:val="28"/>
        </w:rPr>
        <w:t>,</w:t>
      </w:r>
      <w:r w:rsidR="0017293A">
        <w:rPr>
          <w:rFonts w:ascii="Arial" w:hAnsi="Arial" w:cs="Arial"/>
          <w:sz w:val="28"/>
          <w:szCs w:val="28"/>
        </w:rPr>
        <w:t xml:space="preserve"> </w:t>
      </w:r>
      <w:r w:rsidR="00E74FB2" w:rsidRPr="005315B6">
        <w:rPr>
          <w:rFonts w:ascii="Arial" w:hAnsi="Arial" w:cs="Arial"/>
          <w:sz w:val="28"/>
          <w:szCs w:val="28"/>
        </w:rPr>
        <w:t>please</w:t>
      </w:r>
      <w:r w:rsidRPr="005315B6">
        <w:rPr>
          <w:rFonts w:ascii="Arial" w:hAnsi="Arial" w:cs="Arial"/>
          <w:sz w:val="28"/>
          <w:szCs w:val="28"/>
        </w:rPr>
        <w:t xml:space="preserve"> follow the following link</w:t>
      </w:r>
    </w:p>
    <w:p w:rsidR="005315B6" w:rsidRDefault="00BE15FF" w:rsidP="00BE15FF">
      <w:pPr>
        <w:spacing w:after="0" w:line="240" w:lineRule="auto"/>
        <w:ind w:left="-283"/>
        <w:rPr>
          <w:rStyle w:val="Hyperlink"/>
          <w:rFonts w:ascii="Arial" w:hAnsi="Arial" w:cs="Arial"/>
          <w:b/>
          <w:sz w:val="28"/>
          <w:szCs w:val="28"/>
        </w:rPr>
      </w:pPr>
      <w:hyperlink r:id="rId9" w:history="1">
        <w:r w:rsidR="005315B6" w:rsidRPr="005315B6">
          <w:rPr>
            <w:rStyle w:val="Hyperlink"/>
            <w:rFonts w:ascii="Arial" w:hAnsi="Arial" w:cs="Arial"/>
            <w:b/>
            <w:sz w:val="28"/>
            <w:szCs w:val="28"/>
          </w:rPr>
          <w:t>www.richmond.gov.uk/home/council_government_and_democracy/democratic_processes_and_events/calendar_of_meetings</w:t>
        </w:r>
      </w:hyperlink>
    </w:p>
    <w:p w:rsidR="00BE15FF" w:rsidRPr="005315B6" w:rsidRDefault="00BE15FF" w:rsidP="00BE15FF">
      <w:pPr>
        <w:spacing w:after="0" w:line="240" w:lineRule="auto"/>
        <w:ind w:left="-283"/>
        <w:rPr>
          <w:rFonts w:ascii="Arial" w:hAnsi="Arial" w:cs="Arial"/>
          <w:b/>
          <w:sz w:val="28"/>
          <w:szCs w:val="28"/>
        </w:rPr>
      </w:pPr>
    </w:p>
    <w:p w:rsidR="005315B6" w:rsidRPr="001D4D32" w:rsidRDefault="005315B6" w:rsidP="00BE15FF">
      <w:pPr>
        <w:spacing w:after="0" w:line="240" w:lineRule="auto"/>
        <w:ind w:left="-283"/>
        <w:rPr>
          <w:rFonts w:ascii="Arial" w:hAnsi="Arial" w:cs="Arial"/>
          <w:sz w:val="28"/>
          <w:szCs w:val="28"/>
        </w:rPr>
      </w:pPr>
      <w:proofErr w:type="gramStart"/>
      <w:r w:rsidRPr="001D4D32">
        <w:rPr>
          <w:rFonts w:ascii="Arial" w:hAnsi="Arial" w:cs="Arial"/>
          <w:sz w:val="28"/>
          <w:szCs w:val="28"/>
        </w:rPr>
        <w:t xml:space="preserve">On the timetable, click on the Cabinet Meeting for </w:t>
      </w:r>
      <w:r w:rsidR="00990914">
        <w:rPr>
          <w:rFonts w:ascii="Arial" w:hAnsi="Arial" w:cs="Arial"/>
          <w:sz w:val="28"/>
          <w:szCs w:val="28"/>
        </w:rPr>
        <w:t>17</w:t>
      </w:r>
      <w:r w:rsidR="001D4D32" w:rsidRPr="001D4D32">
        <w:rPr>
          <w:rFonts w:ascii="Arial" w:hAnsi="Arial" w:cs="Arial"/>
          <w:sz w:val="28"/>
          <w:szCs w:val="28"/>
          <w:vertAlign w:val="superscript"/>
        </w:rPr>
        <w:t>th</w:t>
      </w:r>
      <w:r w:rsidR="001D4D32">
        <w:rPr>
          <w:rFonts w:ascii="Arial" w:hAnsi="Arial" w:cs="Arial"/>
          <w:sz w:val="28"/>
          <w:szCs w:val="28"/>
        </w:rPr>
        <w:t xml:space="preserve"> November</w:t>
      </w:r>
      <w:r w:rsidR="001D4D32" w:rsidRPr="001D4D32">
        <w:rPr>
          <w:rFonts w:ascii="Arial" w:hAnsi="Arial" w:cs="Arial"/>
          <w:sz w:val="28"/>
          <w:szCs w:val="28"/>
        </w:rPr>
        <w:t>.</w:t>
      </w:r>
      <w:proofErr w:type="gramEnd"/>
      <w:r w:rsidR="001D4D32" w:rsidRPr="001D4D32">
        <w:rPr>
          <w:rFonts w:ascii="Arial" w:hAnsi="Arial" w:cs="Arial"/>
          <w:sz w:val="28"/>
          <w:szCs w:val="28"/>
        </w:rPr>
        <w:t xml:space="preserve">  T</w:t>
      </w:r>
      <w:r w:rsidRPr="001D4D32">
        <w:rPr>
          <w:rFonts w:ascii="Arial" w:hAnsi="Arial" w:cs="Arial"/>
          <w:sz w:val="28"/>
          <w:szCs w:val="28"/>
        </w:rPr>
        <w:t xml:space="preserve">he report forms part of </w:t>
      </w:r>
      <w:r w:rsidR="0026465D">
        <w:rPr>
          <w:rFonts w:ascii="Arial" w:hAnsi="Arial" w:cs="Arial"/>
          <w:sz w:val="28"/>
          <w:szCs w:val="28"/>
        </w:rPr>
        <w:t>the Agenda reports pack</w:t>
      </w:r>
      <w:r w:rsidR="00BE15FF">
        <w:rPr>
          <w:rFonts w:ascii="Arial" w:hAnsi="Arial" w:cs="Arial"/>
          <w:sz w:val="28"/>
          <w:szCs w:val="28"/>
        </w:rPr>
        <w:t>.</w:t>
      </w:r>
      <w:bookmarkStart w:id="0" w:name="_GoBack"/>
      <w:bookmarkEnd w:id="0"/>
    </w:p>
    <w:p w:rsidR="005315B6" w:rsidRPr="001D4D32" w:rsidRDefault="005315B6" w:rsidP="00BE15FF">
      <w:pPr>
        <w:autoSpaceDE w:val="0"/>
        <w:autoSpaceDN w:val="0"/>
        <w:adjustRightInd w:val="0"/>
        <w:spacing w:after="0" w:line="240" w:lineRule="auto"/>
        <w:rPr>
          <w:rFonts w:ascii="Arial" w:hAnsi="Arial" w:cs="Arial"/>
          <w:color w:val="FF0000"/>
          <w:sz w:val="28"/>
          <w:szCs w:val="28"/>
        </w:rPr>
      </w:pPr>
    </w:p>
    <w:p w:rsidR="005315B6" w:rsidRPr="001D4D32" w:rsidRDefault="005315B6" w:rsidP="00BE15FF">
      <w:pPr>
        <w:autoSpaceDE w:val="0"/>
        <w:autoSpaceDN w:val="0"/>
        <w:adjustRightInd w:val="0"/>
        <w:spacing w:after="0" w:line="240" w:lineRule="auto"/>
        <w:rPr>
          <w:rFonts w:ascii="Arial" w:hAnsi="Arial" w:cs="Arial"/>
          <w:bCs/>
          <w:sz w:val="28"/>
          <w:szCs w:val="28"/>
          <w:u w:val="single"/>
        </w:rPr>
      </w:pPr>
      <w:r w:rsidRPr="001D4D32">
        <w:rPr>
          <w:rFonts w:ascii="Arial" w:hAnsi="Arial" w:cs="Arial"/>
          <w:bCs/>
          <w:sz w:val="28"/>
          <w:szCs w:val="28"/>
          <w:u w:val="single"/>
        </w:rPr>
        <w:t>Timetable</w:t>
      </w:r>
    </w:p>
    <w:p w:rsidR="005315B6" w:rsidRPr="001D4D32" w:rsidRDefault="005315B6" w:rsidP="00BE15FF">
      <w:pPr>
        <w:autoSpaceDE w:val="0"/>
        <w:autoSpaceDN w:val="0"/>
        <w:adjustRightInd w:val="0"/>
        <w:spacing w:after="0" w:line="240" w:lineRule="auto"/>
        <w:rPr>
          <w:rFonts w:ascii="Arial" w:hAnsi="Arial" w:cs="Arial"/>
          <w:sz w:val="28"/>
          <w:szCs w:val="28"/>
        </w:rPr>
      </w:pPr>
      <w:r w:rsidRPr="001D4D32">
        <w:rPr>
          <w:rFonts w:ascii="Arial" w:hAnsi="Arial" w:cs="Arial"/>
          <w:sz w:val="28"/>
          <w:szCs w:val="28"/>
        </w:rPr>
        <w:t>Cabinet agrees to consult on draft scheme</w:t>
      </w:r>
      <w:r w:rsidR="001A3B96" w:rsidRPr="001D4D32">
        <w:rPr>
          <w:rFonts w:ascii="Arial" w:hAnsi="Arial" w:cs="Arial"/>
          <w:sz w:val="28"/>
          <w:szCs w:val="28"/>
        </w:rPr>
        <w:t xml:space="preserve"> changes</w:t>
      </w:r>
      <w:r w:rsidRPr="001D4D32">
        <w:rPr>
          <w:rFonts w:ascii="Arial" w:hAnsi="Arial" w:cs="Arial"/>
          <w:sz w:val="28"/>
          <w:szCs w:val="28"/>
        </w:rPr>
        <w:t xml:space="preserve"> </w:t>
      </w:r>
      <w:r w:rsidR="00990914">
        <w:rPr>
          <w:rFonts w:ascii="Arial" w:hAnsi="Arial" w:cs="Arial"/>
          <w:sz w:val="28"/>
          <w:szCs w:val="28"/>
        </w:rPr>
        <w:t>17</w:t>
      </w:r>
      <w:r w:rsidR="002E21FC">
        <w:rPr>
          <w:rFonts w:ascii="Arial" w:hAnsi="Arial" w:cs="Arial"/>
          <w:sz w:val="28"/>
          <w:szCs w:val="28"/>
        </w:rPr>
        <w:t xml:space="preserve"> November 2016</w:t>
      </w:r>
    </w:p>
    <w:p w:rsidR="005315B6" w:rsidRPr="001D4D32" w:rsidRDefault="005315B6" w:rsidP="00BE15FF">
      <w:pPr>
        <w:autoSpaceDE w:val="0"/>
        <w:autoSpaceDN w:val="0"/>
        <w:adjustRightInd w:val="0"/>
        <w:spacing w:after="0" w:line="240" w:lineRule="auto"/>
        <w:rPr>
          <w:rFonts w:ascii="Arial" w:hAnsi="Arial" w:cs="Arial"/>
          <w:sz w:val="28"/>
          <w:szCs w:val="28"/>
        </w:rPr>
      </w:pPr>
      <w:r w:rsidRPr="001D4D32">
        <w:rPr>
          <w:rFonts w:ascii="Arial" w:hAnsi="Arial" w:cs="Arial"/>
          <w:sz w:val="28"/>
          <w:szCs w:val="28"/>
        </w:rPr>
        <w:t xml:space="preserve">Consultation </w:t>
      </w:r>
      <w:r w:rsidR="00990914">
        <w:rPr>
          <w:rFonts w:ascii="Arial" w:hAnsi="Arial" w:cs="Arial"/>
          <w:sz w:val="28"/>
          <w:szCs w:val="28"/>
        </w:rPr>
        <w:t>to run until 24 December 2016</w:t>
      </w:r>
    </w:p>
    <w:p w:rsidR="005315B6" w:rsidRPr="005315B6" w:rsidRDefault="005315B6" w:rsidP="00BE15FF">
      <w:pPr>
        <w:pStyle w:val="Default"/>
        <w:rPr>
          <w:color w:val="auto"/>
          <w:sz w:val="28"/>
          <w:szCs w:val="28"/>
        </w:rPr>
      </w:pPr>
      <w:r w:rsidRPr="001D4D32">
        <w:rPr>
          <w:color w:val="auto"/>
          <w:sz w:val="28"/>
          <w:szCs w:val="28"/>
        </w:rPr>
        <w:t>Final decision on scheme 1</w:t>
      </w:r>
      <w:r w:rsidR="001A3B96" w:rsidRPr="001D4D32">
        <w:rPr>
          <w:color w:val="auto"/>
          <w:sz w:val="28"/>
          <w:szCs w:val="28"/>
        </w:rPr>
        <w:t xml:space="preserve">7 </w:t>
      </w:r>
      <w:r w:rsidRPr="001D4D32">
        <w:rPr>
          <w:color w:val="auto"/>
          <w:sz w:val="28"/>
          <w:szCs w:val="28"/>
        </w:rPr>
        <w:t>January 201</w:t>
      </w:r>
      <w:r w:rsidR="001A3B96" w:rsidRPr="001D4D32">
        <w:rPr>
          <w:color w:val="auto"/>
          <w:sz w:val="28"/>
          <w:szCs w:val="28"/>
        </w:rPr>
        <w:t>7</w:t>
      </w:r>
    </w:p>
    <w:p w:rsidR="005315B6" w:rsidRDefault="005315B6" w:rsidP="00EC4BDB">
      <w:pPr>
        <w:autoSpaceDE w:val="0"/>
        <w:autoSpaceDN w:val="0"/>
        <w:adjustRightInd w:val="0"/>
        <w:spacing w:after="0" w:line="240" w:lineRule="auto"/>
        <w:rPr>
          <w:rFonts w:ascii="Arial" w:hAnsi="Arial" w:cs="Arial"/>
          <w:b/>
          <w:bCs/>
          <w:sz w:val="28"/>
          <w:szCs w:val="28"/>
        </w:rPr>
      </w:pPr>
    </w:p>
    <w:p w:rsidR="002E21FC" w:rsidRDefault="002E21FC"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AE662E" w:rsidRDefault="00AE662E" w:rsidP="00EC4BDB">
      <w:pPr>
        <w:autoSpaceDE w:val="0"/>
        <w:autoSpaceDN w:val="0"/>
        <w:adjustRightInd w:val="0"/>
        <w:spacing w:after="0" w:line="240" w:lineRule="auto"/>
        <w:rPr>
          <w:rFonts w:ascii="Arial" w:hAnsi="Arial" w:cs="Arial"/>
          <w:b/>
          <w:bCs/>
          <w:sz w:val="28"/>
          <w:szCs w:val="28"/>
        </w:rPr>
      </w:pPr>
      <w:r w:rsidRPr="00A96128">
        <w:rPr>
          <w:rFonts w:ascii="Arial" w:hAnsi="Arial" w:cs="Arial"/>
          <w:b/>
          <w:bCs/>
          <w:sz w:val="28"/>
          <w:szCs w:val="28"/>
        </w:rPr>
        <w:t>Translation advice</w:t>
      </w:r>
    </w:p>
    <w:p w:rsidR="007A253C" w:rsidRPr="00A96128" w:rsidRDefault="007A253C" w:rsidP="00EC4BDB">
      <w:pPr>
        <w:autoSpaceDE w:val="0"/>
        <w:autoSpaceDN w:val="0"/>
        <w:adjustRightInd w:val="0"/>
        <w:spacing w:after="0" w:line="240" w:lineRule="auto"/>
        <w:rPr>
          <w:rFonts w:ascii="Arial" w:hAnsi="Arial" w:cs="Arial"/>
          <w:b/>
          <w:bCs/>
          <w:sz w:val="28"/>
          <w:szCs w:val="28"/>
        </w:rPr>
      </w:pPr>
    </w:p>
    <w:p w:rsidR="00AE662E" w:rsidRPr="00A96128" w:rsidRDefault="00AE662E" w:rsidP="00AE662E">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you have difficulty understanding this document, please visit the Council's reception at the Civic Centre, Twickenham TW1 3AA, where we can arrange a telephone interpreting service.</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 </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noProof/>
          <w:sz w:val="28"/>
          <w:szCs w:val="28"/>
          <w:lang w:eastAsia="en-GB"/>
        </w:rPr>
        <w:drawing>
          <wp:inline distT="0" distB="0" distL="0" distR="0" wp14:anchorId="7C1D295C" wp14:editId="05C8A5C9">
            <wp:extent cx="5731510" cy="264142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1424"/>
                    </a:xfrm>
                    <a:prstGeom prst="rect">
                      <a:avLst/>
                    </a:prstGeom>
                    <a:noFill/>
                    <a:ln>
                      <a:noFill/>
                    </a:ln>
                  </pic:spPr>
                </pic:pic>
              </a:graphicData>
            </a:graphic>
          </wp:inline>
        </w:drawing>
      </w:r>
    </w:p>
    <w:p w:rsidR="00AE662E" w:rsidRPr="00A96128" w:rsidRDefault="00AE662E" w:rsidP="00BE15FF">
      <w:pPr>
        <w:autoSpaceDE w:val="0"/>
        <w:autoSpaceDN w:val="0"/>
        <w:adjustRightInd w:val="0"/>
        <w:spacing w:after="0" w:line="240" w:lineRule="auto"/>
        <w:rPr>
          <w:color w:val="FF0000"/>
          <w:sz w:val="28"/>
          <w:szCs w:val="28"/>
        </w:rPr>
      </w:pPr>
      <w:r w:rsidRPr="00A96128">
        <w:rPr>
          <w:rFonts w:ascii="Arial" w:hAnsi="Arial" w:cs="Arial"/>
          <w:sz w:val="28"/>
          <w:szCs w:val="28"/>
        </w:rPr>
        <w:t>Please contact us if you need this leaflet in Braille, large print, on audio tape or in another language.</w:t>
      </w:r>
      <w:r w:rsidR="00443F3A">
        <w:rPr>
          <w:rFonts w:ascii="Arial" w:hAnsi="Arial" w:cs="Arial"/>
          <w:sz w:val="28"/>
          <w:szCs w:val="28"/>
        </w:rPr>
        <w:t xml:space="preserve"> </w:t>
      </w:r>
      <w:r w:rsidRPr="00A96128">
        <w:rPr>
          <w:rFonts w:ascii="Arial" w:hAnsi="Arial" w:cs="Arial"/>
          <w:sz w:val="28"/>
          <w:szCs w:val="28"/>
        </w:rPr>
        <w:t xml:space="preserve"> Phone: 0</w:t>
      </w:r>
      <w:r w:rsidR="005315B6">
        <w:rPr>
          <w:rFonts w:ascii="Arial" w:hAnsi="Arial" w:cs="Arial"/>
          <w:sz w:val="28"/>
          <w:szCs w:val="28"/>
        </w:rPr>
        <w:t>208 891 1411</w:t>
      </w:r>
      <w:r w:rsidRPr="00A96128">
        <w:rPr>
          <w:rFonts w:ascii="Arial" w:hAnsi="Arial" w:cs="Arial"/>
          <w:sz w:val="28"/>
          <w:szCs w:val="28"/>
        </w:rPr>
        <w:t xml:space="preserve"> or </w:t>
      </w:r>
      <w:proofErr w:type="spellStart"/>
      <w:r w:rsidRPr="00A96128">
        <w:rPr>
          <w:rFonts w:ascii="Arial" w:hAnsi="Arial" w:cs="Arial"/>
          <w:sz w:val="28"/>
          <w:szCs w:val="28"/>
        </w:rPr>
        <w:t>Minicom</w:t>
      </w:r>
      <w:proofErr w:type="spellEnd"/>
      <w:r w:rsidRPr="00A96128">
        <w:rPr>
          <w:rFonts w:ascii="Arial" w:hAnsi="Arial" w:cs="Arial"/>
          <w:sz w:val="28"/>
          <w:szCs w:val="28"/>
        </w:rPr>
        <w:t>: 020 8831 6001.</w:t>
      </w:r>
    </w:p>
    <w:sectPr w:rsidR="00AE662E" w:rsidRPr="00A96128" w:rsidSect="0061762F">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55" w:rsidRDefault="00BA3655" w:rsidP="0065152B">
      <w:pPr>
        <w:spacing w:after="0" w:line="240" w:lineRule="auto"/>
      </w:pPr>
      <w:r>
        <w:separator/>
      </w:r>
    </w:p>
  </w:endnote>
  <w:endnote w:type="continuationSeparator" w:id="0">
    <w:p w:rsidR="00BA3655" w:rsidRDefault="00BA3655" w:rsidP="006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55" w:rsidRDefault="00BA3655" w:rsidP="0065152B">
      <w:pPr>
        <w:spacing w:after="0" w:line="240" w:lineRule="auto"/>
      </w:pPr>
      <w:r>
        <w:separator/>
      </w:r>
    </w:p>
  </w:footnote>
  <w:footnote w:type="continuationSeparator" w:id="0">
    <w:p w:rsidR="00BA3655" w:rsidRDefault="00BA3655" w:rsidP="0065152B">
      <w:pPr>
        <w:spacing w:after="0" w:line="240" w:lineRule="auto"/>
      </w:pPr>
      <w:r>
        <w:continuationSeparator/>
      </w:r>
    </w:p>
  </w:footnote>
  <w:footnote w:id="1">
    <w:p w:rsidR="0065152B" w:rsidRDefault="0065152B">
      <w:pPr>
        <w:pStyle w:val="FootnoteText"/>
      </w:pPr>
      <w:r>
        <w:rPr>
          <w:rStyle w:val="FootnoteReference"/>
        </w:rPr>
        <w:footnoteRef/>
      </w:r>
      <w:r>
        <w:t xml:space="preserve"> For the purposes of the Council Tax Reduction Scheme, vulnerable claimants are defined as those in receipt of disability related benefits including Disability Living Allowance / Personal Independence Payments, Carers Allowance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66F"/>
    <w:multiLevelType w:val="hybridMultilevel"/>
    <w:tmpl w:val="0CD8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03E9"/>
    <w:multiLevelType w:val="multilevel"/>
    <w:tmpl w:val="6D3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110D"/>
    <w:multiLevelType w:val="hybridMultilevel"/>
    <w:tmpl w:val="40FA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71CA9"/>
    <w:multiLevelType w:val="hybridMultilevel"/>
    <w:tmpl w:val="7E0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4217E"/>
    <w:multiLevelType w:val="hybridMultilevel"/>
    <w:tmpl w:val="1A9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97C39"/>
    <w:multiLevelType w:val="hybridMultilevel"/>
    <w:tmpl w:val="DDF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472AA"/>
    <w:multiLevelType w:val="hybridMultilevel"/>
    <w:tmpl w:val="87A2D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F2138"/>
    <w:multiLevelType w:val="hybridMultilevel"/>
    <w:tmpl w:val="366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A6589"/>
    <w:multiLevelType w:val="multilevel"/>
    <w:tmpl w:val="877866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20422"/>
    <w:multiLevelType w:val="hybridMultilevel"/>
    <w:tmpl w:val="790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C003B"/>
    <w:multiLevelType w:val="hybridMultilevel"/>
    <w:tmpl w:val="68DE6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3A0459C7"/>
    <w:multiLevelType w:val="hybridMultilevel"/>
    <w:tmpl w:val="027A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14AF0"/>
    <w:multiLevelType w:val="hybridMultilevel"/>
    <w:tmpl w:val="1A2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73DBB"/>
    <w:multiLevelType w:val="hybridMultilevel"/>
    <w:tmpl w:val="49247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89F0C29"/>
    <w:multiLevelType w:val="hybridMultilevel"/>
    <w:tmpl w:val="7B34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83098"/>
    <w:multiLevelType w:val="hybridMultilevel"/>
    <w:tmpl w:val="F1BC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B1A5E"/>
    <w:multiLevelType w:val="hybridMultilevel"/>
    <w:tmpl w:val="5858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3E30BB"/>
    <w:multiLevelType w:val="hybridMultilevel"/>
    <w:tmpl w:val="848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C2547"/>
    <w:multiLevelType w:val="hybridMultilevel"/>
    <w:tmpl w:val="A09E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15"/>
  </w:num>
  <w:num w:numId="5">
    <w:abstractNumId w:val="0"/>
  </w:num>
  <w:num w:numId="6">
    <w:abstractNumId w:val="18"/>
  </w:num>
  <w:num w:numId="7">
    <w:abstractNumId w:val="5"/>
  </w:num>
  <w:num w:numId="8">
    <w:abstractNumId w:val="16"/>
  </w:num>
  <w:num w:numId="9">
    <w:abstractNumId w:val="6"/>
  </w:num>
  <w:num w:numId="10">
    <w:abstractNumId w:val="9"/>
  </w:num>
  <w:num w:numId="11">
    <w:abstractNumId w:val="4"/>
  </w:num>
  <w:num w:numId="12">
    <w:abstractNumId w:val="11"/>
  </w:num>
  <w:num w:numId="13">
    <w:abstractNumId w:val="2"/>
  </w:num>
  <w:num w:numId="14">
    <w:abstractNumId w:val="17"/>
  </w:num>
  <w:num w:numId="15">
    <w:abstractNumId w:val="3"/>
  </w:num>
  <w:num w:numId="16">
    <w:abstractNumId w:val="10"/>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DB"/>
    <w:rsid w:val="0004633A"/>
    <w:rsid w:val="00052B0F"/>
    <w:rsid w:val="000A14B6"/>
    <w:rsid w:val="001244B0"/>
    <w:rsid w:val="00152269"/>
    <w:rsid w:val="0017293A"/>
    <w:rsid w:val="00174345"/>
    <w:rsid w:val="001A3B96"/>
    <w:rsid w:val="001D4D32"/>
    <w:rsid w:val="00210855"/>
    <w:rsid w:val="00211CF5"/>
    <w:rsid w:val="0026465D"/>
    <w:rsid w:val="00277659"/>
    <w:rsid w:val="002E21FC"/>
    <w:rsid w:val="003049A0"/>
    <w:rsid w:val="00307431"/>
    <w:rsid w:val="00333614"/>
    <w:rsid w:val="0033606C"/>
    <w:rsid w:val="0036480E"/>
    <w:rsid w:val="003E3D14"/>
    <w:rsid w:val="00433206"/>
    <w:rsid w:val="00443F3A"/>
    <w:rsid w:val="0048738B"/>
    <w:rsid w:val="0049638F"/>
    <w:rsid w:val="004C53D1"/>
    <w:rsid w:val="004D3528"/>
    <w:rsid w:val="004F6F70"/>
    <w:rsid w:val="005315B6"/>
    <w:rsid w:val="005C7C33"/>
    <w:rsid w:val="005E46F0"/>
    <w:rsid w:val="0061762F"/>
    <w:rsid w:val="0065152B"/>
    <w:rsid w:val="0068313F"/>
    <w:rsid w:val="007877D7"/>
    <w:rsid w:val="007A253C"/>
    <w:rsid w:val="0086435F"/>
    <w:rsid w:val="008902CB"/>
    <w:rsid w:val="009268B6"/>
    <w:rsid w:val="00950E70"/>
    <w:rsid w:val="00990914"/>
    <w:rsid w:val="009D63F1"/>
    <w:rsid w:val="009F1D9D"/>
    <w:rsid w:val="00A05BE0"/>
    <w:rsid w:val="00A30B15"/>
    <w:rsid w:val="00A47131"/>
    <w:rsid w:val="00A96128"/>
    <w:rsid w:val="00A97ADF"/>
    <w:rsid w:val="00AD4054"/>
    <w:rsid w:val="00AE662E"/>
    <w:rsid w:val="00B66EEE"/>
    <w:rsid w:val="00BA3655"/>
    <w:rsid w:val="00BC7A9E"/>
    <w:rsid w:val="00BE15FF"/>
    <w:rsid w:val="00BF5D0A"/>
    <w:rsid w:val="00C43371"/>
    <w:rsid w:val="00C67EFF"/>
    <w:rsid w:val="00C93073"/>
    <w:rsid w:val="00CC078D"/>
    <w:rsid w:val="00CC5687"/>
    <w:rsid w:val="00D01337"/>
    <w:rsid w:val="00D12813"/>
    <w:rsid w:val="00D37A24"/>
    <w:rsid w:val="00D5231C"/>
    <w:rsid w:val="00DD630C"/>
    <w:rsid w:val="00E10D08"/>
    <w:rsid w:val="00E6351A"/>
    <w:rsid w:val="00E74FB2"/>
    <w:rsid w:val="00E90FF7"/>
    <w:rsid w:val="00EC4BDB"/>
    <w:rsid w:val="00F21DB4"/>
    <w:rsid w:val="00F53C1A"/>
    <w:rsid w:val="00F92E3E"/>
    <w:rsid w:val="00FD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B"/>
  </w:style>
  <w:style w:type="paragraph" w:styleId="Heading3">
    <w:name w:val="heading 3"/>
    <w:basedOn w:val="Normal"/>
    <w:link w:val="Heading3Char"/>
    <w:uiPriority w:val="9"/>
    <w:qFormat/>
    <w:rsid w:val="00EC4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C4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BDB"/>
    <w:rPr>
      <w:b/>
      <w:bCs/>
    </w:rPr>
  </w:style>
  <w:style w:type="paragraph" w:styleId="ListParagraph">
    <w:name w:val="List Paragraph"/>
    <w:basedOn w:val="Normal"/>
    <w:uiPriority w:val="34"/>
    <w:qFormat/>
    <w:rsid w:val="00EC4BDB"/>
    <w:pPr>
      <w:ind w:left="720"/>
      <w:contextualSpacing/>
    </w:pPr>
  </w:style>
  <w:style w:type="paragraph" w:styleId="BalloonText">
    <w:name w:val="Balloon Text"/>
    <w:basedOn w:val="Normal"/>
    <w:link w:val="BalloonTextChar"/>
    <w:uiPriority w:val="99"/>
    <w:semiHidden/>
    <w:unhideWhenUsed/>
    <w:rsid w:val="00AE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E"/>
    <w:rPr>
      <w:rFonts w:ascii="Tahoma" w:hAnsi="Tahoma" w:cs="Tahoma"/>
      <w:sz w:val="16"/>
      <w:szCs w:val="16"/>
    </w:rPr>
  </w:style>
  <w:style w:type="table" w:styleId="TableGrid">
    <w:name w:val="Table Grid"/>
    <w:basedOn w:val="TableNormal"/>
    <w:uiPriority w:val="59"/>
    <w:rsid w:val="0033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52B"/>
    <w:rPr>
      <w:sz w:val="20"/>
      <w:szCs w:val="20"/>
    </w:rPr>
  </w:style>
  <w:style w:type="character" w:styleId="EndnoteReference">
    <w:name w:val="endnote reference"/>
    <w:basedOn w:val="DefaultParagraphFont"/>
    <w:uiPriority w:val="99"/>
    <w:semiHidden/>
    <w:unhideWhenUsed/>
    <w:rsid w:val="0065152B"/>
    <w:rPr>
      <w:vertAlign w:val="superscript"/>
    </w:rPr>
  </w:style>
  <w:style w:type="paragraph" w:styleId="FootnoteText">
    <w:name w:val="footnote text"/>
    <w:basedOn w:val="Normal"/>
    <w:link w:val="FootnoteTextChar"/>
    <w:uiPriority w:val="99"/>
    <w:semiHidden/>
    <w:unhideWhenUsed/>
    <w:rsid w:val="00651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52B"/>
    <w:rPr>
      <w:sz w:val="20"/>
      <w:szCs w:val="20"/>
    </w:rPr>
  </w:style>
  <w:style w:type="character" w:styleId="FootnoteReference">
    <w:name w:val="footnote reference"/>
    <w:basedOn w:val="DefaultParagraphFont"/>
    <w:uiPriority w:val="99"/>
    <w:semiHidden/>
    <w:unhideWhenUsed/>
    <w:rsid w:val="0065152B"/>
    <w:rPr>
      <w:vertAlign w:val="superscript"/>
    </w:rPr>
  </w:style>
  <w:style w:type="character" w:styleId="Hyperlink">
    <w:name w:val="Hyperlink"/>
    <w:basedOn w:val="DefaultParagraphFont"/>
    <w:uiPriority w:val="99"/>
    <w:unhideWhenUsed/>
    <w:rsid w:val="00443F3A"/>
    <w:rPr>
      <w:color w:val="0000FF" w:themeColor="hyperlink"/>
      <w:u w:val="single"/>
    </w:rPr>
  </w:style>
  <w:style w:type="paragraph" w:styleId="Header">
    <w:name w:val="header"/>
    <w:basedOn w:val="Normal"/>
    <w:link w:val="HeaderChar"/>
    <w:uiPriority w:val="99"/>
    <w:unhideWhenUsed/>
    <w:rsid w:val="0027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9"/>
  </w:style>
  <w:style w:type="paragraph" w:styleId="Footer">
    <w:name w:val="footer"/>
    <w:basedOn w:val="Normal"/>
    <w:link w:val="FooterChar"/>
    <w:uiPriority w:val="99"/>
    <w:unhideWhenUsed/>
    <w:rsid w:val="0027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DB"/>
  </w:style>
  <w:style w:type="paragraph" w:styleId="Heading3">
    <w:name w:val="heading 3"/>
    <w:basedOn w:val="Normal"/>
    <w:link w:val="Heading3Char"/>
    <w:uiPriority w:val="9"/>
    <w:qFormat/>
    <w:rsid w:val="00EC4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C4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BDB"/>
    <w:rPr>
      <w:b/>
      <w:bCs/>
    </w:rPr>
  </w:style>
  <w:style w:type="paragraph" w:styleId="ListParagraph">
    <w:name w:val="List Paragraph"/>
    <w:basedOn w:val="Normal"/>
    <w:uiPriority w:val="34"/>
    <w:qFormat/>
    <w:rsid w:val="00EC4BDB"/>
    <w:pPr>
      <w:ind w:left="720"/>
      <w:contextualSpacing/>
    </w:pPr>
  </w:style>
  <w:style w:type="paragraph" w:styleId="BalloonText">
    <w:name w:val="Balloon Text"/>
    <w:basedOn w:val="Normal"/>
    <w:link w:val="BalloonTextChar"/>
    <w:uiPriority w:val="99"/>
    <w:semiHidden/>
    <w:unhideWhenUsed/>
    <w:rsid w:val="00AE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E"/>
    <w:rPr>
      <w:rFonts w:ascii="Tahoma" w:hAnsi="Tahoma" w:cs="Tahoma"/>
      <w:sz w:val="16"/>
      <w:szCs w:val="16"/>
    </w:rPr>
  </w:style>
  <w:style w:type="table" w:styleId="TableGrid">
    <w:name w:val="Table Grid"/>
    <w:basedOn w:val="TableNormal"/>
    <w:uiPriority w:val="59"/>
    <w:rsid w:val="0033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52B"/>
    <w:rPr>
      <w:sz w:val="20"/>
      <w:szCs w:val="20"/>
    </w:rPr>
  </w:style>
  <w:style w:type="character" w:styleId="EndnoteReference">
    <w:name w:val="endnote reference"/>
    <w:basedOn w:val="DefaultParagraphFont"/>
    <w:uiPriority w:val="99"/>
    <w:semiHidden/>
    <w:unhideWhenUsed/>
    <w:rsid w:val="0065152B"/>
    <w:rPr>
      <w:vertAlign w:val="superscript"/>
    </w:rPr>
  </w:style>
  <w:style w:type="paragraph" w:styleId="FootnoteText">
    <w:name w:val="footnote text"/>
    <w:basedOn w:val="Normal"/>
    <w:link w:val="FootnoteTextChar"/>
    <w:uiPriority w:val="99"/>
    <w:semiHidden/>
    <w:unhideWhenUsed/>
    <w:rsid w:val="00651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52B"/>
    <w:rPr>
      <w:sz w:val="20"/>
      <w:szCs w:val="20"/>
    </w:rPr>
  </w:style>
  <w:style w:type="character" w:styleId="FootnoteReference">
    <w:name w:val="footnote reference"/>
    <w:basedOn w:val="DefaultParagraphFont"/>
    <w:uiPriority w:val="99"/>
    <w:semiHidden/>
    <w:unhideWhenUsed/>
    <w:rsid w:val="0065152B"/>
    <w:rPr>
      <w:vertAlign w:val="superscript"/>
    </w:rPr>
  </w:style>
  <w:style w:type="character" w:styleId="Hyperlink">
    <w:name w:val="Hyperlink"/>
    <w:basedOn w:val="DefaultParagraphFont"/>
    <w:uiPriority w:val="99"/>
    <w:unhideWhenUsed/>
    <w:rsid w:val="00443F3A"/>
    <w:rPr>
      <w:color w:val="0000FF" w:themeColor="hyperlink"/>
      <w:u w:val="single"/>
    </w:rPr>
  </w:style>
  <w:style w:type="paragraph" w:styleId="Header">
    <w:name w:val="header"/>
    <w:basedOn w:val="Normal"/>
    <w:link w:val="HeaderChar"/>
    <w:uiPriority w:val="99"/>
    <w:unhideWhenUsed/>
    <w:rsid w:val="0027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9"/>
  </w:style>
  <w:style w:type="paragraph" w:styleId="Footer">
    <w:name w:val="footer"/>
    <w:basedOn w:val="Normal"/>
    <w:link w:val="FooterChar"/>
    <w:uiPriority w:val="99"/>
    <w:unhideWhenUsed/>
    <w:rsid w:val="0027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363">
      <w:bodyDiv w:val="1"/>
      <w:marLeft w:val="0"/>
      <w:marRight w:val="0"/>
      <w:marTop w:val="0"/>
      <w:marBottom w:val="0"/>
      <w:divBdr>
        <w:top w:val="none" w:sz="0" w:space="0" w:color="auto"/>
        <w:left w:val="none" w:sz="0" w:space="0" w:color="auto"/>
        <w:bottom w:val="none" w:sz="0" w:space="0" w:color="auto"/>
        <w:right w:val="none" w:sz="0" w:space="0" w:color="auto"/>
      </w:divBdr>
    </w:div>
    <w:div w:id="17504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ichmond.gov.uk/home/council_government_and_democracy/democratic_processes_and_events/calendar_of_mee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55C1-4E33-4CFC-BC94-AFED2DE0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2667</Words>
  <Characters>15204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Warren</dc:creator>
  <cp:lastModifiedBy>Catherine Pierce</cp:lastModifiedBy>
  <cp:revision>2</cp:revision>
  <cp:lastPrinted>2016-11-18T15:57:00Z</cp:lastPrinted>
  <dcterms:created xsi:type="dcterms:W3CDTF">2016-11-18T15:59:00Z</dcterms:created>
  <dcterms:modified xsi:type="dcterms:W3CDTF">2016-11-18T15:59:00Z</dcterms:modified>
</cp:coreProperties>
</file>