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4A" w:rsidRDefault="0030424A" w:rsidP="00C9590C">
      <w:pPr>
        <w:jc w:val="center"/>
        <w:rPr>
          <w:rFonts w:ascii="Arial" w:hAnsi="Arial" w:cs="Arial"/>
          <w:b/>
          <w:sz w:val="36"/>
          <w:szCs w:val="36"/>
        </w:rPr>
      </w:pPr>
    </w:p>
    <w:p w:rsidR="00C9590C" w:rsidRDefault="00C72BD4" w:rsidP="00C9590C">
      <w:pPr>
        <w:jc w:val="center"/>
        <w:rPr>
          <w:rFonts w:ascii="Arial" w:hAnsi="Arial" w:cs="Arial"/>
          <w:b/>
          <w:sz w:val="36"/>
          <w:szCs w:val="36"/>
        </w:rPr>
      </w:pPr>
      <w:r>
        <w:rPr>
          <w:rFonts w:ascii="Arial" w:hAnsi="Arial" w:cs="Arial"/>
          <w:b/>
          <w:sz w:val="36"/>
          <w:szCs w:val="36"/>
        </w:rPr>
        <w:t>North Sheen Recreation Ground New</w:t>
      </w:r>
      <w:r w:rsidR="002508AB">
        <w:rPr>
          <w:rFonts w:ascii="Arial" w:hAnsi="Arial" w:cs="Arial"/>
          <w:b/>
          <w:sz w:val="36"/>
          <w:szCs w:val="36"/>
        </w:rPr>
        <w:t xml:space="preserve"> Fitness</w:t>
      </w:r>
      <w:r w:rsidR="002610BA">
        <w:rPr>
          <w:rFonts w:ascii="Arial" w:hAnsi="Arial" w:cs="Arial"/>
          <w:b/>
          <w:sz w:val="36"/>
          <w:szCs w:val="36"/>
        </w:rPr>
        <w:t xml:space="preserve"> Equipment</w:t>
      </w:r>
      <w:r w:rsidR="002508AB">
        <w:rPr>
          <w:rFonts w:ascii="Arial" w:hAnsi="Arial" w:cs="Arial"/>
          <w:b/>
          <w:sz w:val="36"/>
          <w:szCs w:val="36"/>
        </w:rPr>
        <w:t xml:space="preserve"> </w:t>
      </w:r>
      <w:r w:rsidR="00C9590C" w:rsidRPr="00C9590C">
        <w:rPr>
          <w:rFonts w:ascii="Arial" w:hAnsi="Arial" w:cs="Arial"/>
          <w:b/>
          <w:sz w:val="36"/>
          <w:szCs w:val="36"/>
        </w:rPr>
        <w:t>Consultation</w:t>
      </w:r>
    </w:p>
    <w:p w:rsidR="008D6172" w:rsidRPr="008D6172" w:rsidRDefault="008D6172" w:rsidP="00C9590C">
      <w:pPr>
        <w:jc w:val="center"/>
        <w:rPr>
          <w:rFonts w:ascii="Arial" w:hAnsi="Arial" w:cs="Arial"/>
          <w:b/>
          <w:sz w:val="20"/>
          <w:szCs w:val="20"/>
        </w:rPr>
      </w:pPr>
    </w:p>
    <w:p w:rsidR="00C9590C" w:rsidRDefault="00C9590C" w:rsidP="00C9590C">
      <w:pPr>
        <w:jc w:val="center"/>
        <w:rPr>
          <w:rFonts w:ascii="Arial" w:hAnsi="Arial" w:cs="Arial"/>
          <w:b/>
          <w:sz w:val="32"/>
          <w:szCs w:val="32"/>
        </w:rPr>
      </w:pPr>
      <w:r w:rsidRPr="00C9590C">
        <w:rPr>
          <w:rFonts w:ascii="Arial" w:hAnsi="Arial" w:cs="Arial"/>
          <w:b/>
          <w:sz w:val="32"/>
          <w:szCs w:val="32"/>
        </w:rPr>
        <w:t>Summary of Results</w:t>
      </w:r>
    </w:p>
    <w:p w:rsidR="008D6172" w:rsidRPr="00C9590C" w:rsidRDefault="008D6172" w:rsidP="00C9590C">
      <w:pPr>
        <w:jc w:val="center"/>
        <w:rPr>
          <w:rFonts w:ascii="Arial" w:hAnsi="Arial" w:cs="Arial"/>
          <w:b/>
          <w:sz w:val="32"/>
          <w:szCs w:val="32"/>
        </w:rPr>
      </w:pPr>
    </w:p>
    <w:p w:rsidR="00C9590C" w:rsidRDefault="00C9590C" w:rsidP="00C9590C">
      <w:pPr>
        <w:rPr>
          <w:rFonts w:ascii="Arial" w:hAnsi="Arial" w:cs="Arial"/>
          <w:b/>
        </w:rPr>
      </w:pPr>
      <w:r w:rsidRPr="00127AF7">
        <w:rPr>
          <w:rFonts w:ascii="Arial" w:hAnsi="Arial" w:cs="Arial"/>
          <w:b/>
        </w:rPr>
        <w:t>1. Background</w:t>
      </w:r>
    </w:p>
    <w:p w:rsidR="00C9590C" w:rsidRPr="007256A6" w:rsidRDefault="00C9590C" w:rsidP="00912D3A">
      <w:pPr>
        <w:spacing w:line="360" w:lineRule="auto"/>
        <w:jc w:val="both"/>
        <w:rPr>
          <w:rFonts w:ascii="Arial" w:eastAsia="Times New Roman" w:hAnsi="Arial" w:cs="Arial"/>
          <w:szCs w:val="20"/>
          <w:lang w:eastAsia="en-GB"/>
        </w:rPr>
      </w:pPr>
      <w:r>
        <w:rPr>
          <w:rFonts w:ascii="Arial" w:hAnsi="Arial" w:cs="Arial"/>
        </w:rPr>
        <w:t xml:space="preserve">The Parks and Open Spaces Team carried out </w:t>
      </w:r>
      <w:r>
        <w:rPr>
          <w:rFonts w:ascii="Arial" w:eastAsia="Times New Roman" w:hAnsi="Arial" w:cs="Arial"/>
          <w:szCs w:val="20"/>
          <w:lang w:eastAsia="en-GB"/>
        </w:rPr>
        <w:t xml:space="preserve">a consultation </w:t>
      </w:r>
      <w:r w:rsidRPr="00FC6142">
        <w:rPr>
          <w:rFonts w:ascii="Arial" w:eastAsia="Times New Roman" w:hAnsi="Arial" w:cs="Arial"/>
          <w:szCs w:val="20"/>
          <w:lang w:eastAsia="en-GB"/>
        </w:rPr>
        <w:t>to propose the</w:t>
      </w:r>
      <w:r w:rsidR="00144604">
        <w:rPr>
          <w:rFonts w:ascii="Arial" w:eastAsia="Times New Roman" w:hAnsi="Arial" w:cs="Arial"/>
          <w:szCs w:val="20"/>
          <w:lang w:eastAsia="en-GB"/>
        </w:rPr>
        <w:t xml:space="preserve"> installation of new fitness equipment a</w:t>
      </w:r>
      <w:r w:rsidR="00890A7E">
        <w:rPr>
          <w:rFonts w:ascii="Arial" w:eastAsia="Times New Roman" w:hAnsi="Arial" w:cs="Arial"/>
          <w:szCs w:val="20"/>
          <w:lang w:eastAsia="en-GB"/>
        </w:rPr>
        <w:t>t North Sheen Recreation Ground.</w:t>
      </w:r>
      <w:r w:rsidRPr="00FC6142">
        <w:rPr>
          <w:rFonts w:ascii="Arial" w:eastAsia="Times New Roman" w:hAnsi="Arial" w:cs="Arial"/>
          <w:szCs w:val="20"/>
          <w:lang w:eastAsia="en-GB"/>
        </w:rPr>
        <w:t xml:space="preserve"> </w:t>
      </w:r>
      <w:r>
        <w:rPr>
          <w:rFonts w:ascii="Arial" w:eastAsia="Times New Roman" w:hAnsi="Arial" w:cs="Arial"/>
          <w:szCs w:val="20"/>
          <w:lang w:eastAsia="en-GB"/>
        </w:rPr>
        <w:t xml:space="preserve">This consultation </w:t>
      </w:r>
      <w:r w:rsidR="00144604">
        <w:rPr>
          <w:rFonts w:ascii="Arial" w:eastAsia="Times New Roman" w:hAnsi="Arial" w:cs="Arial"/>
          <w:szCs w:val="20"/>
          <w:lang w:eastAsia="en-GB"/>
        </w:rPr>
        <w:t>took place between Tuesday 4</w:t>
      </w:r>
      <w:r w:rsidR="00144604" w:rsidRPr="00144604">
        <w:rPr>
          <w:rFonts w:ascii="Arial" w:eastAsia="Times New Roman" w:hAnsi="Arial" w:cs="Arial"/>
          <w:szCs w:val="20"/>
          <w:vertAlign w:val="superscript"/>
          <w:lang w:eastAsia="en-GB"/>
        </w:rPr>
        <w:t>th</w:t>
      </w:r>
      <w:r w:rsidR="00144604">
        <w:rPr>
          <w:rFonts w:ascii="Arial" w:eastAsia="Times New Roman" w:hAnsi="Arial" w:cs="Arial"/>
          <w:szCs w:val="20"/>
          <w:lang w:eastAsia="en-GB"/>
        </w:rPr>
        <w:t xml:space="preserve"> October </w:t>
      </w:r>
      <w:r>
        <w:rPr>
          <w:rFonts w:ascii="Arial" w:eastAsia="Times New Roman" w:hAnsi="Arial" w:cs="Arial"/>
          <w:szCs w:val="20"/>
          <w:lang w:eastAsia="en-GB"/>
        </w:rPr>
        <w:t xml:space="preserve">and </w:t>
      </w:r>
      <w:r w:rsidR="00144604">
        <w:rPr>
          <w:rFonts w:ascii="Arial" w:eastAsia="Times New Roman" w:hAnsi="Arial" w:cs="Arial"/>
          <w:szCs w:val="20"/>
          <w:lang w:eastAsia="en-GB"/>
        </w:rPr>
        <w:t>Monday 17</w:t>
      </w:r>
      <w:r w:rsidR="00144604" w:rsidRPr="00144604">
        <w:rPr>
          <w:rFonts w:ascii="Arial" w:eastAsia="Times New Roman" w:hAnsi="Arial" w:cs="Arial"/>
          <w:szCs w:val="20"/>
          <w:vertAlign w:val="superscript"/>
          <w:lang w:eastAsia="en-GB"/>
        </w:rPr>
        <w:t>th</w:t>
      </w:r>
      <w:r w:rsidR="00144604">
        <w:rPr>
          <w:rFonts w:ascii="Arial" w:eastAsia="Times New Roman" w:hAnsi="Arial" w:cs="Arial"/>
          <w:szCs w:val="20"/>
          <w:lang w:eastAsia="en-GB"/>
        </w:rPr>
        <w:t xml:space="preserve"> October </w:t>
      </w:r>
      <w:r>
        <w:rPr>
          <w:rFonts w:ascii="Arial" w:eastAsia="Times New Roman" w:hAnsi="Arial" w:cs="Arial"/>
          <w:szCs w:val="20"/>
          <w:lang w:eastAsia="en-GB"/>
        </w:rPr>
        <w:t>2016.</w:t>
      </w:r>
      <w:r w:rsidR="009F494D">
        <w:rPr>
          <w:rFonts w:ascii="Arial" w:eastAsia="Times New Roman" w:hAnsi="Arial" w:cs="Arial"/>
          <w:szCs w:val="20"/>
          <w:lang w:eastAsia="en-GB"/>
        </w:rPr>
        <w:t xml:space="preserve"> The </w:t>
      </w:r>
      <w:proofErr w:type="gramStart"/>
      <w:r w:rsidR="009F494D">
        <w:rPr>
          <w:rFonts w:ascii="Arial" w:eastAsia="Times New Roman" w:hAnsi="Arial" w:cs="Arial"/>
          <w:szCs w:val="20"/>
          <w:lang w:eastAsia="en-GB"/>
        </w:rPr>
        <w:t>results of this consultation has</w:t>
      </w:r>
      <w:proofErr w:type="gramEnd"/>
      <w:r w:rsidR="009F494D">
        <w:rPr>
          <w:rFonts w:ascii="Arial" w:eastAsia="Times New Roman" w:hAnsi="Arial" w:cs="Arial"/>
          <w:szCs w:val="20"/>
          <w:lang w:eastAsia="en-GB"/>
        </w:rPr>
        <w:t xml:space="preserve"> been used as supporting information for an application of funding with the London Marathon Charitable Trust. Results of this application will not be known until January 2017.</w:t>
      </w:r>
    </w:p>
    <w:p w:rsidR="00C9590C" w:rsidRDefault="00C9590C" w:rsidP="00912D3A">
      <w:pPr>
        <w:jc w:val="both"/>
        <w:rPr>
          <w:rFonts w:ascii="Arial" w:hAnsi="Arial" w:cs="Arial"/>
          <w:b/>
        </w:rPr>
      </w:pPr>
      <w:r w:rsidRPr="00127AF7">
        <w:rPr>
          <w:rFonts w:ascii="Arial" w:hAnsi="Arial" w:cs="Arial"/>
          <w:b/>
        </w:rPr>
        <w:t>2. Summary of Results</w:t>
      </w:r>
    </w:p>
    <w:p w:rsidR="00C9590C" w:rsidRPr="00890A7E" w:rsidRDefault="00197A7C" w:rsidP="00912D3A">
      <w:pPr>
        <w:spacing w:line="360" w:lineRule="auto"/>
        <w:jc w:val="both"/>
        <w:rPr>
          <w:rFonts w:ascii="Arial" w:eastAsia="Times New Roman" w:hAnsi="Arial" w:cs="Arial"/>
          <w:szCs w:val="20"/>
          <w:lang w:eastAsia="en-GB"/>
        </w:rPr>
      </w:pPr>
      <w:r>
        <w:rPr>
          <w:rFonts w:ascii="Arial" w:eastAsia="Times New Roman" w:hAnsi="Arial" w:cs="Arial"/>
          <w:szCs w:val="20"/>
          <w:lang w:eastAsia="en-GB"/>
        </w:rPr>
        <w:t>58</w:t>
      </w:r>
      <w:r w:rsidR="00C9590C">
        <w:rPr>
          <w:rFonts w:ascii="Arial" w:eastAsia="Times New Roman" w:hAnsi="Arial" w:cs="Arial"/>
          <w:szCs w:val="20"/>
          <w:lang w:eastAsia="en-GB"/>
        </w:rPr>
        <w:t xml:space="preserve"> people responded to this consultation</w:t>
      </w:r>
      <w:r w:rsidR="00C9590C" w:rsidRPr="00AA1470">
        <w:rPr>
          <w:rFonts w:ascii="Arial" w:eastAsia="Times New Roman" w:hAnsi="Arial" w:cs="Arial"/>
          <w:szCs w:val="20"/>
          <w:lang w:eastAsia="en-GB"/>
        </w:rPr>
        <w:t xml:space="preserve"> online. </w:t>
      </w:r>
      <w:r>
        <w:rPr>
          <w:rFonts w:ascii="Arial" w:eastAsia="Times New Roman" w:hAnsi="Arial" w:cs="Arial"/>
          <w:szCs w:val="20"/>
          <w:lang w:eastAsia="en-GB"/>
        </w:rPr>
        <w:t xml:space="preserve"> </w:t>
      </w:r>
      <w:r w:rsidRPr="00890A7E">
        <w:rPr>
          <w:rFonts w:ascii="Arial" w:eastAsia="Times New Roman" w:hAnsi="Arial" w:cs="Arial"/>
          <w:szCs w:val="20"/>
          <w:lang w:eastAsia="en-GB"/>
        </w:rPr>
        <w:t>All of the respondents were local residents</w:t>
      </w:r>
      <w:r w:rsidR="009F494D">
        <w:rPr>
          <w:rFonts w:ascii="Arial" w:eastAsia="Times New Roman" w:hAnsi="Arial" w:cs="Arial"/>
          <w:szCs w:val="20"/>
          <w:lang w:eastAsia="en-GB"/>
        </w:rPr>
        <w:t>.</w:t>
      </w:r>
      <w:r w:rsidRPr="00890A7E">
        <w:rPr>
          <w:rFonts w:ascii="Arial" w:eastAsia="Times New Roman" w:hAnsi="Arial" w:cs="Arial"/>
          <w:szCs w:val="20"/>
          <w:lang w:eastAsia="en-GB"/>
        </w:rPr>
        <w:t xml:space="preserve"> </w:t>
      </w:r>
    </w:p>
    <w:p w:rsidR="00C9590C" w:rsidRDefault="00C9590C" w:rsidP="00C9590C">
      <w:pPr>
        <w:rPr>
          <w:rFonts w:ascii="Arial" w:hAnsi="Arial" w:cs="Arial"/>
          <w:b/>
        </w:rPr>
      </w:pPr>
      <w:r w:rsidRPr="00127AF7">
        <w:rPr>
          <w:rFonts w:ascii="Arial" w:hAnsi="Arial" w:cs="Arial"/>
          <w:b/>
        </w:rPr>
        <w:t xml:space="preserve">2.1. </w:t>
      </w:r>
      <w:r w:rsidR="00197A7C">
        <w:rPr>
          <w:rFonts w:ascii="Arial" w:hAnsi="Arial" w:cs="Arial"/>
          <w:b/>
        </w:rPr>
        <w:t xml:space="preserve">Location of Equipment </w:t>
      </w:r>
    </w:p>
    <w:p w:rsidR="00C9590C" w:rsidRPr="00AA1470" w:rsidRDefault="00890A7E" w:rsidP="00912D3A">
      <w:pPr>
        <w:spacing w:line="360" w:lineRule="auto"/>
        <w:jc w:val="both"/>
        <w:rPr>
          <w:rFonts w:ascii="Arial" w:eastAsia="Times New Roman" w:hAnsi="Arial" w:cs="Arial"/>
          <w:color w:val="00B050"/>
          <w:szCs w:val="20"/>
          <w:lang w:eastAsia="en-GB"/>
        </w:rPr>
      </w:pPr>
      <w:r>
        <w:rPr>
          <w:rFonts w:ascii="Arial" w:hAnsi="Arial" w:cs="Arial"/>
          <w:b/>
          <w:noProof/>
          <w:lang w:eastAsia="en-GB"/>
        </w:rPr>
        <w:drawing>
          <wp:anchor distT="0" distB="0" distL="114300" distR="114300" simplePos="0" relativeHeight="251661312" behindDoc="1" locked="0" layoutInCell="1" allowOverlap="1" wp14:anchorId="0F5A13CD" wp14:editId="0DB65E1E">
            <wp:simplePos x="0" y="0"/>
            <wp:positionH relativeFrom="column">
              <wp:posOffset>123825</wp:posOffset>
            </wp:positionH>
            <wp:positionV relativeFrom="paragraph">
              <wp:posOffset>1492250</wp:posOffset>
            </wp:positionV>
            <wp:extent cx="5067300" cy="2257425"/>
            <wp:effectExtent l="0" t="0" r="19050" b="9525"/>
            <wp:wrapTight wrapText="bothSides">
              <wp:wrapPolygon edited="0">
                <wp:start x="0" y="0"/>
                <wp:lineTo x="0" y="21509"/>
                <wp:lineTo x="21600" y="21509"/>
                <wp:lineTo x="2160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197A7C" w:rsidRPr="00890A7E">
        <w:rPr>
          <w:rFonts w:ascii="Arial" w:eastAsia="Times New Roman" w:hAnsi="Arial" w:cs="Arial"/>
          <w:szCs w:val="20"/>
          <w:lang w:eastAsia="en-GB"/>
        </w:rPr>
        <w:t>This consultation proposed the location of the new equipment would be</w:t>
      </w:r>
      <w:r w:rsidRPr="00890A7E">
        <w:rPr>
          <w:rFonts w:ascii="Arial" w:eastAsia="Times New Roman" w:hAnsi="Arial" w:cs="Arial"/>
          <w:szCs w:val="20"/>
          <w:lang w:eastAsia="en-GB"/>
        </w:rPr>
        <w:t xml:space="preserve"> within the corner of the larger play area by the North Road entrance into the recreation ground</w:t>
      </w:r>
      <w:r>
        <w:rPr>
          <w:rFonts w:ascii="Arial" w:eastAsia="Times New Roman" w:hAnsi="Arial" w:cs="Arial"/>
          <w:szCs w:val="20"/>
          <w:lang w:eastAsia="en-GB"/>
        </w:rPr>
        <w:t>.</w:t>
      </w:r>
      <w:r w:rsidR="00197A7C" w:rsidRPr="00197A7C">
        <w:rPr>
          <w:rFonts w:ascii="Arial" w:eastAsia="Times New Roman" w:hAnsi="Arial" w:cs="Arial"/>
          <w:color w:val="FF0000"/>
          <w:szCs w:val="20"/>
          <w:lang w:eastAsia="en-GB"/>
        </w:rPr>
        <w:t xml:space="preserve"> </w:t>
      </w:r>
      <w:r w:rsidR="00C9590C" w:rsidRPr="0027536B">
        <w:rPr>
          <w:rFonts w:ascii="Arial" w:eastAsia="Times New Roman" w:hAnsi="Arial" w:cs="Arial"/>
          <w:szCs w:val="20"/>
          <w:lang w:eastAsia="en-GB"/>
        </w:rPr>
        <w:t xml:space="preserve">Out of the </w:t>
      </w:r>
      <w:r w:rsidR="00C9590C">
        <w:rPr>
          <w:rFonts w:ascii="Arial" w:eastAsia="Times New Roman" w:hAnsi="Arial" w:cs="Arial"/>
          <w:szCs w:val="20"/>
          <w:lang w:eastAsia="en-GB"/>
        </w:rPr>
        <w:t xml:space="preserve">people who responded to the consultation, </w:t>
      </w:r>
      <w:r w:rsidR="005E22B9">
        <w:rPr>
          <w:rFonts w:ascii="Arial" w:eastAsia="Times New Roman" w:hAnsi="Arial" w:cs="Arial"/>
          <w:szCs w:val="20"/>
          <w:lang w:eastAsia="en-GB"/>
        </w:rPr>
        <w:t xml:space="preserve">nine in ten </w:t>
      </w:r>
      <w:r w:rsidR="00C9590C">
        <w:rPr>
          <w:rFonts w:ascii="Arial" w:eastAsia="Times New Roman" w:hAnsi="Arial" w:cs="Arial"/>
          <w:szCs w:val="20"/>
          <w:lang w:eastAsia="en-GB"/>
        </w:rPr>
        <w:t>(</w:t>
      </w:r>
      <w:r w:rsidR="00197A7C">
        <w:rPr>
          <w:rFonts w:ascii="Arial" w:eastAsia="Times New Roman" w:hAnsi="Arial" w:cs="Arial"/>
          <w:szCs w:val="20"/>
          <w:lang w:eastAsia="en-GB"/>
        </w:rPr>
        <w:t>91</w:t>
      </w:r>
      <w:r w:rsidR="00C9590C">
        <w:rPr>
          <w:rFonts w:ascii="Arial" w:eastAsia="Times New Roman" w:hAnsi="Arial" w:cs="Arial"/>
          <w:szCs w:val="20"/>
          <w:lang w:eastAsia="en-GB"/>
        </w:rPr>
        <w:t xml:space="preserve">%) supported the </w:t>
      </w:r>
      <w:r w:rsidR="00197A7C">
        <w:rPr>
          <w:rFonts w:ascii="Arial" w:eastAsia="Times New Roman" w:hAnsi="Arial" w:cs="Arial"/>
          <w:szCs w:val="20"/>
          <w:lang w:eastAsia="en-GB"/>
        </w:rPr>
        <w:t>proposed location for the equipment</w:t>
      </w:r>
      <w:r w:rsidR="00C9590C">
        <w:rPr>
          <w:rFonts w:ascii="Arial" w:eastAsia="Times New Roman" w:hAnsi="Arial" w:cs="Arial"/>
          <w:szCs w:val="20"/>
          <w:lang w:eastAsia="en-GB"/>
        </w:rPr>
        <w:t xml:space="preserve">. </w:t>
      </w:r>
      <w:r w:rsidR="00197A7C">
        <w:rPr>
          <w:rFonts w:ascii="Arial" w:eastAsia="Times New Roman" w:hAnsi="Arial" w:cs="Arial"/>
          <w:szCs w:val="20"/>
          <w:lang w:eastAsia="en-GB"/>
        </w:rPr>
        <w:t>5</w:t>
      </w:r>
      <w:r w:rsidR="00C9590C">
        <w:rPr>
          <w:rFonts w:ascii="Arial" w:eastAsia="Times New Roman" w:hAnsi="Arial" w:cs="Arial"/>
          <w:szCs w:val="20"/>
          <w:lang w:eastAsia="en-GB"/>
        </w:rPr>
        <w:t xml:space="preserve"> respondents </w:t>
      </w:r>
      <w:r w:rsidR="00197A7C">
        <w:rPr>
          <w:rFonts w:ascii="Arial" w:eastAsia="Times New Roman" w:hAnsi="Arial" w:cs="Arial"/>
          <w:szCs w:val="20"/>
          <w:lang w:eastAsia="en-GB"/>
        </w:rPr>
        <w:t>were unsupportive</w:t>
      </w:r>
      <w:r w:rsidR="006A3914">
        <w:rPr>
          <w:rFonts w:ascii="Arial" w:eastAsia="Times New Roman" w:hAnsi="Arial" w:cs="Arial"/>
          <w:szCs w:val="20"/>
          <w:lang w:eastAsia="en-GB"/>
        </w:rPr>
        <w:t>. One felt the grass area should be preserved and another commented that it is an area where children usually play.</w:t>
      </w:r>
      <w:r w:rsidR="00C9590C">
        <w:rPr>
          <w:rFonts w:ascii="Arial" w:eastAsia="Times New Roman" w:hAnsi="Arial" w:cs="Arial"/>
          <w:szCs w:val="20"/>
          <w:lang w:eastAsia="en-GB"/>
        </w:rPr>
        <w:t xml:space="preserve"> The results are shown in the graph below: </w:t>
      </w:r>
    </w:p>
    <w:p w:rsidR="008D6172" w:rsidRDefault="008D6172" w:rsidP="001C06AB">
      <w:pPr>
        <w:rPr>
          <w:rFonts w:ascii="Arial" w:hAnsi="Arial" w:cs="Arial"/>
          <w:b/>
        </w:rPr>
      </w:pPr>
    </w:p>
    <w:p w:rsidR="008D6172" w:rsidRDefault="008D6172" w:rsidP="001C06AB">
      <w:pPr>
        <w:rPr>
          <w:rFonts w:ascii="Arial" w:hAnsi="Arial" w:cs="Arial"/>
          <w:b/>
        </w:rPr>
      </w:pPr>
    </w:p>
    <w:p w:rsidR="008D6172" w:rsidRDefault="008D6172" w:rsidP="001C06AB">
      <w:pPr>
        <w:rPr>
          <w:rFonts w:ascii="Arial" w:hAnsi="Arial" w:cs="Arial"/>
          <w:b/>
        </w:rPr>
      </w:pPr>
    </w:p>
    <w:p w:rsidR="008D6172" w:rsidRDefault="008D6172" w:rsidP="001C06AB">
      <w:pPr>
        <w:rPr>
          <w:rFonts w:ascii="Arial" w:hAnsi="Arial" w:cs="Arial"/>
          <w:b/>
        </w:rPr>
      </w:pPr>
    </w:p>
    <w:p w:rsidR="008D6172" w:rsidRDefault="008D6172" w:rsidP="001C06AB">
      <w:pPr>
        <w:rPr>
          <w:rFonts w:ascii="Arial" w:hAnsi="Arial" w:cs="Arial"/>
          <w:b/>
        </w:rPr>
      </w:pPr>
    </w:p>
    <w:p w:rsidR="006A3914" w:rsidRDefault="006A3914" w:rsidP="001C06AB">
      <w:pPr>
        <w:rPr>
          <w:rFonts w:ascii="Arial" w:hAnsi="Arial" w:cs="Arial"/>
          <w:b/>
        </w:rPr>
      </w:pPr>
    </w:p>
    <w:p w:rsidR="00D456B3" w:rsidRDefault="00D456B3" w:rsidP="001C06AB">
      <w:pPr>
        <w:rPr>
          <w:rFonts w:ascii="Arial" w:hAnsi="Arial" w:cs="Arial"/>
          <w:b/>
        </w:rPr>
      </w:pPr>
    </w:p>
    <w:p w:rsidR="001C06AB" w:rsidRDefault="00C9590C" w:rsidP="001C06AB">
      <w:pPr>
        <w:rPr>
          <w:rFonts w:ascii="Arial" w:hAnsi="Arial" w:cs="Arial"/>
          <w:b/>
        </w:rPr>
      </w:pPr>
      <w:bookmarkStart w:id="0" w:name="_GoBack"/>
      <w:bookmarkEnd w:id="0"/>
      <w:r>
        <w:rPr>
          <w:rFonts w:ascii="Arial" w:hAnsi="Arial" w:cs="Arial"/>
          <w:b/>
        </w:rPr>
        <w:lastRenderedPageBreak/>
        <w:t xml:space="preserve">2.2. </w:t>
      </w:r>
      <w:r w:rsidR="006A3914">
        <w:rPr>
          <w:rFonts w:ascii="Arial" w:hAnsi="Arial" w:cs="Arial"/>
          <w:b/>
        </w:rPr>
        <w:t>Type</w:t>
      </w:r>
      <w:r w:rsidR="001C06AB">
        <w:rPr>
          <w:rFonts w:ascii="Arial" w:hAnsi="Arial" w:cs="Arial"/>
          <w:b/>
        </w:rPr>
        <w:t xml:space="preserve"> of equipment </w:t>
      </w:r>
    </w:p>
    <w:p w:rsidR="001C06AB" w:rsidRDefault="006A3914" w:rsidP="00A16AA5">
      <w:pPr>
        <w:spacing w:line="360" w:lineRule="auto"/>
        <w:jc w:val="both"/>
        <w:rPr>
          <w:rFonts w:ascii="Arial" w:eastAsia="Times New Roman" w:hAnsi="Arial" w:cs="Arial"/>
          <w:szCs w:val="20"/>
          <w:lang w:eastAsia="en-GB"/>
        </w:rPr>
      </w:pPr>
      <w:r>
        <w:rPr>
          <w:rFonts w:ascii="Arial" w:eastAsia="Times New Roman" w:hAnsi="Arial" w:cs="Arial"/>
          <w:szCs w:val="20"/>
          <w:lang w:eastAsia="en-GB"/>
        </w:rPr>
        <w:t>Respondents were then asked to pick five pieces of equipment that they would most like to see in the park. The graph below show the popularity of each piece amongst respondents:</w:t>
      </w:r>
    </w:p>
    <w:p w:rsidR="001C06AB" w:rsidRDefault="006A3914" w:rsidP="001C06AB">
      <w:pPr>
        <w:rPr>
          <w:rFonts w:ascii="Arial" w:eastAsia="Times New Roman" w:hAnsi="Arial" w:cs="Arial"/>
          <w:szCs w:val="20"/>
          <w:lang w:eastAsia="en-GB"/>
        </w:rPr>
      </w:pPr>
      <w:r>
        <w:rPr>
          <w:rFonts w:ascii="Arial" w:hAnsi="Arial" w:cs="Arial"/>
          <w:b/>
          <w:noProof/>
          <w:lang w:eastAsia="en-GB"/>
        </w:rPr>
        <w:drawing>
          <wp:inline distT="0" distB="0" distL="0" distR="0" wp14:anchorId="725AB1DA" wp14:editId="1C65DF73">
            <wp:extent cx="558165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3330" w:rsidRDefault="00BB3330" w:rsidP="005A75BC">
      <w:pPr>
        <w:spacing w:line="360" w:lineRule="auto"/>
        <w:jc w:val="both"/>
        <w:rPr>
          <w:rFonts w:ascii="Arial" w:eastAsia="Times New Roman" w:hAnsi="Arial" w:cs="Arial"/>
          <w:szCs w:val="20"/>
          <w:lang w:eastAsia="en-GB"/>
        </w:rPr>
      </w:pPr>
    </w:p>
    <w:p w:rsidR="005A75BC" w:rsidRDefault="005A75BC" w:rsidP="005A75BC">
      <w:pPr>
        <w:spacing w:line="360" w:lineRule="auto"/>
        <w:jc w:val="both"/>
        <w:rPr>
          <w:rFonts w:ascii="Arial" w:eastAsia="Times New Roman" w:hAnsi="Arial" w:cs="Arial"/>
          <w:szCs w:val="20"/>
          <w:lang w:eastAsia="en-GB"/>
        </w:rPr>
      </w:pPr>
      <w:r>
        <w:rPr>
          <w:rFonts w:ascii="Arial" w:eastAsia="Times New Roman" w:hAnsi="Arial" w:cs="Arial"/>
          <w:szCs w:val="20"/>
          <w:lang w:eastAsia="en-GB"/>
        </w:rPr>
        <w:t>The five most popular pieces were as follows:</w:t>
      </w:r>
    </w:p>
    <w:p w:rsidR="005A75BC" w:rsidRDefault="005A75BC" w:rsidP="005A75BC">
      <w:pPr>
        <w:pStyle w:val="ListParagraph"/>
        <w:numPr>
          <w:ilvl w:val="0"/>
          <w:numId w:val="2"/>
        </w:numPr>
        <w:spacing w:line="360" w:lineRule="auto"/>
        <w:rPr>
          <w:rFonts w:ascii="Arial" w:eastAsia="Times New Roman" w:hAnsi="Arial" w:cs="Arial"/>
          <w:szCs w:val="20"/>
          <w:lang w:eastAsia="en-GB"/>
        </w:rPr>
      </w:pPr>
      <w:r>
        <w:rPr>
          <w:rFonts w:ascii="Arial" w:eastAsia="Times New Roman" w:hAnsi="Arial" w:cs="Arial"/>
          <w:szCs w:val="20"/>
          <w:lang w:eastAsia="en-GB"/>
        </w:rPr>
        <w:t>Cross trainer</w:t>
      </w:r>
    </w:p>
    <w:p w:rsidR="005A75BC" w:rsidRDefault="005A75BC" w:rsidP="005A75BC">
      <w:pPr>
        <w:pStyle w:val="ListParagraph"/>
        <w:numPr>
          <w:ilvl w:val="0"/>
          <w:numId w:val="2"/>
        </w:numPr>
        <w:spacing w:line="360" w:lineRule="auto"/>
        <w:rPr>
          <w:rFonts w:ascii="Arial" w:eastAsia="Times New Roman" w:hAnsi="Arial" w:cs="Arial"/>
          <w:szCs w:val="20"/>
          <w:lang w:eastAsia="en-GB"/>
        </w:rPr>
      </w:pPr>
      <w:r>
        <w:rPr>
          <w:rFonts w:ascii="Arial" w:eastAsia="Times New Roman" w:hAnsi="Arial" w:cs="Arial"/>
          <w:szCs w:val="20"/>
          <w:lang w:eastAsia="en-GB"/>
        </w:rPr>
        <w:t>Stepper</w:t>
      </w:r>
    </w:p>
    <w:p w:rsidR="005A75BC" w:rsidRDefault="005A75BC" w:rsidP="005A75BC">
      <w:pPr>
        <w:pStyle w:val="ListParagraph"/>
        <w:numPr>
          <w:ilvl w:val="0"/>
          <w:numId w:val="2"/>
        </w:numPr>
        <w:spacing w:line="360" w:lineRule="auto"/>
        <w:rPr>
          <w:rFonts w:ascii="Arial" w:eastAsia="Times New Roman" w:hAnsi="Arial" w:cs="Arial"/>
          <w:szCs w:val="20"/>
          <w:lang w:eastAsia="en-GB"/>
        </w:rPr>
      </w:pPr>
      <w:r>
        <w:rPr>
          <w:rFonts w:ascii="Arial" w:eastAsia="Times New Roman" w:hAnsi="Arial" w:cs="Arial"/>
          <w:szCs w:val="20"/>
          <w:lang w:eastAsia="en-GB"/>
        </w:rPr>
        <w:t>Pull ups</w:t>
      </w:r>
    </w:p>
    <w:p w:rsidR="005A75BC" w:rsidRPr="00912D3A" w:rsidRDefault="005A75BC" w:rsidP="005A75BC">
      <w:pPr>
        <w:pStyle w:val="ListParagraph"/>
        <w:numPr>
          <w:ilvl w:val="0"/>
          <w:numId w:val="2"/>
        </w:numPr>
        <w:spacing w:line="360" w:lineRule="auto"/>
        <w:rPr>
          <w:rFonts w:ascii="Arial" w:eastAsia="Times New Roman" w:hAnsi="Arial" w:cs="Arial"/>
          <w:szCs w:val="20"/>
          <w:lang w:eastAsia="en-GB"/>
        </w:rPr>
      </w:pPr>
      <w:r>
        <w:rPr>
          <w:rFonts w:ascii="Arial" w:eastAsia="Times New Roman" w:hAnsi="Arial" w:cs="Arial"/>
          <w:szCs w:val="20"/>
          <w:lang w:eastAsia="en-GB"/>
        </w:rPr>
        <w:t xml:space="preserve">Bicycle </w:t>
      </w:r>
    </w:p>
    <w:p w:rsidR="00912D3A" w:rsidRDefault="005A75BC" w:rsidP="001C06AB">
      <w:pPr>
        <w:pStyle w:val="ListParagraph"/>
        <w:numPr>
          <w:ilvl w:val="0"/>
          <w:numId w:val="2"/>
        </w:numPr>
        <w:spacing w:line="360" w:lineRule="auto"/>
        <w:rPr>
          <w:rFonts w:ascii="Arial" w:eastAsia="Times New Roman" w:hAnsi="Arial" w:cs="Arial"/>
          <w:szCs w:val="20"/>
          <w:lang w:eastAsia="en-GB"/>
        </w:rPr>
      </w:pPr>
      <w:r>
        <w:rPr>
          <w:rFonts w:ascii="Arial" w:eastAsia="Times New Roman" w:hAnsi="Arial" w:cs="Arial"/>
          <w:szCs w:val="20"/>
          <w:lang w:eastAsia="en-GB"/>
        </w:rPr>
        <w:t>Body twist</w:t>
      </w:r>
    </w:p>
    <w:p w:rsidR="00BB3330" w:rsidRPr="00660E6F" w:rsidRDefault="00BB3330" w:rsidP="00BB3330">
      <w:pPr>
        <w:pStyle w:val="ListParagraph"/>
        <w:spacing w:line="360" w:lineRule="auto"/>
        <w:rPr>
          <w:rFonts w:ascii="Arial" w:eastAsia="Times New Roman" w:hAnsi="Arial" w:cs="Arial"/>
          <w:szCs w:val="20"/>
          <w:lang w:eastAsia="en-GB"/>
        </w:rPr>
      </w:pPr>
    </w:p>
    <w:p w:rsidR="005B5785" w:rsidRDefault="005B5785" w:rsidP="005B5785">
      <w:pPr>
        <w:rPr>
          <w:rFonts w:ascii="Arial" w:hAnsi="Arial" w:cs="Arial"/>
          <w:b/>
        </w:rPr>
      </w:pPr>
      <w:r>
        <w:rPr>
          <w:rFonts w:ascii="Arial" w:hAnsi="Arial" w:cs="Arial"/>
          <w:b/>
        </w:rPr>
        <w:t xml:space="preserve">2.3. </w:t>
      </w:r>
      <w:r w:rsidR="00660E6F">
        <w:rPr>
          <w:rFonts w:ascii="Arial" w:hAnsi="Arial" w:cs="Arial"/>
          <w:b/>
        </w:rPr>
        <w:t>Friends of North Sheen</w:t>
      </w:r>
      <w:r w:rsidR="00CA39FC">
        <w:rPr>
          <w:rFonts w:ascii="Arial" w:hAnsi="Arial" w:cs="Arial"/>
          <w:b/>
        </w:rPr>
        <w:t xml:space="preserve"> Recreation Ground</w:t>
      </w:r>
    </w:p>
    <w:p w:rsidR="005B5785" w:rsidRDefault="005B5785" w:rsidP="00A16AA5">
      <w:pPr>
        <w:spacing w:line="360" w:lineRule="auto"/>
        <w:jc w:val="both"/>
        <w:rPr>
          <w:rFonts w:ascii="Arial" w:eastAsia="Times New Roman" w:hAnsi="Arial" w:cs="Arial"/>
          <w:szCs w:val="20"/>
          <w:lang w:eastAsia="en-GB"/>
        </w:rPr>
      </w:pPr>
      <w:r>
        <w:rPr>
          <w:rFonts w:ascii="Arial" w:eastAsia="Times New Roman" w:hAnsi="Arial" w:cs="Arial"/>
          <w:szCs w:val="20"/>
          <w:lang w:eastAsia="en-GB"/>
        </w:rPr>
        <w:t xml:space="preserve">Respondents were next asked </w:t>
      </w:r>
      <w:r w:rsidR="00CA39FC">
        <w:rPr>
          <w:rFonts w:ascii="Arial" w:eastAsia="Times New Roman" w:hAnsi="Arial" w:cs="Arial"/>
          <w:szCs w:val="20"/>
          <w:lang w:eastAsia="en-GB"/>
        </w:rPr>
        <w:t>to provide an e-mail address if they were interested in becoming a member of the North Sheen Recreation Ground. 13 respondents provided an e-mail contact, which indicates that 13 local residents would be interested in becoming a part of the Friends Group.</w:t>
      </w:r>
    </w:p>
    <w:p w:rsidR="001C06AB" w:rsidRDefault="00912D3A" w:rsidP="001C06AB">
      <w:pPr>
        <w:rPr>
          <w:rFonts w:ascii="Arial" w:eastAsia="Times New Roman" w:hAnsi="Arial" w:cs="Arial"/>
          <w:szCs w:val="20"/>
          <w:lang w:eastAsia="en-GB"/>
        </w:rPr>
      </w:pPr>
      <w:r>
        <w:rPr>
          <w:rFonts w:ascii="Arial" w:eastAsia="Times New Roman" w:hAnsi="Arial" w:cs="Arial"/>
          <w:noProof/>
          <w:szCs w:val="20"/>
          <w:lang w:eastAsia="en-GB"/>
        </w:rPr>
        <w:lastRenderedPageBreak/>
        <w:drawing>
          <wp:anchor distT="0" distB="0" distL="114300" distR="114300" simplePos="0" relativeHeight="251658240" behindDoc="1" locked="0" layoutInCell="1" allowOverlap="1" wp14:anchorId="3F839AEE" wp14:editId="36DB6E95">
            <wp:simplePos x="0" y="0"/>
            <wp:positionH relativeFrom="column">
              <wp:posOffset>304800</wp:posOffset>
            </wp:positionH>
            <wp:positionV relativeFrom="paragraph">
              <wp:posOffset>63500</wp:posOffset>
            </wp:positionV>
            <wp:extent cx="5191125" cy="2028825"/>
            <wp:effectExtent l="0" t="0" r="9525" b="9525"/>
            <wp:wrapTight wrapText="bothSides">
              <wp:wrapPolygon edited="0">
                <wp:start x="0" y="0"/>
                <wp:lineTo x="0" y="21499"/>
                <wp:lineTo x="21560" y="21499"/>
                <wp:lineTo x="2156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1C06AB" w:rsidRDefault="001C06AB" w:rsidP="001C06AB">
      <w:pPr>
        <w:rPr>
          <w:rFonts w:ascii="Arial" w:eastAsia="Times New Roman" w:hAnsi="Arial" w:cs="Arial"/>
          <w:szCs w:val="20"/>
          <w:lang w:eastAsia="en-GB"/>
        </w:rPr>
      </w:pPr>
    </w:p>
    <w:p w:rsidR="00912D3A" w:rsidRDefault="00912D3A" w:rsidP="00C9590C">
      <w:pPr>
        <w:spacing w:line="360" w:lineRule="auto"/>
        <w:rPr>
          <w:rFonts w:ascii="Arial" w:eastAsia="Times New Roman" w:hAnsi="Arial" w:cs="Arial"/>
          <w:color w:val="FF0000"/>
          <w:szCs w:val="20"/>
          <w:lang w:eastAsia="en-GB"/>
        </w:rPr>
      </w:pPr>
    </w:p>
    <w:p w:rsidR="00BB3330" w:rsidRDefault="00BB3330" w:rsidP="00C9590C">
      <w:pPr>
        <w:spacing w:line="360" w:lineRule="auto"/>
        <w:rPr>
          <w:rFonts w:ascii="Arial" w:eastAsia="Times New Roman" w:hAnsi="Arial" w:cs="Arial"/>
          <w:color w:val="FF0000"/>
          <w:szCs w:val="20"/>
          <w:lang w:eastAsia="en-GB"/>
        </w:rPr>
      </w:pPr>
    </w:p>
    <w:p w:rsidR="00BB3330" w:rsidRDefault="00BB3330" w:rsidP="00C9590C">
      <w:pPr>
        <w:spacing w:line="360" w:lineRule="auto"/>
        <w:rPr>
          <w:rFonts w:ascii="Arial" w:eastAsia="Times New Roman" w:hAnsi="Arial" w:cs="Arial"/>
          <w:color w:val="FF0000"/>
          <w:szCs w:val="20"/>
          <w:lang w:eastAsia="en-GB"/>
        </w:rPr>
      </w:pPr>
    </w:p>
    <w:p w:rsidR="00BB3330" w:rsidRDefault="00BB3330" w:rsidP="00C9590C">
      <w:pPr>
        <w:spacing w:line="360" w:lineRule="auto"/>
        <w:rPr>
          <w:rFonts w:ascii="Arial" w:eastAsia="Times New Roman" w:hAnsi="Arial" w:cs="Arial"/>
          <w:color w:val="FF0000"/>
          <w:szCs w:val="20"/>
          <w:lang w:eastAsia="en-GB"/>
        </w:rPr>
      </w:pPr>
    </w:p>
    <w:p w:rsidR="00BB3330" w:rsidRPr="00912D3A" w:rsidRDefault="00BB3330" w:rsidP="00C9590C">
      <w:pPr>
        <w:spacing w:line="360" w:lineRule="auto"/>
        <w:rPr>
          <w:rFonts w:ascii="Arial" w:eastAsia="Times New Roman" w:hAnsi="Arial" w:cs="Arial"/>
          <w:color w:val="FF0000"/>
          <w:szCs w:val="20"/>
          <w:lang w:eastAsia="en-GB"/>
        </w:rPr>
      </w:pPr>
    </w:p>
    <w:p w:rsidR="00C9590C" w:rsidRDefault="00C9590C" w:rsidP="00C9590C">
      <w:pPr>
        <w:rPr>
          <w:rFonts w:ascii="Arial" w:hAnsi="Arial" w:cs="Arial"/>
          <w:b/>
        </w:rPr>
      </w:pPr>
      <w:r>
        <w:rPr>
          <w:rFonts w:ascii="Arial" w:hAnsi="Arial" w:cs="Arial"/>
          <w:b/>
        </w:rPr>
        <w:t>2.</w:t>
      </w:r>
      <w:r w:rsidR="00CA39FC">
        <w:rPr>
          <w:rFonts w:ascii="Arial" w:hAnsi="Arial" w:cs="Arial"/>
          <w:b/>
        </w:rPr>
        <w:t>4</w:t>
      </w:r>
      <w:r>
        <w:rPr>
          <w:rFonts w:ascii="Arial" w:hAnsi="Arial" w:cs="Arial"/>
          <w:b/>
        </w:rPr>
        <w:t>. Other Comments</w:t>
      </w:r>
    </w:p>
    <w:p w:rsidR="00A16AA5" w:rsidRDefault="00CA39FC" w:rsidP="00A16AA5">
      <w:pPr>
        <w:spacing w:line="360" w:lineRule="auto"/>
        <w:jc w:val="both"/>
        <w:rPr>
          <w:rFonts w:ascii="Arial" w:hAnsi="Arial" w:cs="Arial"/>
        </w:rPr>
      </w:pPr>
      <w:r>
        <w:rPr>
          <w:rFonts w:ascii="Arial" w:hAnsi="Arial" w:cs="Arial"/>
        </w:rPr>
        <w:t xml:space="preserve">18 other additional comments were given by residents at the end of the consultation. </w:t>
      </w:r>
      <w:r w:rsidR="005E22B9">
        <w:rPr>
          <w:rFonts w:ascii="Arial" w:hAnsi="Arial" w:cs="Arial"/>
        </w:rPr>
        <w:t>13</w:t>
      </w:r>
      <w:r w:rsidR="00A16AA5">
        <w:rPr>
          <w:rFonts w:ascii="Arial" w:hAnsi="Arial" w:cs="Arial"/>
        </w:rPr>
        <w:t xml:space="preserve"> of the comments given showed </w:t>
      </w:r>
      <w:r w:rsidR="005E22B9">
        <w:rPr>
          <w:rFonts w:ascii="Arial" w:hAnsi="Arial" w:cs="Arial"/>
        </w:rPr>
        <w:t xml:space="preserve">support for the </w:t>
      </w:r>
      <w:proofErr w:type="gramStart"/>
      <w:r w:rsidR="005E22B9">
        <w:rPr>
          <w:rFonts w:ascii="Arial" w:hAnsi="Arial" w:cs="Arial"/>
        </w:rPr>
        <w:t>proposal,</w:t>
      </w:r>
      <w:proofErr w:type="gramEnd"/>
      <w:r w:rsidR="005E22B9">
        <w:rPr>
          <w:rFonts w:ascii="Arial" w:hAnsi="Arial" w:cs="Arial"/>
        </w:rPr>
        <w:t xml:space="preserve"> many respondents commented that </w:t>
      </w:r>
      <w:r w:rsidR="00A16AA5">
        <w:rPr>
          <w:rFonts w:ascii="Arial" w:hAnsi="Arial" w:cs="Arial"/>
        </w:rPr>
        <w:t xml:space="preserve">it would be an excellent addition to the park for the community. </w:t>
      </w:r>
    </w:p>
    <w:p w:rsidR="00A16AA5" w:rsidRDefault="00A16AA5" w:rsidP="00A16AA5">
      <w:pPr>
        <w:spacing w:line="360" w:lineRule="auto"/>
        <w:jc w:val="both"/>
        <w:rPr>
          <w:rFonts w:ascii="Arial" w:hAnsi="Arial" w:cs="Arial"/>
        </w:rPr>
      </w:pPr>
      <w:r>
        <w:rPr>
          <w:rFonts w:ascii="Arial" w:hAnsi="Arial" w:cs="Arial"/>
        </w:rPr>
        <w:t>One respondent was not necessarily against the proposal, but suggested that the selection of proposed equipment was not very good.</w:t>
      </w:r>
    </w:p>
    <w:p w:rsidR="00A16AA5" w:rsidRDefault="00A16AA5" w:rsidP="00A16AA5">
      <w:pPr>
        <w:spacing w:line="360" w:lineRule="auto"/>
        <w:jc w:val="both"/>
        <w:rPr>
          <w:rFonts w:ascii="Arial" w:hAnsi="Arial" w:cs="Arial"/>
        </w:rPr>
      </w:pPr>
      <w:r>
        <w:rPr>
          <w:rFonts w:ascii="Arial" w:hAnsi="Arial" w:cs="Arial"/>
        </w:rPr>
        <w:t>Other comments suggested some additions to the new proposed equipment, shown below:</w:t>
      </w:r>
    </w:p>
    <w:p w:rsidR="00A16AA5" w:rsidRDefault="00A16AA5" w:rsidP="00A16AA5">
      <w:pPr>
        <w:pStyle w:val="ListParagraph"/>
        <w:numPr>
          <w:ilvl w:val="0"/>
          <w:numId w:val="4"/>
        </w:numPr>
        <w:spacing w:line="360" w:lineRule="auto"/>
        <w:jc w:val="both"/>
        <w:rPr>
          <w:rFonts w:ascii="Arial" w:hAnsi="Arial" w:cs="Arial"/>
        </w:rPr>
      </w:pPr>
      <w:r>
        <w:rPr>
          <w:rFonts w:ascii="Arial" w:hAnsi="Arial" w:cs="Arial"/>
        </w:rPr>
        <w:t>New developments should include a trim trail</w:t>
      </w:r>
    </w:p>
    <w:p w:rsidR="00A16AA5" w:rsidRDefault="00A16AA5" w:rsidP="00A16AA5">
      <w:pPr>
        <w:pStyle w:val="ListParagraph"/>
        <w:numPr>
          <w:ilvl w:val="0"/>
          <w:numId w:val="4"/>
        </w:numPr>
        <w:spacing w:line="360" w:lineRule="auto"/>
        <w:jc w:val="both"/>
        <w:rPr>
          <w:rFonts w:ascii="Arial" w:hAnsi="Arial" w:cs="Arial"/>
        </w:rPr>
      </w:pPr>
      <w:r>
        <w:rPr>
          <w:rFonts w:ascii="Arial" w:hAnsi="Arial" w:cs="Arial"/>
        </w:rPr>
        <w:t>Installation of a tennis table, then residents can bring their own bat and ball</w:t>
      </w:r>
    </w:p>
    <w:p w:rsidR="00A16AA5" w:rsidRDefault="00A16AA5" w:rsidP="00A16AA5">
      <w:pPr>
        <w:pStyle w:val="ListParagraph"/>
        <w:numPr>
          <w:ilvl w:val="0"/>
          <w:numId w:val="4"/>
        </w:numPr>
        <w:spacing w:line="360" w:lineRule="auto"/>
        <w:jc w:val="both"/>
        <w:rPr>
          <w:rFonts w:ascii="Arial" w:hAnsi="Arial" w:cs="Arial"/>
        </w:rPr>
      </w:pPr>
      <w:r>
        <w:rPr>
          <w:rFonts w:ascii="Arial" w:hAnsi="Arial" w:cs="Arial"/>
        </w:rPr>
        <w:t>Installation of adult climbing bars</w:t>
      </w:r>
    </w:p>
    <w:p w:rsidR="00A16AA5" w:rsidRPr="00A16AA5" w:rsidRDefault="00A16AA5" w:rsidP="00A16AA5">
      <w:pPr>
        <w:pStyle w:val="ListParagraph"/>
        <w:numPr>
          <w:ilvl w:val="0"/>
          <w:numId w:val="4"/>
        </w:numPr>
        <w:spacing w:line="360" w:lineRule="auto"/>
        <w:jc w:val="both"/>
        <w:rPr>
          <w:rFonts w:ascii="Arial" w:hAnsi="Arial" w:cs="Arial"/>
        </w:rPr>
      </w:pPr>
      <w:r>
        <w:rPr>
          <w:rFonts w:ascii="Arial" w:hAnsi="Arial" w:cs="Arial"/>
        </w:rPr>
        <w:t>To consider this type of development in a Twickenham park</w:t>
      </w:r>
    </w:p>
    <w:p w:rsidR="00A16AA5" w:rsidRDefault="00A16AA5" w:rsidP="00A16AA5">
      <w:pPr>
        <w:spacing w:line="360" w:lineRule="auto"/>
        <w:jc w:val="both"/>
        <w:rPr>
          <w:rFonts w:ascii="Arial" w:eastAsia="Times New Roman" w:hAnsi="Arial" w:cs="Arial"/>
          <w:szCs w:val="20"/>
          <w:lang w:eastAsia="en-GB"/>
        </w:rPr>
      </w:pPr>
      <w:r>
        <w:rPr>
          <w:rFonts w:ascii="Arial" w:eastAsia="Times New Roman" w:hAnsi="Arial" w:cs="Arial"/>
          <w:szCs w:val="20"/>
          <w:lang w:eastAsia="en-GB"/>
        </w:rPr>
        <w:t>As previously mentioned, all respondents of this consultation were</w:t>
      </w:r>
      <w:r w:rsidR="009F494D">
        <w:rPr>
          <w:rFonts w:ascii="Arial" w:eastAsia="Times New Roman" w:hAnsi="Arial" w:cs="Arial"/>
          <w:szCs w:val="20"/>
          <w:lang w:eastAsia="en-GB"/>
        </w:rPr>
        <w:t xml:space="preserve"> </w:t>
      </w:r>
      <w:r>
        <w:rPr>
          <w:rFonts w:ascii="Arial" w:eastAsia="Times New Roman" w:hAnsi="Arial" w:cs="Arial"/>
          <w:szCs w:val="20"/>
          <w:lang w:eastAsia="en-GB"/>
        </w:rPr>
        <w:t xml:space="preserve">local residents, with nearly half of residents falling into the 35-44 age bracket </w:t>
      </w:r>
      <w:proofErr w:type="gramStart"/>
      <w:r>
        <w:rPr>
          <w:rFonts w:ascii="Arial" w:eastAsia="Times New Roman" w:hAnsi="Arial" w:cs="Arial"/>
          <w:szCs w:val="20"/>
          <w:lang w:eastAsia="en-GB"/>
        </w:rPr>
        <w:t>category</w:t>
      </w:r>
      <w:proofErr w:type="gramEnd"/>
      <w:r>
        <w:rPr>
          <w:rFonts w:ascii="Arial" w:eastAsia="Times New Roman" w:hAnsi="Arial" w:cs="Arial"/>
          <w:szCs w:val="20"/>
          <w:lang w:eastAsia="en-GB"/>
        </w:rPr>
        <w:t xml:space="preserve">. </w:t>
      </w:r>
    </w:p>
    <w:p w:rsidR="00D456B3" w:rsidRPr="00A16AA5" w:rsidRDefault="00D456B3" w:rsidP="00A16AA5">
      <w:pPr>
        <w:spacing w:line="360" w:lineRule="auto"/>
        <w:jc w:val="both"/>
        <w:rPr>
          <w:rFonts w:ascii="Arial" w:eastAsia="Times New Roman" w:hAnsi="Arial" w:cs="Arial"/>
          <w:szCs w:val="20"/>
          <w:lang w:eastAsia="en-GB"/>
        </w:rPr>
      </w:pPr>
    </w:p>
    <w:p w:rsidR="00C9590C" w:rsidRPr="00825680" w:rsidRDefault="00C9590C" w:rsidP="009259E3">
      <w:pPr>
        <w:jc w:val="both"/>
        <w:rPr>
          <w:rFonts w:ascii="Arial" w:hAnsi="Arial" w:cs="Arial"/>
        </w:rPr>
      </w:pPr>
      <w:r w:rsidRPr="00825680">
        <w:rPr>
          <w:rFonts w:ascii="Arial" w:hAnsi="Arial" w:cs="Arial"/>
          <w:b/>
        </w:rPr>
        <w:t>3. Next steps</w:t>
      </w:r>
      <w:r w:rsidR="00494722" w:rsidRPr="00825680">
        <w:rPr>
          <w:rFonts w:ascii="Arial" w:hAnsi="Arial" w:cs="Arial"/>
          <w:b/>
        </w:rPr>
        <w:t xml:space="preserve"> </w:t>
      </w:r>
    </w:p>
    <w:p w:rsidR="00C9590C" w:rsidRPr="00825680" w:rsidRDefault="00C9590C" w:rsidP="009259E3">
      <w:pPr>
        <w:spacing w:line="360" w:lineRule="auto"/>
        <w:jc w:val="both"/>
        <w:rPr>
          <w:rFonts w:ascii="Arial" w:eastAsia="Times New Roman" w:hAnsi="Arial" w:cs="Arial"/>
          <w:szCs w:val="20"/>
          <w:lang w:eastAsia="en-GB"/>
        </w:rPr>
      </w:pPr>
      <w:r w:rsidRPr="00825680">
        <w:rPr>
          <w:rFonts w:ascii="Arial" w:eastAsia="Times New Roman" w:hAnsi="Arial" w:cs="Arial"/>
          <w:szCs w:val="20"/>
          <w:lang w:eastAsia="en-GB"/>
        </w:rPr>
        <w:t>The Parks and Open Spaces Team plan to:</w:t>
      </w:r>
    </w:p>
    <w:p w:rsidR="00C9590C" w:rsidRPr="009F494D" w:rsidRDefault="00C9590C" w:rsidP="009259E3">
      <w:pPr>
        <w:pStyle w:val="ListParagraph"/>
        <w:numPr>
          <w:ilvl w:val="0"/>
          <w:numId w:val="1"/>
        </w:numPr>
        <w:spacing w:line="360" w:lineRule="auto"/>
        <w:jc w:val="both"/>
        <w:rPr>
          <w:rFonts w:ascii="Arial" w:eastAsia="Times New Roman" w:hAnsi="Arial" w:cs="Arial"/>
          <w:szCs w:val="20"/>
          <w:lang w:eastAsia="en-GB"/>
        </w:rPr>
      </w:pPr>
      <w:r w:rsidRPr="009F494D">
        <w:rPr>
          <w:rFonts w:ascii="Arial" w:eastAsia="Times New Roman" w:hAnsi="Arial" w:cs="Arial"/>
          <w:szCs w:val="20"/>
          <w:lang w:eastAsia="en-GB"/>
        </w:rPr>
        <w:t xml:space="preserve">Share this report with the Friends of </w:t>
      </w:r>
      <w:r w:rsidR="00A16AA5" w:rsidRPr="009F494D">
        <w:rPr>
          <w:rFonts w:ascii="Arial" w:eastAsia="Times New Roman" w:hAnsi="Arial" w:cs="Arial"/>
          <w:szCs w:val="20"/>
          <w:lang w:eastAsia="en-GB"/>
        </w:rPr>
        <w:t>North Sheen Recreation Ground</w:t>
      </w:r>
      <w:r w:rsidR="00825680" w:rsidRPr="009F494D">
        <w:rPr>
          <w:rFonts w:ascii="Arial" w:eastAsia="Times New Roman" w:hAnsi="Arial" w:cs="Arial"/>
          <w:szCs w:val="20"/>
          <w:lang w:eastAsia="en-GB"/>
        </w:rPr>
        <w:t xml:space="preserve"> </w:t>
      </w:r>
      <w:r w:rsidRPr="009F494D">
        <w:rPr>
          <w:rFonts w:ascii="Arial" w:eastAsia="Times New Roman" w:hAnsi="Arial" w:cs="Arial"/>
          <w:szCs w:val="20"/>
          <w:lang w:eastAsia="en-GB"/>
        </w:rPr>
        <w:t>to provide any additional comments</w:t>
      </w:r>
    </w:p>
    <w:p w:rsidR="00825680" w:rsidRPr="009F494D" w:rsidRDefault="00C9590C" w:rsidP="00825680">
      <w:pPr>
        <w:pStyle w:val="ListParagraph"/>
        <w:numPr>
          <w:ilvl w:val="0"/>
          <w:numId w:val="1"/>
        </w:numPr>
        <w:spacing w:line="360" w:lineRule="auto"/>
        <w:jc w:val="both"/>
        <w:rPr>
          <w:rFonts w:ascii="Arial" w:hAnsi="Arial" w:cs="Arial"/>
        </w:rPr>
      </w:pPr>
      <w:r w:rsidRPr="009F494D">
        <w:rPr>
          <w:rFonts w:ascii="Arial" w:hAnsi="Arial" w:cs="Arial"/>
        </w:rPr>
        <w:t>Publish a brief report and summary of next steps on the Council’s consultation finder website</w:t>
      </w:r>
    </w:p>
    <w:p w:rsidR="00C9590C" w:rsidRPr="009F494D" w:rsidRDefault="009F494D" w:rsidP="009259E3">
      <w:pPr>
        <w:pStyle w:val="ListParagraph"/>
        <w:numPr>
          <w:ilvl w:val="0"/>
          <w:numId w:val="1"/>
        </w:numPr>
        <w:spacing w:line="360" w:lineRule="auto"/>
        <w:jc w:val="both"/>
        <w:rPr>
          <w:rFonts w:ascii="Arial" w:hAnsi="Arial" w:cs="Arial"/>
        </w:rPr>
      </w:pPr>
      <w:r w:rsidRPr="009F494D">
        <w:rPr>
          <w:rFonts w:ascii="Arial" w:hAnsi="Arial" w:cs="Arial"/>
        </w:rPr>
        <w:t>Await the results of the London Marathon Charitable Trust funding application which wil</w:t>
      </w:r>
      <w:r w:rsidR="00D456B3">
        <w:rPr>
          <w:rFonts w:ascii="Arial" w:hAnsi="Arial" w:cs="Arial"/>
        </w:rPr>
        <w:t>l be disclosed in January 2017</w:t>
      </w:r>
    </w:p>
    <w:p w:rsidR="007E0506" w:rsidRDefault="009F494D" w:rsidP="005E22B9">
      <w:pPr>
        <w:pStyle w:val="ListParagraph"/>
        <w:numPr>
          <w:ilvl w:val="0"/>
          <w:numId w:val="1"/>
        </w:numPr>
        <w:spacing w:line="360" w:lineRule="auto"/>
        <w:jc w:val="both"/>
      </w:pPr>
      <w:r w:rsidRPr="005E22B9">
        <w:rPr>
          <w:rFonts w:ascii="Arial" w:hAnsi="Arial" w:cs="Arial"/>
        </w:rPr>
        <w:t>Following a successful application, develop a proj</w:t>
      </w:r>
      <w:r w:rsidR="00D456B3">
        <w:rPr>
          <w:rFonts w:ascii="Arial" w:hAnsi="Arial" w:cs="Arial"/>
        </w:rPr>
        <w:t>ect specification for suppliers</w:t>
      </w:r>
    </w:p>
    <w:sectPr w:rsidR="007E0506" w:rsidSect="00D456B3">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26D9"/>
    <w:multiLevelType w:val="hybridMultilevel"/>
    <w:tmpl w:val="04D8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106976"/>
    <w:multiLevelType w:val="hybridMultilevel"/>
    <w:tmpl w:val="604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6A2050"/>
    <w:multiLevelType w:val="hybridMultilevel"/>
    <w:tmpl w:val="AEFA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442A4F"/>
    <w:multiLevelType w:val="hybridMultilevel"/>
    <w:tmpl w:val="98DC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0C"/>
    <w:rsid w:val="00144604"/>
    <w:rsid w:val="00197A7C"/>
    <w:rsid w:val="001C06AB"/>
    <w:rsid w:val="00240469"/>
    <w:rsid w:val="002508AB"/>
    <w:rsid w:val="002610BA"/>
    <w:rsid w:val="002F28C7"/>
    <w:rsid w:val="0030424A"/>
    <w:rsid w:val="003C6FEB"/>
    <w:rsid w:val="00473388"/>
    <w:rsid w:val="00494722"/>
    <w:rsid w:val="005A75BC"/>
    <w:rsid w:val="005B5785"/>
    <w:rsid w:val="005E22B9"/>
    <w:rsid w:val="0061542E"/>
    <w:rsid w:val="00660E6F"/>
    <w:rsid w:val="00674102"/>
    <w:rsid w:val="006A3914"/>
    <w:rsid w:val="007B197C"/>
    <w:rsid w:val="007C00B1"/>
    <w:rsid w:val="007C6A26"/>
    <w:rsid w:val="007E0506"/>
    <w:rsid w:val="00825680"/>
    <w:rsid w:val="00890A7E"/>
    <w:rsid w:val="008D6172"/>
    <w:rsid w:val="00912D3A"/>
    <w:rsid w:val="009259E3"/>
    <w:rsid w:val="009F494D"/>
    <w:rsid w:val="00A16AA5"/>
    <w:rsid w:val="00A406C3"/>
    <w:rsid w:val="00AA1470"/>
    <w:rsid w:val="00AA6181"/>
    <w:rsid w:val="00B13C7A"/>
    <w:rsid w:val="00BB3330"/>
    <w:rsid w:val="00C72BD4"/>
    <w:rsid w:val="00C9590C"/>
    <w:rsid w:val="00CA39FC"/>
    <w:rsid w:val="00CC4E19"/>
    <w:rsid w:val="00D04F29"/>
    <w:rsid w:val="00D4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0C"/>
    <w:pPr>
      <w:ind w:left="720"/>
      <w:contextualSpacing/>
    </w:pPr>
  </w:style>
  <w:style w:type="paragraph" w:styleId="BalloonText">
    <w:name w:val="Balloon Text"/>
    <w:basedOn w:val="Normal"/>
    <w:link w:val="BalloonTextChar"/>
    <w:uiPriority w:val="99"/>
    <w:semiHidden/>
    <w:unhideWhenUsed/>
    <w:rsid w:val="00C95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0C"/>
    <w:rPr>
      <w:rFonts w:ascii="Tahoma" w:hAnsi="Tahoma" w:cs="Tahoma"/>
      <w:sz w:val="16"/>
      <w:szCs w:val="16"/>
    </w:rPr>
  </w:style>
  <w:style w:type="paragraph" w:styleId="Revision">
    <w:name w:val="Revision"/>
    <w:hidden/>
    <w:uiPriority w:val="99"/>
    <w:semiHidden/>
    <w:rsid w:val="00BB33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0C"/>
    <w:pPr>
      <w:ind w:left="720"/>
      <w:contextualSpacing/>
    </w:pPr>
  </w:style>
  <w:style w:type="paragraph" w:styleId="BalloonText">
    <w:name w:val="Balloon Text"/>
    <w:basedOn w:val="Normal"/>
    <w:link w:val="BalloonTextChar"/>
    <w:uiPriority w:val="99"/>
    <w:semiHidden/>
    <w:unhideWhenUsed/>
    <w:rsid w:val="00C95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0C"/>
    <w:rPr>
      <w:rFonts w:ascii="Tahoma" w:hAnsi="Tahoma" w:cs="Tahoma"/>
      <w:sz w:val="16"/>
      <w:szCs w:val="16"/>
    </w:rPr>
  </w:style>
  <w:style w:type="paragraph" w:styleId="Revision">
    <w:name w:val="Revision"/>
    <w:hidden/>
    <w:uiPriority w:val="99"/>
    <w:semiHidden/>
    <w:rsid w:val="00BB3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04935567264618"/>
          <c:y val="8.4388185654008435E-2"/>
          <c:w val="0.50923075405048057"/>
          <c:h val="0.79717775784356071"/>
        </c:manualLayout>
      </c:layout>
      <c:barChart>
        <c:barDir val="bar"/>
        <c:grouping val="clustered"/>
        <c:varyColors val="0"/>
        <c:ser>
          <c:idx val="0"/>
          <c:order val="0"/>
          <c:tx>
            <c:strRef>
              <c:f>Sheet1!$B$1</c:f>
              <c:strCache>
                <c:ptCount val="1"/>
                <c:pt idx="0">
                  <c:v>Series 1</c:v>
                </c:pt>
              </c:strCache>
            </c:strRef>
          </c:tx>
          <c:invertIfNegative val="0"/>
          <c:cat>
            <c:strRef>
              <c:f>Sheet1!$A$2:$A$3</c:f>
              <c:strCache>
                <c:ptCount val="2"/>
                <c:pt idx="0">
                  <c:v>Not supportive</c:v>
                </c:pt>
                <c:pt idx="1">
                  <c:v>Supportive of location for new equipment</c:v>
                </c:pt>
              </c:strCache>
            </c:strRef>
          </c:cat>
          <c:val>
            <c:numRef>
              <c:f>Sheet1!$B$2:$B$3</c:f>
              <c:numCache>
                <c:formatCode>General</c:formatCode>
                <c:ptCount val="2"/>
                <c:pt idx="0">
                  <c:v>5</c:v>
                </c:pt>
                <c:pt idx="1">
                  <c:v>53</c:v>
                </c:pt>
              </c:numCache>
            </c:numRef>
          </c:val>
        </c:ser>
        <c:dLbls>
          <c:showLegendKey val="0"/>
          <c:showVal val="0"/>
          <c:showCatName val="0"/>
          <c:showSerName val="0"/>
          <c:showPercent val="0"/>
          <c:showBubbleSize val="0"/>
        </c:dLbls>
        <c:gapWidth val="150"/>
        <c:axId val="29558656"/>
        <c:axId val="29560192"/>
      </c:barChart>
      <c:catAx>
        <c:axId val="29558656"/>
        <c:scaling>
          <c:orientation val="minMax"/>
        </c:scaling>
        <c:delete val="0"/>
        <c:axPos val="l"/>
        <c:majorTickMark val="out"/>
        <c:minorTickMark val="none"/>
        <c:tickLblPos val="nextTo"/>
        <c:crossAx val="29560192"/>
        <c:crosses val="autoZero"/>
        <c:auto val="1"/>
        <c:lblAlgn val="ctr"/>
        <c:lblOffset val="100"/>
        <c:noMultiLvlLbl val="0"/>
      </c:catAx>
      <c:valAx>
        <c:axId val="29560192"/>
        <c:scaling>
          <c:orientation val="minMax"/>
          <c:max val="60"/>
          <c:min val="0"/>
        </c:scaling>
        <c:delete val="0"/>
        <c:axPos val="b"/>
        <c:majorGridlines/>
        <c:numFmt formatCode="General" sourceLinked="1"/>
        <c:majorTickMark val="out"/>
        <c:minorTickMark val="none"/>
        <c:tickLblPos val="nextTo"/>
        <c:crossAx val="29558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cat>
            <c:strRef>
              <c:f>Sheet1!$A$2:$A$11</c:f>
              <c:strCache>
                <c:ptCount val="10"/>
                <c:pt idx="0">
                  <c:v>Abs bench</c:v>
                </c:pt>
                <c:pt idx="1">
                  <c:v>Body twist</c:v>
                </c:pt>
                <c:pt idx="2">
                  <c:v>Stepper</c:v>
                </c:pt>
                <c:pt idx="3">
                  <c:v>Push up bars</c:v>
                </c:pt>
                <c:pt idx="4">
                  <c:v>Pull ups</c:v>
                </c:pt>
                <c:pt idx="5">
                  <c:v>Balance beams</c:v>
                </c:pt>
                <c:pt idx="6">
                  <c:v>Parellel bars</c:v>
                </c:pt>
                <c:pt idx="7">
                  <c:v>Bicycle</c:v>
                </c:pt>
                <c:pt idx="8">
                  <c:v>Push hands</c:v>
                </c:pt>
                <c:pt idx="9">
                  <c:v>Cross trainer</c:v>
                </c:pt>
              </c:strCache>
            </c:strRef>
          </c:cat>
          <c:val>
            <c:numRef>
              <c:f>Sheet1!$B$2:$B$11</c:f>
              <c:numCache>
                <c:formatCode>General</c:formatCode>
                <c:ptCount val="10"/>
                <c:pt idx="0">
                  <c:v>26</c:v>
                </c:pt>
                <c:pt idx="1">
                  <c:v>31</c:v>
                </c:pt>
                <c:pt idx="2">
                  <c:v>47</c:v>
                </c:pt>
                <c:pt idx="3">
                  <c:v>14</c:v>
                </c:pt>
                <c:pt idx="4">
                  <c:v>39</c:v>
                </c:pt>
                <c:pt idx="5">
                  <c:v>7</c:v>
                </c:pt>
                <c:pt idx="6">
                  <c:v>14</c:v>
                </c:pt>
                <c:pt idx="7">
                  <c:v>26</c:v>
                </c:pt>
                <c:pt idx="8">
                  <c:v>13</c:v>
                </c:pt>
                <c:pt idx="9">
                  <c:v>48</c:v>
                </c:pt>
              </c:numCache>
            </c:numRef>
          </c:val>
        </c:ser>
        <c:dLbls>
          <c:showLegendKey val="0"/>
          <c:showVal val="0"/>
          <c:showCatName val="0"/>
          <c:showSerName val="0"/>
          <c:showPercent val="0"/>
          <c:showBubbleSize val="0"/>
        </c:dLbls>
        <c:gapWidth val="150"/>
        <c:axId val="29575808"/>
        <c:axId val="29577600"/>
      </c:barChart>
      <c:catAx>
        <c:axId val="29575808"/>
        <c:scaling>
          <c:orientation val="minMax"/>
        </c:scaling>
        <c:delete val="0"/>
        <c:axPos val="l"/>
        <c:majorTickMark val="out"/>
        <c:minorTickMark val="none"/>
        <c:tickLblPos val="nextTo"/>
        <c:crossAx val="29577600"/>
        <c:crosses val="autoZero"/>
        <c:auto val="1"/>
        <c:lblAlgn val="ctr"/>
        <c:lblOffset val="100"/>
        <c:noMultiLvlLbl val="0"/>
      </c:catAx>
      <c:valAx>
        <c:axId val="29577600"/>
        <c:scaling>
          <c:orientation val="minMax"/>
        </c:scaling>
        <c:delete val="0"/>
        <c:axPos val="b"/>
        <c:majorGridlines/>
        <c:numFmt formatCode="General" sourceLinked="1"/>
        <c:majorTickMark val="out"/>
        <c:minorTickMark val="none"/>
        <c:tickLblPos val="nextTo"/>
        <c:crossAx val="295758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cat>
            <c:strRef>
              <c:f>Sheet1!$A$2:$A$3</c:f>
              <c:strCache>
                <c:ptCount val="2"/>
                <c:pt idx="0">
                  <c:v>No. of respondents who provided an e-mail contact</c:v>
                </c:pt>
                <c:pt idx="1">
                  <c:v>No. of respondents who did not provide an e-mail contact</c:v>
                </c:pt>
              </c:strCache>
            </c:strRef>
          </c:cat>
          <c:val>
            <c:numRef>
              <c:f>Sheet1!$B$2:$B$3</c:f>
              <c:numCache>
                <c:formatCode>General</c:formatCode>
                <c:ptCount val="2"/>
                <c:pt idx="0">
                  <c:v>13</c:v>
                </c:pt>
                <c:pt idx="1">
                  <c:v>45</c:v>
                </c:pt>
              </c:numCache>
            </c:numRef>
          </c:val>
        </c:ser>
        <c:dLbls>
          <c:showLegendKey val="0"/>
          <c:showVal val="0"/>
          <c:showCatName val="0"/>
          <c:showSerName val="0"/>
          <c:showPercent val="0"/>
          <c:showBubbleSize val="0"/>
        </c:dLbls>
        <c:gapWidth val="150"/>
        <c:axId val="29601152"/>
        <c:axId val="31077504"/>
      </c:barChart>
      <c:catAx>
        <c:axId val="29601152"/>
        <c:scaling>
          <c:orientation val="minMax"/>
        </c:scaling>
        <c:delete val="0"/>
        <c:axPos val="l"/>
        <c:majorTickMark val="out"/>
        <c:minorTickMark val="none"/>
        <c:tickLblPos val="nextTo"/>
        <c:crossAx val="31077504"/>
        <c:crosses val="autoZero"/>
        <c:auto val="1"/>
        <c:lblAlgn val="ctr"/>
        <c:lblOffset val="100"/>
        <c:noMultiLvlLbl val="0"/>
      </c:catAx>
      <c:valAx>
        <c:axId val="31077504"/>
        <c:scaling>
          <c:orientation val="minMax"/>
        </c:scaling>
        <c:delete val="0"/>
        <c:axPos val="b"/>
        <c:majorGridlines/>
        <c:numFmt formatCode="General" sourceLinked="1"/>
        <c:majorTickMark val="out"/>
        <c:minorTickMark val="none"/>
        <c:tickLblPos val="nextTo"/>
        <c:crossAx val="29601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Irwin</dc:creator>
  <cp:lastModifiedBy>Catherine Pierce</cp:lastModifiedBy>
  <cp:revision>3</cp:revision>
  <dcterms:created xsi:type="dcterms:W3CDTF">2016-11-03T16:24:00Z</dcterms:created>
  <dcterms:modified xsi:type="dcterms:W3CDTF">2016-11-03T16:26:00Z</dcterms:modified>
</cp:coreProperties>
</file>