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4A" w:rsidRDefault="0030424A" w:rsidP="00C9590C">
      <w:pPr>
        <w:jc w:val="center"/>
        <w:rPr>
          <w:rFonts w:ascii="Arial" w:hAnsi="Arial" w:cs="Arial"/>
          <w:b/>
          <w:sz w:val="36"/>
          <w:szCs w:val="36"/>
        </w:rPr>
      </w:pPr>
      <w:bookmarkStart w:id="0" w:name="_GoBack"/>
      <w:bookmarkEnd w:id="0"/>
    </w:p>
    <w:p w:rsidR="00C9590C" w:rsidRDefault="00CD5D94" w:rsidP="00C9590C">
      <w:pPr>
        <w:jc w:val="center"/>
        <w:rPr>
          <w:rFonts w:ascii="Arial" w:hAnsi="Arial" w:cs="Arial"/>
          <w:b/>
          <w:sz w:val="36"/>
          <w:szCs w:val="36"/>
        </w:rPr>
      </w:pPr>
      <w:r>
        <w:rPr>
          <w:rFonts w:ascii="Arial" w:hAnsi="Arial" w:cs="Arial"/>
          <w:b/>
          <w:sz w:val="36"/>
          <w:szCs w:val="36"/>
        </w:rPr>
        <w:t>Mortlake Green New Playground</w:t>
      </w:r>
      <w:r w:rsidR="00C9590C" w:rsidRPr="00C9590C">
        <w:rPr>
          <w:rFonts w:ascii="Arial" w:hAnsi="Arial" w:cs="Arial"/>
          <w:b/>
          <w:sz w:val="36"/>
          <w:szCs w:val="36"/>
        </w:rPr>
        <w:t xml:space="preserve"> Consultation</w:t>
      </w:r>
    </w:p>
    <w:p w:rsidR="008D6172" w:rsidRPr="008D6172" w:rsidRDefault="008D6172" w:rsidP="00C9590C">
      <w:pPr>
        <w:jc w:val="center"/>
        <w:rPr>
          <w:rFonts w:ascii="Arial" w:hAnsi="Arial" w:cs="Arial"/>
          <w:b/>
          <w:sz w:val="20"/>
          <w:szCs w:val="20"/>
        </w:rPr>
      </w:pPr>
    </w:p>
    <w:p w:rsidR="00C9590C" w:rsidRDefault="00C9590C" w:rsidP="00C9590C">
      <w:pPr>
        <w:jc w:val="center"/>
        <w:rPr>
          <w:rFonts w:ascii="Arial" w:hAnsi="Arial" w:cs="Arial"/>
          <w:b/>
          <w:sz w:val="32"/>
          <w:szCs w:val="32"/>
        </w:rPr>
      </w:pPr>
      <w:r w:rsidRPr="00C9590C">
        <w:rPr>
          <w:rFonts w:ascii="Arial" w:hAnsi="Arial" w:cs="Arial"/>
          <w:b/>
          <w:sz w:val="32"/>
          <w:szCs w:val="32"/>
        </w:rPr>
        <w:t>Summary of Results</w:t>
      </w:r>
    </w:p>
    <w:p w:rsidR="008D6172" w:rsidRPr="00C9590C" w:rsidRDefault="008D6172" w:rsidP="00C9590C">
      <w:pPr>
        <w:jc w:val="center"/>
        <w:rPr>
          <w:rFonts w:ascii="Arial" w:hAnsi="Arial" w:cs="Arial"/>
          <w:b/>
          <w:sz w:val="32"/>
          <w:szCs w:val="32"/>
        </w:rPr>
      </w:pPr>
    </w:p>
    <w:p w:rsidR="00C9590C" w:rsidRDefault="00C9590C" w:rsidP="00C9590C">
      <w:pPr>
        <w:rPr>
          <w:rFonts w:ascii="Arial" w:hAnsi="Arial" w:cs="Arial"/>
          <w:b/>
        </w:rPr>
      </w:pPr>
      <w:r w:rsidRPr="00127AF7">
        <w:rPr>
          <w:rFonts w:ascii="Arial" w:hAnsi="Arial" w:cs="Arial"/>
          <w:b/>
        </w:rPr>
        <w:t>1. Background</w:t>
      </w:r>
    </w:p>
    <w:p w:rsidR="00C9590C" w:rsidRPr="007256A6" w:rsidRDefault="00C9590C" w:rsidP="00912D3A">
      <w:pPr>
        <w:spacing w:line="360" w:lineRule="auto"/>
        <w:jc w:val="both"/>
        <w:rPr>
          <w:rFonts w:ascii="Arial" w:eastAsia="Times New Roman" w:hAnsi="Arial" w:cs="Arial"/>
          <w:szCs w:val="20"/>
          <w:lang w:eastAsia="en-GB"/>
        </w:rPr>
      </w:pPr>
      <w:r>
        <w:rPr>
          <w:rFonts w:ascii="Arial" w:hAnsi="Arial" w:cs="Arial"/>
        </w:rPr>
        <w:t xml:space="preserve">The Parks and Open Spaces Team carried out </w:t>
      </w:r>
      <w:r>
        <w:rPr>
          <w:rFonts w:ascii="Arial" w:eastAsia="Times New Roman" w:hAnsi="Arial" w:cs="Arial"/>
          <w:szCs w:val="20"/>
          <w:lang w:eastAsia="en-GB"/>
        </w:rPr>
        <w:t xml:space="preserve">a consultation </w:t>
      </w:r>
      <w:r w:rsidR="004624F1">
        <w:rPr>
          <w:rFonts w:ascii="Arial" w:eastAsia="Times New Roman" w:hAnsi="Arial" w:cs="Arial"/>
          <w:szCs w:val="20"/>
          <w:lang w:eastAsia="en-GB"/>
        </w:rPr>
        <w:t>to upgrade the play provision within the existing play area at Mortlake Green. The proposal was to install a new springer, play train and bespoke station, activity panels and activity and play markings on the existing safety surface. The</w:t>
      </w:r>
      <w:r>
        <w:rPr>
          <w:rFonts w:ascii="Arial" w:eastAsia="Times New Roman" w:hAnsi="Arial" w:cs="Arial"/>
          <w:szCs w:val="20"/>
          <w:lang w:eastAsia="en-GB"/>
        </w:rPr>
        <w:t xml:space="preserve"> consultation </w:t>
      </w:r>
      <w:r w:rsidR="00CD5D94">
        <w:rPr>
          <w:rFonts w:ascii="Arial" w:eastAsia="Times New Roman" w:hAnsi="Arial" w:cs="Arial"/>
          <w:szCs w:val="20"/>
          <w:lang w:eastAsia="en-GB"/>
        </w:rPr>
        <w:t>ran from</w:t>
      </w:r>
      <w:r>
        <w:rPr>
          <w:rFonts w:ascii="Arial" w:eastAsia="Times New Roman" w:hAnsi="Arial" w:cs="Arial"/>
          <w:szCs w:val="20"/>
          <w:lang w:eastAsia="en-GB"/>
        </w:rPr>
        <w:t xml:space="preserve"> </w:t>
      </w:r>
      <w:r w:rsidR="00CD5D94">
        <w:rPr>
          <w:rFonts w:ascii="Arial" w:eastAsia="Times New Roman" w:hAnsi="Arial" w:cs="Arial"/>
          <w:szCs w:val="20"/>
          <w:lang w:eastAsia="en-GB"/>
        </w:rPr>
        <w:t>Monday 10</w:t>
      </w:r>
      <w:r w:rsidR="00CD5D94" w:rsidRPr="00CD5D94">
        <w:rPr>
          <w:rFonts w:ascii="Arial" w:eastAsia="Times New Roman" w:hAnsi="Arial" w:cs="Arial"/>
          <w:szCs w:val="20"/>
          <w:vertAlign w:val="superscript"/>
          <w:lang w:eastAsia="en-GB"/>
        </w:rPr>
        <w:t>th</w:t>
      </w:r>
      <w:r w:rsidR="00CD5D94">
        <w:rPr>
          <w:rFonts w:ascii="Arial" w:eastAsia="Times New Roman" w:hAnsi="Arial" w:cs="Arial"/>
          <w:szCs w:val="20"/>
          <w:lang w:eastAsia="en-GB"/>
        </w:rPr>
        <w:t xml:space="preserve"> October to Monday 31</w:t>
      </w:r>
      <w:r w:rsidR="00CD5D94" w:rsidRPr="00CD5D94">
        <w:rPr>
          <w:rFonts w:ascii="Arial" w:eastAsia="Times New Roman" w:hAnsi="Arial" w:cs="Arial"/>
          <w:szCs w:val="20"/>
          <w:vertAlign w:val="superscript"/>
          <w:lang w:eastAsia="en-GB"/>
        </w:rPr>
        <w:t>st</w:t>
      </w:r>
      <w:r w:rsidR="00CD5D94">
        <w:rPr>
          <w:rFonts w:ascii="Arial" w:eastAsia="Times New Roman" w:hAnsi="Arial" w:cs="Arial"/>
          <w:szCs w:val="20"/>
          <w:lang w:eastAsia="en-GB"/>
        </w:rPr>
        <w:t xml:space="preserve"> October 2016.</w:t>
      </w:r>
    </w:p>
    <w:p w:rsidR="00C9590C" w:rsidRDefault="00C9590C" w:rsidP="00912D3A">
      <w:pPr>
        <w:jc w:val="both"/>
        <w:rPr>
          <w:rFonts w:ascii="Arial" w:hAnsi="Arial" w:cs="Arial"/>
          <w:b/>
        </w:rPr>
      </w:pPr>
      <w:r w:rsidRPr="00127AF7">
        <w:rPr>
          <w:rFonts w:ascii="Arial" w:hAnsi="Arial" w:cs="Arial"/>
          <w:b/>
        </w:rPr>
        <w:t>2. Summary of Results</w:t>
      </w:r>
    </w:p>
    <w:p w:rsidR="00C9590C" w:rsidRPr="004624F1" w:rsidRDefault="00CD5D94" w:rsidP="00912D3A">
      <w:pPr>
        <w:spacing w:line="360" w:lineRule="auto"/>
        <w:jc w:val="both"/>
        <w:rPr>
          <w:rFonts w:ascii="Arial" w:eastAsia="Times New Roman" w:hAnsi="Arial" w:cs="Arial"/>
          <w:szCs w:val="20"/>
          <w:lang w:eastAsia="en-GB"/>
        </w:rPr>
      </w:pPr>
      <w:r w:rsidRPr="004624F1">
        <w:rPr>
          <w:rFonts w:ascii="Arial" w:eastAsia="Times New Roman" w:hAnsi="Arial" w:cs="Arial"/>
          <w:szCs w:val="20"/>
          <w:lang w:eastAsia="en-GB"/>
        </w:rPr>
        <w:t>There were 91 responses submitted online to this consultation</w:t>
      </w:r>
      <w:r w:rsidR="00C9590C" w:rsidRPr="004624F1">
        <w:rPr>
          <w:rFonts w:ascii="Arial" w:eastAsia="Times New Roman" w:hAnsi="Arial" w:cs="Arial"/>
          <w:szCs w:val="20"/>
          <w:lang w:eastAsia="en-GB"/>
        </w:rPr>
        <w:t xml:space="preserve">. The Parks and Open Spaces Team received no paper responses and no phone calls, emails or letters were received in response to the consultation. </w:t>
      </w:r>
    </w:p>
    <w:p w:rsidR="00C9590C" w:rsidRDefault="00C9590C" w:rsidP="00C9590C">
      <w:pPr>
        <w:rPr>
          <w:rFonts w:ascii="Arial" w:hAnsi="Arial" w:cs="Arial"/>
          <w:b/>
        </w:rPr>
      </w:pPr>
      <w:r w:rsidRPr="00127AF7">
        <w:rPr>
          <w:rFonts w:ascii="Arial" w:hAnsi="Arial" w:cs="Arial"/>
          <w:b/>
        </w:rPr>
        <w:t xml:space="preserve">2.1. </w:t>
      </w:r>
      <w:r w:rsidR="00132029">
        <w:rPr>
          <w:rFonts w:ascii="Arial" w:hAnsi="Arial" w:cs="Arial"/>
          <w:b/>
        </w:rPr>
        <w:t>Proposal of playground</w:t>
      </w:r>
    </w:p>
    <w:p w:rsidR="00C9590C" w:rsidRPr="00AA1470" w:rsidRDefault="004624F1" w:rsidP="00912D3A">
      <w:pPr>
        <w:spacing w:line="360" w:lineRule="auto"/>
        <w:jc w:val="both"/>
        <w:rPr>
          <w:rFonts w:ascii="Arial" w:eastAsia="Times New Roman" w:hAnsi="Arial" w:cs="Arial"/>
          <w:color w:val="00B050"/>
          <w:szCs w:val="20"/>
          <w:lang w:eastAsia="en-GB"/>
        </w:rPr>
      </w:pPr>
      <w:r>
        <w:rPr>
          <w:rFonts w:ascii="Arial" w:eastAsia="Times New Roman" w:hAnsi="Arial" w:cs="Arial"/>
          <w:szCs w:val="20"/>
          <w:lang w:eastAsia="en-GB"/>
        </w:rPr>
        <w:t xml:space="preserve">The majority of respondents were in favour of the proposal, however, the margin between respondents being in favour and against was very close. 51.65% either agreed or strongly agreed with the proposal, whereas </w:t>
      </w:r>
      <w:r w:rsidR="00E7290F">
        <w:rPr>
          <w:rFonts w:ascii="Arial" w:eastAsia="Times New Roman" w:hAnsi="Arial" w:cs="Arial"/>
          <w:szCs w:val="20"/>
          <w:lang w:eastAsia="en-GB"/>
        </w:rPr>
        <w:t xml:space="preserve">43.96% disagreed or strongly disagreed with the project. 4.4% were neither for nor against. </w:t>
      </w:r>
      <w:r w:rsidR="00132029">
        <w:rPr>
          <w:rFonts w:ascii="Arial" w:eastAsia="Times New Roman" w:hAnsi="Arial" w:cs="Arial"/>
          <w:szCs w:val="20"/>
          <w:lang w:eastAsia="en-GB"/>
        </w:rPr>
        <w:t xml:space="preserve">The full results are displayed in the below graph: </w:t>
      </w:r>
    </w:p>
    <w:p w:rsidR="008D6172" w:rsidRDefault="00D04F29" w:rsidP="001C06AB">
      <w:pPr>
        <w:rPr>
          <w:rFonts w:ascii="Arial" w:hAnsi="Arial" w:cs="Arial"/>
          <w:b/>
        </w:rPr>
      </w:pPr>
      <w:r>
        <w:rPr>
          <w:rFonts w:ascii="Arial" w:hAnsi="Arial" w:cs="Arial"/>
          <w:b/>
          <w:noProof/>
          <w:lang w:eastAsia="en-GB"/>
        </w:rPr>
        <w:drawing>
          <wp:anchor distT="0" distB="0" distL="114300" distR="114300" simplePos="0" relativeHeight="251661312" behindDoc="1" locked="0" layoutInCell="1" allowOverlap="1" wp14:anchorId="05E034C8" wp14:editId="05559D2C">
            <wp:simplePos x="0" y="0"/>
            <wp:positionH relativeFrom="column">
              <wp:posOffset>123825</wp:posOffset>
            </wp:positionH>
            <wp:positionV relativeFrom="paragraph">
              <wp:posOffset>81280</wp:posOffset>
            </wp:positionV>
            <wp:extent cx="5067300" cy="2257425"/>
            <wp:effectExtent l="0" t="0" r="19050" b="9525"/>
            <wp:wrapTight wrapText="bothSides">
              <wp:wrapPolygon edited="0">
                <wp:start x="0" y="0"/>
                <wp:lineTo x="0" y="21509"/>
                <wp:lineTo x="21600" y="21509"/>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8D6172" w:rsidRDefault="008D6172" w:rsidP="001C06AB">
      <w:pPr>
        <w:rPr>
          <w:rFonts w:ascii="Arial" w:hAnsi="Arial" w:cs="Arial"/>
          <w:b/>
        </w:rPr>
      </w:pPr>
    </w:p>
    <w:p w:rsidR="008D6172" w:rsidRDefault="008D6172" w:rsidP="001C06AB">
      <w:pPr>
        <w:rPr>
          <w:rFonts w:ascii="Arial" w:hAnsi="Arial" w:cs="Arial"/>
          <w:b/>
        </w:rPr>
      </w:pPr>
    </w:p>
    <w:p w:rsidR="008D6172" w:rsidRDefault="008D6172" w:rsidP="001C06AB">
      <w:pPr>
        <w:rPr>
          <w:rFonts w:ascii="Arial" w:hAnsi="Arial" w:cs="Arial"/>
          <w:b/>
        </w:rPr>
      </w:pPr>
    </w:p>
    <w:p w:rsidR="008D6172" w:rsidRDefault="008D6172" w:rsidP="001C06AB">
      <w:pPr>
        <w:rPr>
          <w:rFonts w:ascii="Arial" w:hAnsi="Arial" w:cs="Arial"/>
          <w:b/>
        </w:rPr>
      </w:pPr>
    </w:p>
    <w:p w:rsidR="008D6172" w:rsidRDefault="008D6172" w:rsidP="001C06AB">
      <w:pPr>
        <w:rPr>
          <w:rFonts w:ascii="Arial" w:hAnsi="Arial" w:cs="Arial"/>
          <w:b/>
        </w:rPr>
      </w:pPr>
    </w:p>
    <w:p w:rsidR="008D6172" w:rsidRDefault="008D6172" w:rsidP="001C06AB">
      <w:pPr>
        <w:rPr>
          <w:rFonts w:ascii="Arial" w:hAnsi="Arial" w:cs="Arial"/>
          <w:b/>
        </w:rPr>
      </w:pPr>
    </w:p>
    <w:p w:rsidR="008D6172" w:rsidRDefault="008D6172" w:rsidP="001C06AB">
      <w:pPr>
        <w:rPr>
          <w:rFonts w:ascii="Arial" w:hAnsi="Arial" w:cs="Arial"/>
          <w:b/>
        </w:rPr>
      </w:pPr>
    </w:p>
    <w:p w:rsidR="00AE3293" w:rsidRDefault="00AE3293" w:rsidP="001C06AB">
      <w:pPr>
        <w:rPr>
          <w:rFonts w:ascii="Arial" w:hAnsi="Arial" w:cs="Arial"/>
          <w:b/>
        </w:rPr>
      </w:pPr>
    </w:p>
    <w:p w:rsidR="001C06AB" w:rsidRDefault="00C9590C" w:rsidP="001C06AB">
      <w:pPr>
        <w:rPr>
          <w:rFonts w:ascii="Arial" w:hAnsi="Arial" w:cs="Arial"/>
          <w:b/>
        </w:rPr>
      </w:pPr>
      <w:r>
        <w:rPr>
          <w:rFonts w:ascii="Arial" w:hAnsi="Arial" w:cs="Arial"/>
          <w:b/>
        </w:rPr>
        <w:lastRenderedPageBreak/>
        <w:t xml:space="preserve">2.2. </w:t>
      </w:r>
      <w:r w:rsidR="00AE3293">
        <w:rPr>
          <w:rFonts w:ascii="Arial" w:hAnsi="Arial" w:cs="Arial"/>
          <w:b/>
        </w:rPr>
        <w:t>Comments supporting ‘disagree’ and ‘strongly disagree’</w:t>
      </w:r>
      <w:r w:rsidR="001C06AB">
        <w:rPr>
          <w:rFonts w:ascii="Arial" w:hAnsi="Arial" w:cs="Arial"/>
          <w:b/>
        </w:rPr>
        <w:t xml:space="preserve"> </w:t>
      </w:r>
    </w:p>
    <w:p w:rsidR="00941209" w:rsidRDefault="00E7290F" w:rsidP="00941209">
      <w:pPr>
        <w:rPr>
          <w:rFonts w:ascii="Arial" w:eastAsia="Times New Roman" w:hAnsi="Arial" w:cs="Arial"/>
          <w:szCs w:val="20"/>
          <w:lang w:eastAsia="en-GB"/>
        </w:rPr>
      </w:pPr>
      <w:r>
        <w:rPr>
          <w:rFonts w:ascii="Arial" w:eastAsia="Times New Roman" w:hAnsi="Arial" w:cs="Arial"/>
          <w:szCs w:val="20"/>
          <w:lang w:eastAsia="en-GB"/>
        </w:rPr>
        <w:t xml:space="preserve">The majority of comments that were in disagreement with the project were concerned that the current proposal did not accommodate children between the ages of 7 and 11 and that this should be addressed. </w:t>
      </w:r>
      <w:r w:rsidR="00192358">
        <w:rPr>
          <w:rFonts w:ascii="Arial" w:eastAsia="Times New Roman" w:hAnsi="Arial" w:cs="Arial"/>
          <w:szCs w:val="20"/>
          <w:lang w:eastAsia="en-GB"/>
        </w:rPr>
        <w:t xml:space="preserve">This was a recurring theme with </w:t>
      </w:r>
      <w:r w:rsidR="00611BAC">
        <w:rPr>
          <w:rFonts w:ascii="Arial" w:eastAsia="Times New Roman" w:hAnsi="Arial" w:cs="Arial"/>
          <w:szCs w:val="20"/>
          <w:lang w:eastAsia="en-GB"/>
        </w:rPr>
        <w:t>37</w:t>
      </w:r>
      <w:r w:rsidR="00D3502F">
        <w:rPr>
          <w:rFonts w:ascii="Arial" w:eastAsia="Times New Roman" w:hAnsi="Arial" w:cs="Arial"/>
          <w:szCs w:val="20"/>
          <w:lang w:eastAsia="en-GB"/>
        </w:rPr>
        <w:t xml:space="preserve"> </w:t>
      </w:r>
      <w:r w:rsidR="00192358">
        <w:rPr>
          <w:rFonts w:ascii="Arial" w:eastAsia="Times New Roman" w:hAnsi="Arial" w:cs="Arial"/>
          <w:szCs w:val="20"/>
          <w:lang w:eastAsia="en-GB"/>
        </w:rPr>
        <w:t>of the 40 respondents suggesting that more play items for 7-11 year olds should be provided.</w:t>
      </w:r>
      <w:r w:rsidR="00611BAC">
        <w:rPr>
          <w:rFonts w:ascii="Arial" w:eastAsia="Times New Roman" w:hAnsi="Arial" w:cs="Arial"/>
          <w:szCs w:val="20"/>
          <w:lang w:eastAsia="en-GB"/>
        </w:rPr>
        <w:t xml:space="preserve"> In addition over half (21) of the respondents voiced concerns about the proposal lacking </w:t>
      </w:r>
      <w:r w:rsidR="000D7326">
        <w:rPr>
          <w:rFonts w:ascii="Arial" w:eastAsia="Times New Roman" w:hAnsi="Arial" w:cs="Arial"/>
          <w:szCs w:val="20"/>
          <w:lang w:eastAsia="en-GB"/>
        </w:rPr>
        <w:t>segregation</w:t>
      </w:r>
      <w:r w:rsidR="00611BAC">
        <w:rPr>
          <w:rFonts w:ascii="Arial" w:eastAsia="Times New Roman" w:hAnsi="Arial" w:cs="Arial"/>
          <w:szCs w:val="20"/>
          <w:lang w:eastAsia="en-GB"/>
        </w:rPr>
        <w:t xml:space="preserve"> between the two age groups and that without addressing this issue, accidents and or injury could be caused to users. </w:t>
      </w:r>
      <w:r w:rsidR="00D3502F">
        <w:rPr>
          <w:rFonts w:ascii="Arial" w:eastAsia="Times New Roman" w:hAnsi="Arial" w:cs="Arial"/>
          <w:szCs w:val="20"/>
          <w:lang w:eastAsia="en-GB"/>
        </w:rPr>
        <w:t xml:space="preserve"> </w:t>
      </w:r>
      <w:r w:rsidR="00941209">
        <w:rPr>
          <w:rFonts w:ascii="Arial" w:eastAsia="Times New Roman" w:hAnsi="Arial" w:cs="Arial"/>
          <w:szCs w:val="20"/>
          <w:lang w:eastAsia="en-GB"/>
        </w:rPr>
        <w:t xml:space="preserve">The comments continued to recommend that the Council should invest in either expanding the current play facility or dividing the playground into areas where play items for older children could be installed. </w:t>
      </w:r>
    </w:p>
    <w:p w:rsidR="00611BAC" w:rsidRDefault="00611BAC" w:rsidP="001C06AB">
      <w:pPr>
        <w:rPr>
          <w:rFonts w:ascii="Arial" w:eastAsia="Times New Roman" w:hAnsi="Arial" w:cs="Arial"/>
          <w:szCs w:val="20"/>
          <w:lang w:eastAsia="en-GB"/>
        </w:rPr>
      </w:pPr>
      <w:r>
        <w:rPr>
          <w:rFonts w:ascii="Arial" w:eastAsia="Times New Roman" w:hAnsi="Arial" w:cs="Arial"/>
          <w:szCs w:val="20"/>
          <w:lang w:eastAsia="en-GB"/>
        </w:rPr>
        <w:t>Examples of additional equipment that were recommended by respondents were:</w:t>
      </w:r>
    </w:p>
    <w:p w:rsidR="00611BAC" w:rsidRDefault="00611BAC" w:rsidP="00611BAC">
      <w:pPr>
        <w:pStyle w:val="ListParagraph"/>
        <w:numPr>
          <w:ilvl w:val="0"/>
          <w:numId w:val="5"/>
        </w:numPr>
        <w:rPr>
          <w:rFonts w:ascii="Arial" w:eastAsia="Times New Roman" w:hAnsi="Arial" w:cs="Arial"/>
          <w:szCs w:val="20"/>
          <w:lang w:eastAsia="en-GB"/>
        </w:rPr>
      </w:pPr>
      <w:r>
        <w:rPr>
          <w:rFonts w:ascii="Arial" w:eastAsia="Times New Roman" w:hAnsi="Arial" w:cs="Arial"/>
          <w:szCs w:val="20"/>
          <w:lang w:eastAsia="en-GB"/>
        </w:rPr>
        <w:t>BMX track or skate ramp</w:t>
      </w:r>
    </w:p>
    <w:p w:rsidR="00611BAC" w:rsidRDefault="00611BAC" w:rsidP="00611BAC">
      <w:pPr>
        <w:pStyle w:val="ListParagraph"/>
        <w:numPr>
          <w:ilvl w:val="0"/>
          <w:numId w:val="5"/>
        </w:numPr>
        <w:rPr>
          <w:rFonts w:ascii="Arial" w:eastAsia="Times New Roman" w:hAnsi="Arial" w:cs="Arial"/>
          <w:szCs w:val="20"/>
          <w:lang w:eastAsia="en-GB"/>
        </w:rPr>
      </w:pPr>
      <w:r>
        <w:rPr>
          <w:rFonts w:ascii="Arial" w:eastAsia="Times New Roman" w:hAnsi="Arial" w:cs="Arial"/>
          <w:szCs w:val="20"/>
          <w:lang w:eastAsia="en-GB"/>
        </w:rPr>
        <w:t>A new slide</w:t>
      </w:r>
    </w:p>
    <w:p w:rsidR="00611BAC" w:rsidRDefault="00611BAC" w:rsidP="00611BAC">
      <w:pPr>
        <w:pStyle w:val="ListParagraph"/>
        <w:numPr>
          <w:ilvl w:val="0"/>
          <w:numId w:val="5"/>
        </w:numPr>
        <w:rPr>
          <w:rFonts w:ascii="Arial" w:eastAsia="Times New Roman" w:hAnsi="Arial" w:cs="Arial"/>
          <w:szCs w:val="20"/>
          <w:lang w:eastAsia="en-GB"/>
        </w:rPr>
      </w:pPr>
      <w:r>
        <w:rPr>
          <w:rFonts w:ascii="Arial" w:eastAsia="Times New Roman" w:hAnsi="Arial" w:cs="Arial"/>
          <w:szCs w:val="20"/>
          <w:lang w:eastAsia="en-GB"/>
        </w:rPr>
        <w:t>Expanding the playground onto the green to include a zip wire or natural play items</w:t>
      </w:r>
    </w:p>
    <w:p w:rsidR="00941209" w:rsidRDefault="00941209" w:rsidP="001C06AB">
      <w:pPr>
        <w:rPr>
          <w:rFonts w:ascii="Arial" w:eastAsia="Times New Roman" w:hAnsi="Arial" w:cs="Arial"/>
          <w:szCs w:val="20"/>
          <w:lang w:eastAsia="en-GB"/>
        </w:rPr>
      </w:pPr>
      <w:r>
        <w:rPr>
          <w:rFonts w:ascii="Arial" w:eastAsia="Times New Roman" w:hAnsi="Arial" w:cs="Arial"/>
          <w:szCs w:val="20"/>
          <w:lang w:eastAsia="en-GB"/>
        </w:rPr>
        <w:t xml:space="preserve">14 of the respondents who stated </w:t>
      </w:r>
      <w:r w:rsidR="006113A1">
        <w:rPr>
          <w:rFonts w:ascii="Arial" w:eastAsia="Times New Roman" w:hAnsi="Arial" w:cs="Arial"/>
          <w:szCs w:val="20"/>
          <w:lang w:eastAsia="en-GB"/>
        </w:rPr>
        <w:t xml:space="preserve">that they either disagreed or strongly disagreed with the proposal were actually quite positive with their comments. They stated that they </w:t>
      </w:r>
      <w:r w:rsidR="00611BAC">
        <w:rPr>
          <w:rFonts w:ascii="Arial" w:eastAsia="Times New Roman" w:hAnsi="Arial" w:cs="Arial"/>
          <w:szCs w:val="20"/>
          <w:lang w:eastAsia="en-GB"/>
        </w:rPr>
        <w:t xml:space="preserve">were </w:t>
      </w:r>
      <w:r w:rsidR="006113A1">
        <w:rPr>
          <w:rFonts w:ascii="Arial" w:eastAsia="Times New Roman" w:hAnsi="Arial" w:cs="Arial"/>
          <w:szCs w:val="20"/>
          <w:lang w:eastAsia="en-GB"/>
        </w:rPr>
        <w:t>supportive of the idea to upgrade the playground, however voiced concerns about the provision of</w:t>
      </w:r>
      <w:r w:rsidR="000D7326">
        <w:rPr>
          <w:rFonts w:ascii="Arial" w:eastAsia="Times New Roman" w:hAnsi="Arial" w:cs="Arial"/>
          <w:szCs w:val="20"/>
          <w:lang w:eastAsia="en-GB"/>
        </w:rPr>
        <w:t xml:space="preserve"> play for 8-11 year olds and therefore elected to vote that they either disagreed or strongly disagreed.</w:t>
      </w:r>
      <w:r w:rsidR="006113A1">
        <w:rPr>
          <w:rFonts w:ascii="Arial" w:eastAsia="Times New Roman" w:hAnsi="Arial" w:cs="Arial"/>
          <w:szCs w:val="20"/>
          <w:lang w:eastAsia="en-GB"/>
        </w:rPr>
        <w:t xml:space="preserve"> </w:t>
      </w:r>
    </w:p>
    <w:p w:rsidR="00CC4E19" w:rsidRPr="00873311" w:rsidRDefault="004327E8" w:rsidP="009259E3">
      <w:pPr>
        <w:jc w:val="both"/>
        <w:rPr>
          <w:rFonts w:ascii="Arial" w:hAnsi="Arial" w:cs="Arial"/>
          <w:b/>
        </w:rPr>
      </w:pPr>
      <w:r w:rsidRPr="00873311">
        <w:rPr>
          <w:rFonts w:ascii="Arial" w:hAnsi="Arial" w:cs="Arial"/>
          <w:b/>
        </w:rPr>
        <w:t>2.3. Comments supporting the proposal</w:t>
      </w:r>
    </w:p>
    <w:p w:rsidR="00FD0C54" w:rsidRDefault="009849B0" w:rsidP="009259E3">
      <w:pPr>
        <w:jc w:val="both"/>
        <w:rPr>
          <w:rFonts w:ascii="Arial" w:hAnsi="Arial" w:cs="Arial"/>
        </w:rPr>
      </w:pPr>
      <w:r>
        <w:rPr>
          <w:rFonts w:ascii="Arial" w:hAnsi="Arial" w:cs="Arial"/>
        </w:rPr>
        <w:t>21</w:t>
      </w:r>
      <w:r w:rsidR="00FD0C54">
        <w:rPr>
          <w:rFonts w:ascii="Arial" w:hAnsi="Arial" w:cs="Arial"/>
        </w:rPr>
        <w:t xml:space="preserve"> of the 47 respondents that </w:t>
      </w:r>
      <w:r>
        <w:rPr>
          <w:rFonts w:ascii="Arial" w:hAnsi="Arial" w:cs="Arial"/>
        </w:rPr>
        <w:t>votes i</w:t>
      </w:r>
      <w:r w:rsidR="00FD0C54">
        <w:rPr>
          <w:rFonts w:ascii="Arial" w:hAnsi="Arial" w:cs="Arial"/>
        </w:rPr>
        <w:t xml:space="preserve">n favour of the proposal mentioned that they </w:t>
      </w:r>
      <w:r>
        <w:rPr>
          <w:rFonts w:ascii="Arial" w:hAnsi="Arial" w:cs="Arial"/>
        </w:rPr>
        <w:t xml:space="preserve">also </w:t>
      </w:r>
      <w:r w:rsidR="00FD0C54">
        <w:rPr>
          <w:rFonts w:ascii="Arial" w:hAnsi="Arial" w:cs="Arial"/>
        </w:rPr>
        <w:t>would like</w:t>
      </w:r>
      <w:r>
        <w:rPr>
          <w:rFonts w:ascii="Arial" w:hAnsi="Arial" w:cs="Arial"/>
        </w:rPr>
        <w:t xml:space="preserve"> to see </w:t>
      </w:r>
      <w:r w:rsidR="00FD0C54">
        <w:rPr>
          <w:rFonts w:ascii="Arial" w:hAnsi="Arial" w:cs="Arial"/>
        </w:rPr>
        <w:t>more pl</w:t>
      </w:r>
      <w:r>
        <w:rPr>
          <w:rFonts w:ascii="Arial" w:hAnsi="Arial" w:cs="Arial"/>
        </w:rPr>
        <w:t>ay provision for older children as part of the upgrade. 14 out of 47 respondents recommended that there should be suitable segregation between the two age groups in order to avoid accidents. Other notes of interest were that some respondents suggested alternative play items to be included in the upgrade, such as</w:t>
      </w:r>
      <w:r w:rsidR="00FD0C54">
        <w:rPr>
          <w:rFonts w:ascii="Arial" w:hAnsi="Arial" w:cs="Arial"/>
        </w:rPr>
        <w:t>:</w:t>
      </w:r>
    </w:p>
    <w:p w:rsidR="00FD0C54" w:rsidRDefault="00FD0C54" w:rsidP="00FD0C54">
      <w:pPr>
        <w:pStyle w:val="ListParagraph"/>
        <w:numPr>
          <w:ilvl w:val="0"/>
          <w:numId w:val="4"/>
        </w:numPr>
        <w:jc w:val="both"/>
        <w:rPr>
          <w:rFonts w:ascii="Arial" w:hAnsi="Arial" w:cs="Arial"/>
        </w:rPr>
      </w:pPr>
      <w:r>
        <w:rPr>
          <w:rFonts w:ascii="Arial" w:hAnsi="Arial" w:cs="Arial"/>
        </w:rPr>
        <w:t>Play panels that feature music</w:t>
      </w:r>
    </w:p>
    <w:p w:rsidR="00FD0C54" w:rsidRDefault="00FD0C54" w:rsidP="00FD0C54">
      <w:pPr>
        <w:pStyle w:val="ListParagraph"/>
        <w:numPr>
          <w:ilvl w:val="0"/>
          <w:numId w:val="4"/>
        </w:numPr>
        <w:jc w:val="both"/>
        <w:rPr>
          <w:rFonts w:ascii="Arial" w:hAnsi="Arial" w:cs="Arial"/>
        </w:rPr>
      </w:pPr>
      <w:r>
        <w:rPr>
          <w:rFonts w:ascii="Arial" w:hAnsi="Arial" w:cs="Arial"/>
        </w:rPr>
        <w:t>A play house</w:t>
      </w:r>
      <w:r w:rsidR="000D7326">
        <w:rPr>
          <w:rFonts w:ascii="Arial" w:hAnsi="Arial" w:cs="Arial"/>
        </w:rPr>
        <w:t xml:space="preserve"> instead of train or as an additional extra</w:t>
      </w:r>
    </w:p>
    <w:p w:rsidR="00204E6F" w:rsidRDefault="00204E6F" w:rsidP="00FD0C54">
      <w:pPr>
        <w:pStyle w:val="ListParagraph"/>
        <w:numPr>
          <w:ilvl w:val="0"/>
          <w:numId w:val="4"/>
        </w:numPr>
        <w:jc w:val="both"/>
        <w:rPr>
          <w:rFonts w:ascii="Arial" w:hAnsi="Arial" w:cs="Arial"/>
        </w:rPr>
      </w:pPr>
      <w:r>
        <w:rPr>
          <w:rFonts w:ascii="Arial" w:hAnsi="Arial" w:cs="Arial"/>
        </w:rPr>
        <w:t>Ladder onto the train carriage so that children can ‘ride the train’</w:t>
      </w:r>
    </w:p>
    <w:p w:rsidR="00FD0C54" w:rsidRDefault="00FA0810" w:rsidP="00FD0C54">
      <w:pPr>
        <w:pStyle w:val="ListParagraph"/>
        <w:numPr>
          <w:ilvl w:val="0"/>
          <w:numId w:val="4"/>
        </w:numPr>
        <w:jc w:val="both"/>
        <w:rPr>
          <w:rFonts w:ascii="Arial" w:hAnsi="Arial" w:cs="Arial"/>
        </w:rPr>
      </w:pPr>
      <w:r>
        <w:rPr>
          <w:rFonts w:ascii="Arial" w:hAnsi="Arial" w:cs="Arial"/>
        </w:rPr>
        <w:t>Basketball</w:t>
      </w:r>
      <w:r w:rsidR="00FD0C54">
        <w:rPr>
          <w:rFonts w:ascii="Arial" w:hAnsi="Arial" w:cs="Arial"/>
        </w:rPr>
        <w:t xml:space="preserve"> court to be refurbished</w:t>
      </w:r>
      <w:r w:rsidR="00204E6F">
        <w:rPr>
          <w:rFonts w:ascii="Arial" w:hAnsi="Arial" w:cs="Arial"/>
        </w:rPr>
        <w:t xml:space="preserve"> / additional hoop and backboard</w:t>
      </w:r>
    </w:p>
    <w:p w:rsidR="00FD0C54" w:rsidRDefault="00FD0C54" w:rsidP="00FD0C54">
      <w:pPr>
        <w:pStyle w:val="ListParagraph"/>
        <w:numPr>
          <w:ilvl w:val="0"/>
          <w:numId w:val="4"/>
        </w:numPr>
        <w:jc w:val="both"/>
        <w:rPr>
          <w:rFonts w:ascii="Arial" w:hAnsi="Arial" w:cs="Arial"/>
        </w:rPr>
      </w:pPr>
      <w:r>
        <w:rPr>
          <w:rFonts w:ascii="Arial" w:hAnsi="Arial" w:cs="Arial"/>
        </w:rPr>
        <w:t>A climbing frame instead of a play train</w:t>
      </w:r>
    </w:p>
    <w:p w:rsidR="00C9590C" w:rsidRPr="00825680" w:rsidRDefault="00C9590C" w:rsidP="009259E3">
      <w:pPr>
        <w:jc w:val="both"/>
        <w:rPr>
          <w:rFonts w:ascii="Arial" w:hAnsi="Arial" w:cs="Arial"/>
        </w:rPr>
      </w:pPr>
      <w:r w:rsidRPr="00825680">
        <w:rPr>
          <w:rFonts w:ascii="Arial" w:hAnsi="Arial" w:cs="Arial"/>
          <w:b/>
        </w:rPr>
        <w:t>3. Next steps</w:t>
      </w:r>
      <w:r w:rsidR="00494722" w:rsidRPr="00825680">
        <w:rPr>
          <w:rFonts w:ascii="Arial" w:hAnsi="Arial" w:cs="Arial"/>
          <w:b/>
        </w:rPr>
        <w:t xml:space="preserve"> </w:t>
      </w:r>
    </w:p>
    <w:p w:rsidR="00C9590C" w:rsidRPr="00825680" w:rsidRDefault="00C9590C" w:rsidP="009259E3">
      <w:pPr>
        <w:spacing w:line="360" w:lineRule="auto"/>
        <w:jc w:val="both"/>
        <w:rPr>
          <w:rFonts w:ascii="Arial" w:eastAsia="Times New Roman" w:hAnsi="Arial" w:cs="Arial"/>
          <w:szCs w:val="20"/>
          <w:lang w:eastAsia="en-GB"/>
        </w:rPr>
      </w:pPr>
      <w:r w:rsidRPr="00825680">
        <w:rPr>
          <w:rFonts w:ascii="Arial" w:eastAsia="Times New Roman" w:hAnsi="Arial" w:cs="Arial"/>
          <w:szCs w:val="20"/>
          <w:lang w:eastAsia="en-GB"/>
        </w:rPr>
        <w:t>The Parks and Open Spaces Team plan to:</w:t>
      </w:r>
    </w:p>
    <w:p w:rsidR="000D7326" w:rsidRDefault="000D7326" w:rsidP="004327E8">
      <w:pPr>
        <w:pStyle w:val="ListParagraph"/>
        <w:numPr>
          <w:ilvl w:val="0"/>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 xml:space="preserve">Revise the types of play items that would be installed as part of the upgrade. This is to accommodate the request for additional play equipment for older children. </w:t>
      </w:r>
    </w:p>
    <w:p w:rsidR="006D285C" w:rsidRDefault="006D285C" w:rsidP="006D285C">
      <w:pPr>
        <w:pStyle w:val="ListParagraph"/>
        <w:numPr>
          <w:ilvl w:val="0"/>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T</w:t>
      </w:r>
      <w:r w:rsidR="000D7326">
        <w:rPr>
          <w:rFonts w:ascii="Arial" w:eastAsia="Times New Roman" w:hAnsi="Arial" w:cs="Arial"/>
          <w:szCs w:val="20"/>
          <w:lang w:eastAsia="en-GB"/>
        </w:rPr>
        <w:t xml:space="preserve">he Council are now proposing to </w:t>
      </w:r>
      <w:r>
        <w:rPr>
          <w:rFonts w:ascii="Arial" w:eastAsia="Times New Roman" w:hAnsi="Arial" w:cs="Arial"/>
          <w:szCs w:val="20"/>
          <w:lang w:eastAsia="en-GB"/>
        </w:rPr>
        <w:t xml:space="preserve">install the following items in addition to those that were mentioned in the initial consultation. </w:t>
      </w:r>
    </w:p>
    <w:p w:rsidR="006D285C" w:rsidRDefault="006D285C" w:rsidP="006D285C">
      <w:pPr>
        <w:pStyle w:val="ListParagraph"/>
        <w:numPr>
          <w:ilvl w:val="1"/>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lastRenderedPageBreak/>
        <w:t>New</w:t>
      </w:r>
      <w:r w:rsidR="005B2822">
        <w:rPr>
          <w:rFonts w:ascii="Arial" w:eastAsia="Times New Roman" w:hAnsi="Arial" w:cs="Arial"/>
          <w:szCs w:val="20"/>
          <w:lang w:eastAsia="en-GB"/>
        </w:rPr>
        <w:t xml:space="preserve"> individual outdoor </w:t>
      </w:r>
      <w:r>
        <w:rPr>
          <w:rFonts w:ascii="Arial" w:eastAsia="Times New Roman" w:hAnsi="Arial" w:cs="Arial"/>
          <w:szCs w:val="20"/>
          <w:lang w:eastAsia="en-GB"/>
        </w:rPr>
        <w:t>fitness equipment will be installed in place of the existing basketball hoop</w:t>
      </w:r>
      <w:r w:rsidR="004539A5">
        <w:rPr>
          <w:rFonts w:ascii="Arial" w:eastAsia="Times New Roman" w:hAnsi="Arial" w:cs="Arial"/>
          <w:szCs w:val="20"/>
          <w:lang w:eastAsia="en-GB"/>
        </w:rPr>
        <w:t xml:space="preserve"> and court</w:t>
      </w:r>
      <w:r>
        <w:rPr>
          <w:rFonts w:ascii="Arial" w:eastAsia="Times New Roman" w:hAnsi="Arial" w:cs="Arial"/>
          <w:szCs w:val="20"/>
          <w:lang w:eastAsia="en-GB"/>
        </w:rPr>
        <w:t xml:space="preserve"> which will be removed</w:t>
      </w:r>
      <w:r w:rsidR="005B2822">
        <w:rPr>
          <w:rFonts w:ascii="Arial" w:eastAsia="Times New Roman" w:hAnsi="Arial" w:cs="Arial"/>
          <w:szCs w:val="20"/>
          <w:lang w:eastAsia="en-GB"/>
        </w:rPr>
        <w:t xml:space="preserve"> and recycled on another site, providing facilities for users of all ages.</w:t>
      </w:r>
    </w:p>
    <w:p w:rsidR="006D285C" w:rsidRDefault="006D285C" w:rsidP="006D285C">
      <w:pPr>
        <w:pStyle w:val="ListParagraph"/>
        <w:numPr>
          <w:ilvl w:val="1"/>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 xml:space="preserve">Natural play items such </w:t>
      </w:r>
      <w:r w:rsidR="005B2822">
        <w:rPr>
          <w:rFonts w:ascii="Arial" w:eastAsia="Times New Roman" w:hAnsi="Arial" w:cs="Arial"/>
          <w:szCs w:val="20"/>
          <w:lang w:eastAsia="en-GB"/>
        </w:rPr>
        <w:t>as balance logs/logs seats</w:t>
      </w:r>
      <w:r>
        <w:rPr>
          <w:rFonts w:ascii="Arial" w:eastAsia="Times New Roman" w:hAnsi="Arial" w:cs="Arial"/>
          <w:szCs w:val="20"/>
          <w:lang w:eastAsia="en-GB"/>
        </w:rPr>
        <w:t xml:space="preserve"> </w:t>
      </w:r>
      <w:r w:rsidR="004539A5">
        <w:rPr>
          <w:rFonts w:ascii="Arial" w:eastAsia="Times New Roman" w:hAnsi="Arial" w:cs="Arial"/>
          <w:szCs w:val="20"/>
          <w:lang w:eastAsia="en-GB"/>
        </w:rPr>
        <w:t xml:space="preserve">to </w:t>
      </w:r>
      <w:r>
        <w:rPr>
          <w:rFonts w:ascii="Arial" w:eastAsia="Times New Roman" w:hAnsi="Arial" w:cs="Arial"/>
          <w:szCs w:val="20"/>
          <w:lang w:eastAsia="en-GB"/>
        </w:rPr>
        <w:t>be ins</w:t>
      </w:r>
      <w:r w:rsidR="005B2822">
        <w:rPr>
          <w:rFonts w:ascii="Arial" w:eastAsia="Times New Roman" w:hAnsi="Arial" w:cs="Arial"/>
          <w:szCs w:val="20"/>
          <w:lang w:eastAsia="en-GB"/>
        </w:rPr>
        <w:t>talled outside of the play area in appropriate locations.</w:t>
      </w:r>
    </w:p>
    <w:p w:rsidR="006D285C" w:rsidRDefault="006D285C" w:rsidP="006D285C">
      <w:pPr>
        <w:pStyle w:val="ListParagraph"/>
        <w:numPr>
          <w:ilvl w:val="1"/>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A basket swing to be installed in the area immediately to the left of th</w:t>
      </w:r>
      <w:r w:rsidR="004539A5">
        <w:rPr>
          <w:rFonts w:ascii="Arial" w:eastAsia="Times New Roman" w:hAnsi="Arial" w:cs="Arial"/>
          <w:szCs w:val="20"/>
          <w:lang w:eastAsia="en-GB"/>
        </w:rPr>
        <w:t xml:space="preserve">e playground, amongst the trees and installed on grass matting safety surface. </w:t>
      </w:r>
    </w:p>
    <w:p w:rsidR="006D285C" w:rsidRDefault="004539A5" w:rsidP="006D285C">
      <w:pPr>
        <w:pStyle w:val="ListParagraph"/>
        <w:numPr>
          <w:ilvl w:val="1"/>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A new 4.2m space net and safety surface to be within the existing play area</w:t>
      </w:r>
    </w:p>
    <w:p w:rsidR="004539A5" w:rsidRDefault="004539A5" w:rsidP="006D285C">
      <w:pPr>
        <w:pStyle w:val="ListParagraph"/>
        <w:numPr>
          <w:ilvl w:val="1"/>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 xml:space="preserve">Existing spinning dish to be </w:t>
      </w:r>
      <w:r w:rsidR="005B2822">
        <w:rPr>
          <w:rFonts w:ascii="Arial" w:eastAsia="Times New Roman" w:hAnsi="Arial" w:cs="Arial"/>
          <w:szCs w:val="20"/>
          <w:lang w:eastAsia="en-GB"/>
        </w:rPr>
        <w:t>replaced by a new spring rocker for younger users.</w:t>
      </w:r>
    </w:p>
    <w:p w:rsidR="00626BCF" w:rsidRPr="006D285C" w:rsidRDefault="00626BCF" w:rsidP="006D285C">
      <w:pPr>
        <w:pStyle w:val="ListParagraph"/>
        <w:numPr>
          <w:ilvl w:val="1"/>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Review the provision of benches and litter bins on Mortlake Green.</w:t>
      </w:r>
    </w:p>
    <w:p w:rsidR="004539A5" w:rsidRDefault="004539A5" w:rsidP="004327E8">
      <w:pPr>
        <w:pStyle w:val="ListParagraph"/>
        <w:numPr>
          <w:ilvl w:val="0"/>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The Council will be displaying new posters on site and engaging with park users and the local school to make them aware of the amended proposal and ask that they submit any comments within a two week window. The date for the further consultation is yet to be agreed.</w:t>
      </w:r>
    </w:p>
    <w:p w:rsidR="00E0112B" w:rsidRDefault="00E0112B" w:rsidP="004327E8">
      <w:pPr>
        <w:pStyle w:val="ListParagraph"/>
        <w:numPr>
          <w:ilvl w:val="0"/>
          <w:numId w:val="1"/>
        </w:numPr>
        <w:spacing w:line="360" w:lineRule="auto"/>
        <w:jc w:val="both"/>
        <w:rPr>
          <w:rFonts w:ascii="Arial" w:eastAsia="Times New Roman" w:hAnsi="Arial" w:cs="Arial"/>
          <w:szCs w:val="20"/>
          <w:lang w:eastAsia="en-GB"/>
        </w:rPr>
      </w:pPr>
      <w:r>
        <w:rPr>
          <w:rFonts w:ascii="Arial" w:eastAsia="Times New Roman" w:hAnsi="Arial" w:cs="Arial"/>
          <w:szCs w:val="20"/>
          <w:lang w:eastAsia="en-GB"/>
        </w:rPr>
        <w:t>Following the second period of consultation and providing that there is sufficient support for the project the Council will begin to devise a project specification and tender document and will invite suppliers to tender proposals.</w:t>
      </w:r>
    </w:p>
    <w:p w:rsidR="004327E8" w:rsidRPr="004327E8" w:rsidRDefault="00C9590C" w:rsidP="004327E8">
      <w:pPr>
        <w:pStyle w:val="ListParagraph"/>
        <w:numPr>
          <w:ilvl w:val="0"/>
          <w:numId w:val="1"/>
        </w:numPr>
        <w:spacing w:line="360" w:lineRule="auto"/>
        <w:jc w:val="both"/>
        <w:rPr>
          <w:rFonts w:ascii="Arial" w:eastAsia="Times New Roman" w:hAnsi="Arial" w:cs="Arial"/>
          <w:szCs w:val="20"/>
          <w:lang w:eastAsia="en-GB"/>
        </w:rPr>
      </w:pPr>
      <w:r w:rsidRPr="004327E8">
        <w:rPr>
          <w:rFonts w:ascii="Arial" w:eastAsia="Times New Roman" w:hAnsi="Arial" w:cs="Arial"/>
          <w:szCs w:val="20"/>
          <w:lang w:eastAsia="en-GB"/>
        </w:rPr>
        <w:t>Share this report with</w:t>
      </w:r>
      <w:r w:rsidR="004327E8" w:rsidRPr="004327E8">
        <w:rPr>
          <w:rFonts w:ascii="Arial" w:eastAsia="Times New Roman" w:hAnsi="Arial" w:cs="Arial"/>
          <w:szCs w:val="20"/>
          <w:lang w:eastAsia="en-GB"/>
        </w:rPr>
        <w:t xml:space="preserve"> local councillors and the Strategic Cabinet Member for Environment, Business and Community to discuss next steps regarding this proposal.</w:t>
      </w:r>
    </w:p>
    <w:p w:rsidR="00C9590C" w:rsidRPr="004327E8" w:rsidRDefault="00C9590C" w:rsidP="004327E8">
      <w:pPr>
        <w:pStyle w:val="ListParagraph"/>
        <w:numPr>
          <w:ilvl w:val="0"/>
          <w:numId w:val="1"/>
        </w:numPr>
        <w:spacing w:line="360" w:lineRule="auto"/>
        <w:jc w:val="both"/>
        <w:rPr>
          <w:rFonts w:ascii="Arial" w:hAnsi="Arial" w:cs="Arial"/>
        </w:rPr>
      </w:pPr>
      <w:r w:rsidRPr="004327E8">
        <w:rPr>
          <w:rFonts w:ascii="Arial" w:hAnsi="Arial" w:cs="Arial"/>
        </w:rPr>
        <w:t>Publish a brief report and summary of next steps on the Council’s consultation finder website</w:t>
      </w:r>
    </w:p>
    <w:p w:rsidR="00C9590C" w:rsidRPr="00127AF7" w:rsidRDefault="00C9590C" w:rsidP="00C9590C">
      <w:pPr>
        <w:rPr>
          <w:rFonts w:ascii="Arial" w:hAnsi="Arial" w:cs="Arial"/>
          <w:b/>
        </w:rPr>
      </w:pPr>
    </w:p>
    <w:p w:rsidR="007E0506" w:rsidRDefault="007E0506"/>
    <w:sectPr w:rsidR="007E0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4B0"/>
    <w:multiLevelType w:val="hybridMultilevel"/>
    <w:tmpl w:val="0864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026D9"/>
    <w:multiLevelType w:val="hybridMultilevel"/>
    <w:tmpl w:val="04D8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54EE7"/>
    <w:multiLevelType w:val="hybridMultilevel"/>
    <w:tmpl w:val="626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A2050"/>
    <w:multiLevelType w:val="hybridMultilevel"/>
    <w:tmpl w:val="AEFA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42A4F"/>
    <w:multiLevelType w:val="hybridMultilevel"/>
    <w:tmpl w:val="98DC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0C"/>
    <w:rsid w:val="000D7326"/>
    <w:rsid w:val="00132029"/>
    <w:rsid w:val="00146F29"/>
    <w:rsid w:val="00192358"/>
    <w:rsid w:val="001C06AB"/>
    <w:rsid w:val="00204E6F"/>
    <w:rsid w:val="00240469"/>
    <w:rsid w:val="002566D6"/>
    <w:rsid w:val="002F28C7"/>
    <w:rsid w:val="0030424A"/>
    <w:rsid w:val="003C6FEB"/>
    <w:rsid w:val="004327E8"/>
    <w:rsid w:val="004539A5"/>
    <w:rsid w:val="004624F1"/>
    <w:rsid w:val="00473388"/>
    <w:rsid w:val="00494722"/>
    <w:rsid w:val="005B2822"/>
    <w:rsid w:val="005B5785"/>
    <w:rsid w:val="006113A1"/>
    <w:rsid w:val="00611BAC"/>
    <w:rsid w:val="0061542E"/>
    <w:rsid w:val="00626BCF"/>
    <w:rsid w:val="00674102"/>
    <w:rsid w:val="006D285C"/>
    <w:rsid w:val="007B197C"/>
    <w:rsid w:val="007C00B1"/>
    <w:rsid w:val="007C6A26"/>
    <w:rsid w:val="007E0506"/>
    <w:rsid w:val="00825680"/>
    <w:rsid w:val="00873311"/>
    <w:rsid w:val="008D6172"/>
    <w:rsid w:val="00912D3A"/>
    <w:rsid w:val="009259E3"/>
    <w:rsid w:val="00941209"/>
    <w:rsid w:val="009849B0"/>
    <w:rsid w:val="009B55C1"/>
    <w:rsid w:val="00A406C3"/>
    <w:rsid w:val="00AA1470"/>
    <w:rsid w:val="00AA6181"/>
    <w:rsid w:val="00AE3293"/>
    <w:rsid w:val="00B13C7A"/>
    <w:rsid w:val="00C9590C"/>
    <w:rsid w:val="00CC4E19"/>
    <w:rsid w:val="00CD5D94"/>
    <w:rsid w:val="00D04F29"/>
    <w:rsid w:val="00D3502F"/>
    <w:rsid w:val="00D91698"/>
    <w:rsid w:val="00E0112B"/>
    <w:rsid w:val="00E7290F"/>
    <w:rsid w:val="00FA0810"/>
    <w:rsid w:val="00FD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B6C3B-009D-4177-BFF7-FBF61D17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0C"/>
    <w:pPr>
      <w:ind w:left="720"/>
      <w:contextualSpacing/>
    </w:pPr>
  </w:style>
  <w:style w:type="paragraph" w:styleId="BalloonText">
    <w:name w:val="Balloon Text"/>
    <w:basedOn w:val="Normal"/>
    <w:link w:val="BalloonTextChar"/>
    <w:uiPriority w:val="99"/>
    <w:semiHidden/>
    <w:unhideWhenUsed/>
    <w:rsid w:val="00C9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4935567264618"/>
          <c:y val="8.4388185654008435E-2"/>
          <c:w val="0.50923075405048057"/>
          <c:h val="0.79717775784356071"/>
        </c:manualLayout>
      </c:layout>
      <c:barChart>
        <c:barDir val="bar"/>
        <c:grouping val="clustered"/>
        <c:varyColors val="0"/>
        <c:ser>
          <c:idx val="0"/>
          <c:order val="0"/>
          <c:tx>
            <c:strRef>
              <c:f>Sheet1!$B$1</c:f>
              <c:strCache>
                <c:ptCount val="1"/>
                <c:pt idx="0">
                  <c:v>Series 1</c:v>
                </c:pt>
              </c:strCache>
            </c:strRef>
          </c:tx>
          <c:invertIfNegative val="0"/>
          <c:cat>
            <c:strRef>
              <c:f>Sheet1!$A$2:$A$6</c:f>
              <c:strCache>
                <c:ptCount val="5"/>
                <c:pt idx="0">
                  <c:v>Strongly disagree</c:v>
                </c:pt>
                <c:pt idx="1">
                  <c:v>Disagree</c:v>
                </c:pt>
                <c:pt idx="2">
                  <c:v>Neither agree or disagree</c:v>
                </c:pt>
                <c:pt idx="3">
                  <c:v>Agree</c:v>
                </c:pt>
                <c:pt idx="4">
                  <c:v>Strongly agree</c:v>
                </c:pt>
              </c:strCache>
            </c:strRef>
          </c:cat>
          <c:val>
            <c:numRef>
              <c:f>Sheet1!$B$2:$B$6</c:f>
              <c:numCache>
                <c:formatCode>General</c:formatCode>
                <c:ptCount val="5"/>
                <c:pt idx="0">
                  <c:v>11</c:v>
                </c:pt>
                <c:pt idx="1">
                  <c:v>29</c:v>
                </c:pt>
                <c:pt idx="2">
                  <c:v>4</c:v>
                </c:pt>
                <c:pt idx="3">
                  <c:v>11</c:v>
                </c:pt>
                <c:pt idx="4">
                  <c:v>36</c:v>
                </c:pt>
              </c:numCache>
            </c:numRef>
          </c:val>
          <c:extLst>
            <c:ext xmlns:c16="http://schemas.microsoft.com/office/drawing/2014/chart" uri="{C3380CC4-5D6E-409C-BE32-E72D297353CC}">
              <c16:uniqueId val="{00000000-15DA-4818-AEC5-FE3774C2E5D3}"/>
            </c:ext>
          </c:extLst>
        </c:ser>
        <c:dLbls>
          <c:showLegendKey val="0"/>
          <c:showVal val="0"/>
          <c:showCatName val="0"/>
          <c:showSerName val="0"/>
          <c:showPercent val="0"/>
          <c:showBubbleSize val="0"/>
        </c:dLbls>
        <c:gapWidth val="150"/>
        <c:axId val="65924480"/>
        <c:axId val="91456640"/>
      </c:barChart>
      <c:catAx>
        <c:axId val="65924480"/>
        <c:scaling>
          <c:orientation val="minMax"/>
        </c:scaling>
        <c:delete val="0"/>
        <c:axPos val="l"/>
        <c:numFmt formatCode="General" sourceLinked="0"/>
        <c:majorTickMark val="out"/>
        <c:minorTickMark val="none"/>
        <c:tickLblPos val="nextTo"/>
        <c:crossAx val="91456640"/>
        <c:crosses val="autoZero"/>
        <c:auto val="1"/>
        <c:lblAlgn val="ctr"/>
        <c:lblOffset val="100"/>
        <c:noMultiLvlLbl val="0"/>
      </c:catAx>
      <c:valAx>
        <c:axId val="91456640"/>
        <c:scaling>
          <c:orientation val="minMax"/>
        </c:scaling>
        <c:delete val="0"/>
        <c:axPos val="b"/>
        <c:majorGridlines/>
        <c:numFmt formatCode="General" sourceLinked="1"/>
        <c:majorTickMark val="out"/>
        <c:minorTickMark val="none"/>
        <c:tickLblPos val="nextTo"/>
        <c:crossAx val="65924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Irwin</dc:creator>
  <cp:lastModifiedBy>Catherine Pierce</cp:lastModifiedBy>
  <cp:revision>2</cp:revision>
  <dcterms:created xsi:type="dcterms:W3CDTF">2016-12-21T15:07:00Z</dcterms:created>
  <dcterms:modified xsi:type="dcterms:W3CDTF">2016-12-21T15:07:00Z</dcterms:modified>
</cp:coreProperties>
</file>