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1CB" w:rsidRDefault="002221CB">
      <w:pPr>
        <w:rPr>
          <w:rFonts w:ascii="Arial" w:hAnsi="Arial" w:cs="Arial"/>
          <w:b/>
          <w:sz w:val="24"/>
          <w:szCs w:val="24"/>
        </w:rPr>
      </w:pPr>
      <w:bookmarkStart w:id="0" w:name="_GoBack"/>
      <w:bookmarkEnd w:id="0"/>
    </w:p>
    <w:p w:rsidR="002221CB" w:rsidRDefault="002221CB">
      <w:pPr>
        <w:rPr>
          <w:rFonts w:ascii="Arial" w:hAnsi="Arial" w:cs="Arial"/>
          <w:b/>
          <w:sz w:val="24"/>
          <w:szCs w:val="24"/>
        </w:rPr>
      </w:pPr>
    </w:p>
    <w:p w:rsidR="002221CB" w:rsidRDefault="002221CB">
      <w:pPr>
        <w:rPr>
          <w:rFonts w:ascii="Arial" w:hAnsi="Arial" w:cs="Arial"/>
          <w:b/>
          <w:sz w:val="24"/>
          <w:szCs w:val="24"/>
        </w:rPr>
      </w:pPr>
    </w:p>
    <w:p w:rsidR="00987437" w:rsidRDefault="00987437">
      <w:pPr>
        <w:rPr>
          <w:rFonts w:ascii="Arial" w:hAnsi="Arial" w:cs="Arial"/>
          <w:b/>
          <w:sz w:val="24"/>
          <w:szCs w:val="24"/>
        </w:rPr>
      </w:pPr>
    </w:p>
    <w:p w:rsidR="008D2365" w:rsidRDefault="008D2365">
      <w:pPr>
        <w:rPr>
          <w:rFonts w:ascii="Arial" w:hAnsi="Arial" w:cs="Arial"/>
          <w:b/>
          <w:sz w:val="24"/>
          <w:szCs w:val="24"/>
        </w:rPr>
      </w:pPr>
    </w:p>
    <w:p w:rsidR="008D2365" w:rsidRPr="008D2365" w:rsidRDefault="002221CB" w:rsidP="008D2365">
      <w:pPr>
        <w:jc w:val="center"/>
        <w:rPr>
          <w:rFonts w:ascii="Arial" w:hAnsi="Arial" w:cs="Arial"/>
          <w:b/>
          <w:sz w:val="72"/>
          <w:szCs w:val="72"/>
        </w:rPr>
      </w:pPr>
      <w:r w:rsidRPr="008D2365">
        <w:rPr>
          <w:rFonts w:ascii="Arial" w:hAnsi="Arial" w:cs="Arial"/>
          <w:b/>
          <w:sz w:val="72"/>
          <w:szCs w:val="72"/>
        </w:rPr>
        <w:t xml:space="preserve">Outline </w:t>
      </w:r>
      <w:r w:rsidR="00D82BA0" w:rsidRPr="008D2365">
        <w:rPr>
          <w:rFonts w:ascii="Arial" w:hAnsi="Arial" w:cs="Arial"/>
          <w:b/>
          <w:sz w:val="72"/>
          <w:szCs w:val="72"/>
        </w:rPr>
        <w:t xml:space="preserve">Joint </w:t>
      </w:r>
    </w:p>
    <w:p w:rsidR="008D2365" w:rsidRPr="008D2365" w:rsidRDefault="008D2365" w:rsidP="008D2365">
      <w:pPr>
        <w:jc w:val="center"/>
        <w:rPr>
          <w:rFonts w:ascii="Arial" w:hAnsi="Arial" w:cs="Arial"/>
          <w:b/>
          <w:sz w:val="72"/>
          <w:szCs w:val="72"/>
        </w:rPr>
      </w:pPr>
    </w:p>
    <w:p w:rsidR="008D2365" w:rsidRPr="008D2365" w:rsidRDefault="00D82BA0" w:rsidP="008D2365">
      <w:pPr>
        <w:jc w:val="center"/>
        <w:rPr>
          <w:rFonts w:ascii="Arial" w:hAnsi="Arial" w:cs="Arial"/>
          <w:b/>
          <w:sz w:val="72"/>
          <w:szCs w:val="72"/>
        </w:rPr>
      </w:pPr>
      <w:r w:rsidRPr="008D2365">
        <w:rPr>
          <w:rFonts w:ascii="Arial" w:hAnsi="Arial" w:cs="Arial"/>
          <w:b/>
          <w:sz w:val="72"/>
          <w:szCs w:val="72"/>
        </w:rPr>
        <w:t xml:space="preserve">Primary Care Strategy </w:t>
      </w:r>
    </w:p>
    <w:p w:rsidR="008D2365" w:rsidRPr="008D2365" w:rsidRDefault="008D2365" w:rsidP="00624A17">
      <w:pPr>
        <w:jc w:val="center"/>
        <w:rPr>
          <w:rFonts w:ascii="Arial" w:hAnsi="Arial" w:cs="Arial"/>
          <w:b/>
          <w:sz w:val="72"/>
          <w:szCs w:val="72"/>
        </w:rPr>
      </w:pPr>
    </w:p>
    <w:p w:rsidR="00D82BA0" w:rsidRPr="008D2365" w:rsidRDefault="00D82BA0" w:rsidP="00624A17">
      <w:pPr>
        <w:jc w:val="center"/>
        <w:rPr>
          <w:rFonts w:ascii="Arial" w:hAnsi="Arial" w:cs="Arial"/>
          <w:b/>
          <w:sz w:val="72"/>
          <w:szCs w:val="72"/>
        </w:rPr>
      </w:pPr>
      <w:proofErr w:type="gramStart"/>
      <w:r w:rsidRPr="008D2365">
        <w:rPr>
          <w:rFonts w:ascii="Arial" w:hAnsi="Arial" w:cs="Arial"/>
          <w:b/>
          <w:sz w:val="72"/>
          <w:szCs w:val="72"/>
        </w:rPr>
        <w:t>for</w:t>
      </w:r>
      <w:proofErr w:type="gramEnd"/>
      <w:r w:rsidRPr="008D2365">
        <w:rPr>
          <w:rFonts w:ascii="Arial" w:hAnsi="Arial" w:cs="Arial"/>
          <w:b/>
          <w:sz w:val="72"/>
          <w:szCs w:val="72"/>
        </w:rPr>
        <w:t xml:space="preserve"> discussion</w:t>
      </w:r>
    </w:p>
    <w:p w:rsidR="00987437" w:rsidRPr="008D2365" w:rsidRDefault="00987437" w:rsidP="00624A17">
      <w:pPr>
        <w:jc w:val="center"/>
        <w:rPr>
          <w:rFonts w:ascii="Arial" w:hAnsi="Arial" w:cs="Arial"/>
          <w:b/>
          <w:sz w:val="56"/>
          <w:szCs w:val="56"/>
        </w:rPr>
      </w:pPr>
    </w:p>
    <w:p w:rsidR="00987437" w:rsidRPr="00987437" w:rsidRDefault="00987437" w:rsidP="00624A17">
      <w:pPr>
        <w:jc w:val="center"/>
        <w:rPr>
          <w:rFonts w:ascii="Arial" w:hAnsi="Arial" w:cs="Arial"/>
          <w:b/>
          <w:sz w:val="72"/>
          <w:szCs w:val="72"/>
        </w:rPr>
      </w:pPr>
    </w:p>
    <w:p w:rsidR="007B2D1A" w:rsidRPr="00987437" w:rsidRDefault="007B2D1A" w:rsidP="00624A17">
      <w:pPr>
        <w:jc w:val="center"/>
        <w:rPr>
          <w:rFonts w:ascii="Arial" w:hAnsi="Arial" w:cs="Arial"/>
          <w:b/>
          <w:sz w:val="72"/>
          <w:szCs w:val="72"/>
        </w:rPr>
      </w:pPr>
      <w:r w:rsidRPr="00987437">
        <w:rPr>
          <w:rFonts w:ascii="Arial" w:hAnsi="Arial" w:cs="Arial"/>
          <w:b/>
          <w:sz w:val="72"/>
          <w:szCs w:val="72"/>
        </w:rPr>
        <w:t>July 2016</w:t>
      </w:r>
    </w:p>
    <w:p w:rsidR="00D82BA0" w:rsidRDefault="00D82BA0">
      <w:pPr>
        <w:rPr>
          <w:rFonts w:ascii="Arial" w:hAnsi="Arial" w:cs="Arial"/>
          <w:b/>
          <w:sz w:val="24"/>
          <w:szCs w:val="24"/>
        </w:rPr>
      </w:pPr>
    </w:p>
    <w:p w:rsidR="00D82BA0" w:rsidRDefault="00D82BA0">
      <w:pPr>
        <w:rPr>
          <w:rFonts w:ascii="Arial" w:hAnsi="Arial" w:cs="Arial"/>
          <w:b/>
          <w:sz w:val="24"/>
          <w:szCs w:val="24"/>
        </w:rPr>
      </w:pPr>
    </w:p>
    <w:p w:rsidR="00987437" w:rsidRDefault="00987437">
      <w:pPr>
        <w:rPr>
          <w:rFonts w:ascii="Arial" w:hAnsi="Arial" w:cs="Arial"/>
          <w:b/>
          <w:sz w:val="24"/>
          <w:szCs w:val="24"/>
        </w:rPr>
      </w:pPr>
    </w:p>
    <w:p w:rsidR="008D2365" w:rsidRDefault="008D2365">
      <w:pPr>
        <w:rPr>
          <w:rFonts w:ascii="Arial" w:hAnsi="Arial" w:cs="Arial"/>
          <w:b/>
          <w:sz w:val="24"/>
          <w:szCs w:val="24"/>
        </w:rPr>
      </w:pPr>
      <w:r>
        <w:rPr>
          <w:rFonts w:ascii="Arial" w:hAnsi="Arial" w:cs="Arial"/>
          <w:b/>
          <w:sz w:val="24"/>
          <w:szCs w:val="24"/>
        </w:rPr>
        <w:br w:type="page"/>
      </w:r>
    </w:p>
    <w:p w:rsidR="00987437" w:rsidRDefault="00987437">
      <w:pPr>
        <w:rPr>
          <w:rFonts w:ascii="Arial" w:hAnsi="Arial" w:cs="Arial"/>
          <w:b/>
          <w:sz w:val="24"/>
          <w:szCs w:val="24"/>
        </w:rPr>
      </w:pPr>
    </w:p>
    <w:p w:rsidR="008D2365" w:rsidRDefault="008D2365">
      <w:pPr>
        <w:rPr>
          <w:rFonts w:ascii="Arial" w:hAnsi="Arial" w:cs="Arial"/>
          <w:b/>
          <w:sz w:val="24"/>
          <w:szCs w:val="24"/>
        </w:rPr>
      </w:pPr>
    </w:p>
    <w:p w:rsidR="008D2365" w:rsidRDefault="008D2365">
      <w:pPr>
        <w:rPr>
          <w:rFonts w:ascii="Arial" w:hAnsi="Arial" w:cs="Arial"/>
          <w:b/>
          <w:sz w:val="24"/>
          <w:szCs w:val="24"/>
        </w:rPr>
      </w:pPr>
      <w:r>
        <w:rPr>
          <w:rFonts w:ascii="Arial" w:hAnsi="Arial" w:cs="Arial"/>
          <w:b/>
          <w:noProof/>
          <w:sz w:val="24"/>
          <w:szCs w:val="24"/>
          <w:lang w:eastAsia="en-GB"/>
        </w:rPr>
        <w:drawing>
          <wp:inline distT="0" distB="0" distL="0" distR="0">
            <wp:extent cx="6220691" cy="5846618"/>
            <wp:effectExtent l="0" t="0" r="8890" b="1905"/>
            <wp:docPr id="2" name="Picture 2" descr="C:\Users\AsikaA\AppData\Local\Microsoft\Windows\Temporary Internet Files\Content.Outlook\LEBEU2UK\RCCG_GP Map_NoHubs_HiRes_CMYK_Inc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kaA\AppData\Local\Microsoft\Windows\Temporary Internet Files\Content.Outlook\LEBEU2UK\RCCG_GP Map_NoHubs_HiRes_CMYK_IncLog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6058" cy="5842263"/>
                    </a:xfrm>
                    <a:prstGeom prst="rect">
                      <a:avLst/>
                    </a:prstGeom>
                    <a:noFill/>
                    <a:ln>
                      <a:noFill/>
                    </a:ln>
                  </pic:spPr>
                </pic:pic>
              </a:graphicData>
            </a:graphic>
          </wp:inline>
        </w:drawing>
      </w:r>
    </w:p>
    <w:p w:rsidR="00987437" w:rsidRDefault="008D2365">
      <w:pPr>
        <w:rPr>
          <w:rFonts w:ascii="Arial" w:hAnsi="Arial" w:cs="Arial"/>
          <w:b/>
          <w:sz w:val="24"/>
          <w:szCs w:val="24"/>
        </w:rPr>
      </w:pPr>
      <w:r>
        <w:rPr>
          <w:rFonts w:ascii="Arial" w:hAnsi="Arial" w:cs="Arial"/>
          <w:b/>
          <w:sz w:val="24"/>
          <w:szCs w:val="24"/>
        </w:rPr>
        <w:br w:type="page"/>
      </w:r>
    </w:p>
    <w:p w:rsidR="00305334" w:rsidRDefault="00305334" w:rsidP="007B2D1A">
      <w:pPr>
        <w:rPr>
          <w:rFonts w:ascii="Arial" w:hAnsi="Arial" w:cs="Arial"/>
          <w:b/>
          <w:sz w:val="24"/>
          <w:szCs w:val="24"/>
        </w:rPr>
      </w:pPr>
    </w:p>
    <w:p w:rsidR="00F67533" w:rsidRPr="00987437" w:rsidRDefault="007B2D1A" w:rsidP="007B2D1A">
      <w:pPr>
        <w:rPr>
          <w:rFonts w:ascii="Arial" w:hAnsi="Arial" w:cs="Arial"/>
          <w:b/>
          <w:sz w:val="24"/>
          <w:szCs w:val="24"/>
        </w:rPr>
      </w:pPr>
      <w:r w:rsidRPr="00987437">
        <w:rPr>
          <w:rFonts w:ascii="Arial" w:hAnsi="Arial" w:cs="Arial"/>
          <w:b/>
          <w:sz w:val="24"/>
          <w:szCs w:val="24"/>
        </w:rPr>
        <w:t>Outline Primary Care strategy</w:t>
      </w:r>
    </w:p>
    <w:p w:rsidR="007B2D1A" w:rsidRPr="00987437" w:rsidRDefault="007B2D1A" w:rsidP="004176BF">
      <w:pPr>
        <w:rPr>
          <w:rFonts w:ascii="Arial" w:hAnsi="Arial" w:cs="Arial"/>
          <w:b/>
          <w:sz w:val="24"/>
          <w:szCs w:val="24"/>
        </w:rPr>
      </w:pPr>
    </w:p>
    <w:p w:rsidR="004176BF" w:rsidRPr="00987437" w:rsidRDefault="004176BF" w:rsidP="004176BF">
      <w:pPr>
        <w:rPr>
          <w:rFonts w:ascii="Arial" w:hAnsi="Arial" w:cs="Arial"/>
          <w:b/>
          <w:sz w:val="24"/>
          <w:szCs w:val="24"/>
        </w:rPr>
      </w:pPr>
      <w:r w:rsidRPr="00987437">
        <w:rPr>
          <w:rFonts w:ascii="Arial" w:hAnsi="Arial" w:cs="Arial"/>
          <w:b/>
          <w:sz w:val="24"/>
          <w:szCs w:val="24"/>
        </w:rPr>
        <w:t>Introduction</w:t>
      </w:r>
    </w:p>
    <w:p w:rsidR="004176BF" w:rsidRPr="00987437" w:rsidRDefault="004176BF" w:rsidP="004176BF">
      <w:pPr>
        <w:pStyle w:val="NoSpacing"/>
        <w:rPr>
          <w:rFonts w:ascii="Arial" w:hAnsi="Arial" w:cs="Arial"/>
          <w:sz w:val="24"/>
          <w:szCs w:val="24"/>
        </w:rPr>
      </w:pPr>
    </w:p>
    <w:p w:rsidR="004176BF" w:rsidRPr="00987437" w:rsidRDefault="004176BF" w:rsidP="004176BF">
      <w:pPr>
        <w:rPr>
          <w:rFonts w:ascii="Arial" w:hAnsi="Arial" w:cs="Arial"/>
          <w:sz w:val="24"/>
          <w:szCs w:val="24"/>
        </w:rPr>
      </w:pPr>
      <w:r w:rsidRPr="00987437">
        <w:rPr>
          <w:rFonts w:ascii="Arial" w:hAnsi="Arial" w:cs="Arial"/>
          <w:sz w:val="24"/>
          <w:szCs w:val="24"/>
        </w:rPr>
        <w:t xml:space="preserve">Primary care is pivotal for the transformation of health and health services.  90 per cent of NHS activity takes place in primary for 7.5 per cent of the cost, seeing more than 320 million patients per year.  However, the model of general practice that has served us well in the past is now under unprecedented strain and there are significant </w:t>
      </w:r>
      <w:r w:rsidR="00145884" w:rsidRPr="00987437">
        <w:rPr>
          <w:rFonts w:ascii="Arial" w:hAnsi="Arial" w:cs="Arial"/>
          <w:sz w:val="24"/>
          <w:szCs w:val="24"/>
        </w:rPr>
        <w:t>challenges that must be addressed.</w:t>
      </w:r>
    </w:p>
    <w:p w:rsidR="000F04B9" w:rsidRPr="00987437" w:rsidRDefault="000F04B9" w:rsidP="000F04B9">
      <w:pPr>
        <w:rPr>
          <w:rFonts w:ascii="Arial" w:hAnsi="Arial" w:cs="Arial"/>
          <w:sz w:val="24"/>
          <w:szCs w:val="24"/>
        </w:rPr>
      </w:pPr>
      <w:r w:rsidRPr="00987437">
        <w:rPr>
          <w:rFonts w:ascii="Arial" w:hAnsi="Arial" w:cs="Arial"/>
          <w:sz w:val="24"/>
          <w:szCs w:val="24"/>
        </w:rPr>
        <w:t xml:space="preserve">We need to celebrate what primary care does well and retain what works, but we also need to see through significant changes to how primary care is organised, how services are delivered and how the workforce will develop.  We will use the opportunities brought through the powers of co-commissioning to flex services to meet the London Strategic Commissioning Framework, which will improve access, proactive care and co-ordination of care.  </w:t>
      </w:r>
    </w:p>
    <w:p w:rsidR="000F04B9" w:rsidRPr="00987437" w:rsidRDefault="000F04B9" w:rsidP="000F04B9">
      <w:pPr>
        <w:rPr>
          <w:rFonts w:ascii="Arial" w:hAnsi="Arial" w:cs="Arial"/>
          <w:sz w:val="24"/>
          <w:szCs w:val="24"/>
        </w:rPr>
      </w:pPr>
      <w:r w:rsidRPr="00987437">
        <w:rPr>
          <w:rFonts w:ascii="Arial" w:hAnsi="Arial" w:cs="Arial"/>
          <w:sz w:val="24"/>
          <w:szCs w:val="24"/>
        </w:rPr>
        <w:t>Among the national challenges facing the NHS, those of particular relevance to Richmond are our ageing population with an increasingly higher life expectancy, growth in the number of people with long term and complex health conditions, alongside increases in social isolation across socio-economic groups, and a corresponding rise in public demand and expectations (</w:t>
      </w:r>
      <w:proofErr w:type="spellStart"/>
      <w:r w:rsidRPr="00987437">
        <w:rPr>
          <w:rFonts w:ascii="Arial" w:hAnsi="Arial" w:cs="Arial"/>
          <w:sz w:val="24"/>
          <w:szCs w:val="24"/>
        </w:rPr>
        <w:t>Darzi</w:t>
      </w:r>
      <w:proofErr w:type="spellEnd"/>
      <w:r w:rsidRPr="00987437">
        <w:rPr>
          <w:rFonts w:ascii="Arial" w:hAnsi="Arial" w:cs="Arial"/>
          <w:sz w:val="24"/>
          <w:szCs w:val="24"/>
        </w:rPr>
        <w:t xml:space="preserve"> 2008; NHS Five Year Forward View, 2014). </w:t>
      </w:r>
    </w:p>
    <w:p w:rsidR="00145884" w:rsidRPr="00987437" w:rsidRDefault="000F04B9" w:rsidP="004176BF">
      <w:pPr>
        <w:rPr>
          <w:rFonts w:ascii="Arial" w:hAnsi="Arial" w:cs="Arial"/>
          <w:b/>
          <w:sz w:val="24"/>
          <w:szCs w:val="24"/>
        </w:rPr>
      </w:pPr>
      <w:r w:rsidRPr="00987437">
        <w:rPr>
          <w:rFonts w:ascii="Arial" w:hAnsi="Arial" w:cs="Arial"/>
          <w:b/>
          <w:sz w:val="24"/>
          <w:szCs w:val="24"/>
        </w:rPr>
        <w:t xml:space="preserve">Definition of </w:t>
      </w:r>
      <w:r w:rsidR="007B2D1A" w:rsidRPr="00987437">
        <w:rPr>
          <w:rFonts w:ascii="Arial" w:hAnsi="Arial" w:cs="Arial"/>
          <w:b/>
          <w:sz w:val="24"/>
          <w:szCs w:val="24"/>
        </w:rPr>
        <w:t>P</w:t>
      </w:r>
      <w:r w:rsidRPr="00987437">
        <w:rPr>
          <w:rFonts w:ascii="Arial" w:hAnsi="Arial" w:cs="Arial"/>
          <w:b/>
          <w:sz w:val="24"/>
          <w:szCs w:val="24"/>
        </w:rPr>
        <w:t xml:space="preserve">rimary </w:t>
      </w:r>
      <w:r w:rsidR="007B2D1A" w:rsidRPr="00987437">
        <w:rPr>
          <w:rFonts w:ascii="Arial" w:hAnsi="Arial" w:cs="Arial"/>
          <w:b/>
          <w:sz w:val="24"/>
          <w:szCs w:val="24"/>
        </w:rPr>
        <w:t>C</w:t>
      </w:r>
      <w:r w:rsidRPr="00987437">
        <w:rPr>
          <w:rFonts w:ascii="Arial" w:hAnsi="Arial" w:cs="Arial"/>
          <w:b/>
          <w:sz w:val="24"/>
          <w:szCs w:val="24"/>
        </w:rPr>
        <w:t>are</w:t>
      </w:r>
    </w:p>
    <w:p w:rsidR="00305334" w:rsidRPr="00395D1D" w:rsidRDefault="000F04B9" w:rsidP="00D76B47">
      <w:pPr>
        <w:rPr>
          <w:rFonts w:ascii="Arial" w:hAnsi="Arial" w:cs="Arial"/>
          <w:sz w:val="24"/>
          <w:szCs w:val="24"/>
          <w:lang w:val="en"/>
        </w:rPr>
      </w:pPr>
      <w:r w:rsidRPr="00987437">
        <w:rPr>
          <w:rFonts w:ascii="Arial" w:hAnsi="Arial" w:cs="Arial"/>
          <w:sz w:val="24"/>
          <w:szCs w:val="24"/>
          <w:lang w:val="en"/>
        </w:rPr>
        <w:t>It is care provided in the community for people making an initial approach to a medical practitioner or clinic for advice or treatment. Prim</w:t>
      </w:r>
      <w:r w:rsidR="00FC2DF1">
        <w:rPr>
          <w:rFonts w:ascii="Arial" w:hAnsi="Arial" w:cs="Arial"/>
          <w:sz w:val="24"/>
          <w:szCs w:val="24"/>
          <w:lang w:val="en"/>
        </w:rPr>
        <w:t>ary care services include GPs, d</w:t>
      </w:r>
      <w:r w:rsidRPr="00987437">
        <w:rPr>
          <w:rFonts w:ascii="Arial" w:hAnsi="Arial" w:cs="Arial"/>
          <w:sz w:val="24"/>
          <w:szCs w:val="24"/>
          <w:lang w:val="en"/>
        </w:rPr>
        <w:t xml:space="preserve">ental </w:t>
      </w:r>
      <w:r w:rsidR="00FC2DF1">
        <w:rPr>
          <w:rFonts w:ascii="Arial" w:hAnsi="Arial" w:cs="Arial"/>
          <w:sz w:val="24"/>
          <w:szCs w:val="24"/>
          <w:lang w:val="en"/>
        </w:rPr>
        <w:t>p</w:t>
      </w:r>
      <w:r w:rsidRPr="00987437">
        <w:rPr>
          <w:rFonts w:ascii="Arial" w:hAnsi="Arial" w:cs="Arial"/>
          <w:sz w:val="24"/>
          <w:szCs w:val="24"/>
          <w:lang w:val="en"/>
        </w:rPr>
        <w:t>ractices,</w:t>
      </w:r>
      <w:r w:rsidR="00FC2DF1">
        <w:rPr>
          <w:rFonts w:ascii="Arial" w:hAnsi="Arial" w:cs="Arial"/>
          <w:sz w:val="24"/>
          <w:szCs w:val="24"/>
          <w:lang w:val="en"/>
        </w:rPr>
        <w:t xml:space="preserve"> c</w:t>
      </w:r>
      <w:r w:rsidRPr="00987437">
        <w:rPr>
          <w:rFonts w:ascii="Arial" w:hAnsi="Arial" w:cs="Arial"/>
          <w:sz w:val="24"/>
          <w:szCs w:val="24"/>
          <w:lang w:val="en"/>
        </w:rPr>
        <w:t xml:space="preserve">ommunity </w:t>
      </w:r>
      <w:r w:rsidR="00FC2DF1">
        <w:rPr>
          <w:rFonts w:ascii="Arial" w:hAnsi="Arial" w:cs="Arial"/>
          <w:sz w:val="24"/>
          <w:szCs w:val="24"/>
          <w:lang w:val="en"/>
        </w:rPr>
        <w:t>p</w:t>
      </w:r>
      <w:r w:rsidRPr="00987437">
        <w:rPr>
          <w:rFonts w:ascii="Arial" w:hAnsi="Arial" w:cs="Arial"/>
          <w:sz w:val="24"/>
          <w:szCs w:val="24"/>
          <w:lang w:val="en"/>
        </w:rPr>
        <w:t xml:space="preserve">harmacies, </w:t>
      </w:r>
      <w:r w:rsidR="00D76B47" w:rsidRPr="00987437">
        <w:rPr>
          <w:rFonts w:ascii="Arial" w:hAnsi="Arial" w:cs="Arial"/>
          <w:sz w:val="24"/>
          <w:szCs w:val="24"/>
          <w:lang w:val="en"/>
        </w:rPr>
        <w:t xml:space="preserve">and </w:t>
      </w:r>
      <w:r w:rsidR="00FC2DF1">
        <w:rPr>
          <w:rFonts w:ascii="Arial" w:hAnsi="Arial" w:cs="Arial"/>
          <w:sz w:val="24"/>
          <w:szCs w:val="24"/>
          <w:lang w:val="en"/>
        </w:rPr>
        <w:t>o</w:t>
      </w:r>
      <w:r w:rsidR="00D76B47" w:rsidRPr="00987437">
        <w:rPr>
          <w:rFonts w:ascii="Arial" w:hAnsi="Arial" w:cs="Arial"/>
          <w:sz w:val="24"/>
          <w:szCs w:val="24"/>
          <w:lang w:val="en"/>
        </w:rPr>
        <w:t>ptometrists</w:t>
      </w:r>
      <w:r w:rsidRPr="00987437">
        <w:rPr>
          <w:rFonts w:ascii="Arial" w:hAnsi="Arial" w:cs="Arial"/>
          <w:sz w:val="24"/>
          <w:szCs w:val="24"/>
          <w:lang w:val="en"/>
        </w:rPr>
        <w:t xml:space="preserve">. </w:t>
      </w:r>
    </w:p>
    <w:p w:rsidR="00FC2DF1" w:rsidRPr="00987437" w:rsidRDefault="00395D1D" w:rsidP="00D76B47">
      <w:pPr>
        <w:rPr>
          <w:rFonts w:ascii="Arial" w:hAnsi="Arial" w:cs="Arial"/>
          <w:b/>
          <w:sz w:val="24"/>
          <w:szCs w:val="24"/>
        </w:rPr>
      </w:pPr>
      <w:r>
        <w:rPr>
          <w:rFonts w:ascii="Arial" w:hAnsi="Arial" w:cs="Arial"/>
          <w:b/>
          <w:sz w:val="24"/>
          <w:szCs w:val="24"/>
        </w:rPr>
        <w:t xml:space="preserve">Challenges </w:t>
      </w:r>
    </w:p>
    <w:p w:rsidR="00D76B47" w:rsidRPr="00987437" w:rsidRDefault="000F04B9" w:rsidP="00D76B47">
      <w:pPr>
        <w:rPr>
          <w:rFonts w:ascii="Arial" w:hAnsi="Arial" w:cs="Arial"/>
          <w:b/>
          <w:sz w:val="24"/>
          <w:szCs w:val="24"/>
        </w:rPr>
      </w:pPr>
      <w:r w:rsidRPr="00987437">
        <w:rPr>
          <w:rFonts w:ascii="Arial" w:hAnsi="Arial" w:cs="Arial"/>
          <w:b/>
          <w:sz w:val="24"/>
          <w:szCs w:val="24"/>
        </w:rPr>
        <w:t>What are we trying to achieve</w:t>
      </w:r>
    </w:p>
    <w:p w:rsidR="00D76B47" w:rsidRPr="00987437" w:rsidRDefault="00D76B47" w:rsidP="00D82BA0">
      <w:pPr>
        <w:rPr>
          <w:rFonts w:ascii="Arial" w:hAnsi="Arial" w:cs="Arial"/>
          <w:sz w:val="24"/>
          <w:szCs w:val="24"/>
        </w:rPr>
      </w:pPr>
      <w:r w:rsidRPr="00987437">
        <w:rPr>
          <w:rFonts w:ascii="Arial" w:hAnsi="Arial" w:cs="Arial"/>
          <w:sz w:val="24"/>
          <w:szCs w:val="24"/>
        </w:rPr>
        <w:t xml:space="preserve">General practices in </w:t>
      </w:r>
      <w:r w:rsidR="00FC2DF1">
        <w:rPr>
          <w:rFonts w:ascii="Arial" w:hAnsi="Arial" w:cs="Arial"/>
          <w:sz w:val="24"/>
          <w:szCs w:val="24"/>
        </w:rPr>
        <w:t xml:space="preserve">the borough of </w:t>
      </w:r>
      <w:r w:rsidRPr="00987437">
        <w:rPr>
          <w:rFonts w:ascii="Arial" w:hAnsi="Arial" w:cs="Arial"/>
          <w:sz w:val="24"/>
          <w:szCs w:val="24"/>
        </w:rPr>
        <w:t xml:space="preserve">Richmond already provide a high standard of primary care.   Quality care is achieved by focusing on the three domains of quality: patient safety, clinical effectiveness and patient experience. </w:t>
      </w:r>
      <w:r w:rsidR="0034469E">
        <w:rPr>
          <w:rFonts w:ascii="Arial" w:hAnsi="Arial" w:cs="Arial"/>
          <w:sz w:val="24"/>
          <w:szCs w:val="24"/>
        </w:rPr>
        <w:t xml:space="preserve">Quality will also be the </w:t>
      </w:r>
      <w:r w:rsidR="00395D1D">
        <w:rPr>
          <w:rFonts w:ascii="Arial" w:hAnsi="Arial" w:cs="Arial"/>
          <w:sz w:val="24"/>
          <w:szCs w:val="24"/>
        </w:rPr>
        <w:t>thread linking</w:t>
      </w:r>
      <w:r w:rsidRPr="00987437">
        <w:rPr>
          <w:rFonts w:ascii="Arial" w:hAnsi="Arial" w:cs="Arial"/>
          <w:sz w:val="24"/>
          <w:szCs w:val="24"/>
        </w:rPr>
        <w:t xml:space="preserve"> each work</w:t>
      </w:r>
      <w:r w:rsidR="0034469E">
        <w:rPr>
          <w:rFonts w:ascii="Arial" w:hAnsi="Arial" w:cs="Arial"/>
          <w:sz w:val="24"/>
          <w:szCs w:val="24"/>
        </w:rPr>
        <w:t xml:space="preserve"> </w:t>
      </w:r>
      <w:r w:rsidRPr="00987437">
        <w:rPr>
          <w:rFonts w:ascii="Arial" w:hAnsi="Arial" w:cs="Arial"/>
          <w:sz w:val="24"/>
          <w:szCs w:val="24"/>
        </w:rPr>
        <w:t>stream of the Primary Care Strategy to ensure that we:</w:t>
      </w:r>
    </w:p>
    <w:p w:rsidR="00D76B47" w:rsidRPr="00987437" w:rsidRDefault="00D76B47" w:rsidP="00D76B47">
      <w:pPr>
        <w:pStyle w:val="ListBullet3"/>
        <w:rPr>
          <w:rFonts w:ascii="Arial" w:hAnsi="Arial" w:cs="Arial"/>
          <w:sz w:val="24"/>
          <w:szCs w:val="24"/>
        </w:rPr>
      </w:pPr>
      <w:r w:rsidRPr="00987437">
        <w:rPr>
          <w:rFonts w:ascii="Arial" w:hAnsi="Arial" w:cs="Arial"/>
          <w:sz w:val="24"/>
          <w:szCs w:val="24"/>
        </w:rPr>
        <w:t>Embed quality in design</w:t>
      </w:r>
      <w:r w:rsidR="0034469E">
        <w:rPr>
          <w:rFonts w:ascii="Arial" w:hAnsi="Arial" w:cs="Arial"/>
          <w:sz w:val="24"/>
          <w:szCs w:val="24"/>
        </w:rPr>
        <w:t xml:space="preserve"> stage of the service</w:t>
      </w:r>
    </w:p>
    <w:p w:rsidR="00D76B47" w:rsidRPr="00987437" w:rsidRDefault="00D76B47" w:rsidP="00D76B47">
      <w:pPr>
        <w:pStyle w:val="ListBullet3"/>
        <w:rPr>
          <w:rFonts w:ascii="Arial" w:hAnsi="Arial" w:cs="Arial"/>
          <w:sz w:val="24"/>
          <w:szCs w:val="24"/>
        </w:rPr>
      </w:pPr>
      <w:r w:rsidRPr="00987437">
        <w:rPr>
          <w:rFonts w:ascii="Arial" w:hAnsi="Arial" w:cs="Arial"/>
          <w:sz w:val="24"/>
          <w:szCs w:val="24"/>
        </w:rPr>
        <w:t>Ensure quality in delivery</w:t>
      </w:r>
    </w:p>
    <w:p w:rsidR="00D76B47" w:rsidRPr="00987437" w:rsidRDefault="00D76B47" w:rsidP="00D76B47">
      <w:pPr>
        <w:pStyle w:val="ListBullet3"/>
        <w:rPr>
          <w:rFonts w:ascii="Arial" w:hAnsi="Arial" w:cs="Arial"/>
          <w:sz w:val="24"/>
          <w:szCs w:val="24"/>
        </w:rPr>
      </w:pPr>
      <w:r w:rsidRPr="00987437">
        <w:rPr>
          <w:rFonts w:ascii="Arial" w:hAnsi="Arial" w:cs="Arial"/>
          <w:sz w:val="24"/>
          <w:szCs w:val="24"/>
        </w:rPr>
        <w:t>Provide quality assurance</w:t>
      </w:r>
    </w:p>
    <w:p w:rsidR="00D76B47" w:rsidRPr="00987437" w:rsidRDefault="00D76B47" w:rsidP="00D76B47">
      <w:pPr>
        <w:rPr>
          <w:rFonts w:ascii="Arial" w:hAnsi="Arial" w:cs="Arial"/>
          <w:sz w:val="24"/>
          <w:szCs w:val="24"/>
        </w:rPr>
      </w:pPr>
    </w:p>
    <w:p w:rsidR="00D76B47" w:rsidRPr="00987437" w:rsidRDefault="00D76B47" w:rsidP="00D76B47">
      <w:pPr>
        <w:rPr>
          <w:rFonts w:ascii="Arial" w:hAnsi="Arial" w:cs="Arial"/>
          <w:sz w:val="24"/>
          <w:szCs w:val="24"/>
        </w:rPr>
      </w:pPr>
      <w:r w:rsidRPr="00987437">
        <w:rPr>
          <w:rFonts w:ascii="Arial" w:hAnsi="Arial" w:cs="Arial"/>
          <w:sz w:val="24"/>
          <w:szCs w:val="24"/>
        </w:rPr>
        <w:lastRenderedPageBreak/>
        <w:t>We will build upon the work we inherit from NHS England commissioners to provide</w:t>
      </w:r>
      <w:r w:rsidR="003466D8">
        <w:rPr>
          <w:rFonts w:ascii="Arial" w:hAnsi="Arial" w:cs="Arial"/>
          <w:sz w:val="24"/>
          <w:szCs w:val="24"/>
        </w:rPr>
        <w:t xml:space="preserve"> a</w:t>
      </w:r>
      <w:r w:rsidRPr="00987437">
        <w:rPr>
          <w:rFonts w:ascii="Arial" w:hAnsi="Arial" w:cs="Arial"/>
          <w:sz w:val="24"/>
          <w:szCs w:val="24"/>
        </w:rPr>
        <w:t xml:space="preserve"> quality improvement</w:t>
      </w:r>
      <w:r w:rsidR="003466D8">
        <w:rPr>
          <w:rFonts w:ascii="Arial" w:hAnsi="Arial" w:cs="Arial"/>
          <w:sz w:val="24"/>
          <w:szCs w:val="24"/>
        </w:rPr>
        <w:t xml:space="preserve"> tool to support us reduce </w:t>
      </w:r>
      <w:r w:rsidRPr="00987437">
        <w:rPr>
          <w:rFonts w:ascii="Arial" w:hAnsi="Arial" w:cs="Arial"/>
          <w:sz w:val="24"/>
          <w:szCs w:val="24"/>
        </w:rPr>
        <w:t>variation</w:t>
      </w:r>
      <w:r w:rsidR="003466D8">
        <w:rPr>
          <w:rFonts w:ascii="Arial" w:hAnsi="Arial" w:cs="Arial"/>
          <w:sz w:val="24"/>
          <w:szCs w:val="24"/>
        </w:rPr>
        <w:t>,</w:t>
      </w:r>
      <w:r w:rsidRPr="00987437">
        <w:rPr>
          <w:rFonts w:ascii="Arial" w:hAnsi="Arial" w:cs="Arial"/>
          <w:sz w:val="24"/>
          <w:szCs w:val="24"/>
        </w:rPr>
        <w:t xml:space="preserve"> improve performance and support practices to undertake actions required to achieve high</w:t>
      </w:r>
      <w:r w:rsidR="003466D8">
        <w:rPr>
          <w:rFonts w:ascii="Arial" w:hAnsi="Arial" w:cs="Arial"/>
          <w:sz w:val="24"/>
          <w:szCs w:val="24"/>
        </w:rPr>
        <w:t>er</w:t>
      </w:r>
      <w:r w:rsidRPr="00987437">
        <w:rPr>
          <w:rFonts w:ascii="Arial" w:hAnsi="Arial" w:cs="Arial"/>
          <w:sz w:val="24"/>
          <w:szCs w:val="24"/>
        </w:rPr>
        <w:t xml:space="preserve"> quality </w:t>
      </w:r>
      <w:r w:rsidR="003466D8">
        <w:rPr>
          <w:rFonts w:ascii="Arial" w:hAnsi="Arial" w:cs="Arial"/>
          <w:sz w:val="24"/>
          <w:szCs w:val="24"/>
        </w:rPr>
        <w:t xml:space="preserve">of </w:t>
      </w:r>
      <w:r w:rsidRPr="00987437">
        <w:rPr>
          <w:rFonts w:ascii="Arial" w:hAnsi="Arial" w:cs="Arial"/>
          <w:sz w:val="24"/>
          <w:szCs w:val="24"/>
        </w:rPr>
        <w:t>primary care.</w:t>
      </w:r>
    </w:p>
    <w:p w:rsidR="003466D8" w:rsidRDefault="003466D8" w:rsidP="003466D8">
      <w:pPr>
        <w:pStyle w:val="NoSpacing"/>
        <w:rPr>
          <w:rFonts w:ascii="Arial" w:hAnsi="Arial" w:cs="Arial"/>
          <w:sz w:val="24"/>
          <w:szCs w:val="24"/>
        </w:rPr>
      </w:pPr>
      <w:r w:rsidRPr="00395D1D">
        <w:rPr>
          <w:rFonts w:ascii="Arial" w:hAnsi="Arial" w:cs="Arial"/>
          <w:sz w:val="24"/>
          <w:szCs w:val="24"/>
        </w:rPr>
        <w:t>Richmond has 28</w:t>
      </w:r>
      <w:r w:rsidRPr="003466D8">
        <w:rPr>
          <w:rFonts w:ascii="Arial" w:hAnsi="Arial" w:cs="Arial"/>
          <w:b/>
          <w:sz w:val="24"/>
          <w:szCs w:val="24"/>
        </w:rPr>
        <w:t xml:space="preserve"> g</w:t>
      </w:r>
      <w:r w:rsidR="00180F1B" w:rsidRPr="003466D8">
        <w:rPr>
          <w:rFonts w:ascii="Arial" w:hAnsi="Arial" w:cs="Arial"/>
          <w:sz w:val="24"/>
          <w:szCs w:val="24"/>
        </w:rPr>
        <w:t xml:space="preserve">eneral </w:t>
      </w:r>
      <w:r w:rsidRPr="003466D8">
        <w:rPr>
          <w:rFonts w:ascii="Arial" w:hAnsi="Arial" w:cs="Arial"/>
          <w:b/>
          <w:sz w:val="24"/>
          <w:szCs w:val="24"/>
        </w:rPr>
        <w:t>p</w:t>
      </w:r>
      <w:r w:rsidR="00180F1B" w:rsidRPr="003466D8">
        <w:rPr>
          <w:rFonts w:ascii="Arial" w:hAnsi="Arial" w:cs="Arial"/>
          <w:sz w:val="24"/>
          <w:szCs w:val="24"/>
        </w:rPr>
        <w:t>ractices, with a total registe</w:t>
      </w:r>
      <w:r w:rsidRPr="003466D8">
        <w:rPr>
          <w:rFonts w:ascii="Arial" w:hAnsi="Arial" w:cs="Arial"/>
          <w:b/>
          <w:sz w:val="24"/>
          <w:szCs w:val="24"/>
        </w:rPr>
        <w:t xml:space="preserve">red </w:t>
      </w:r>
      <w:r w:rsidRPr="00395D1D">
        <w:rPr>
          <w:rFonts w:ascii="Arial" w:hAnsi="Arial" w:cs="Arial"/>
          <w:sz w:val="24"/>
          <w:szCs w:val="24"/>
        </w:rPr>
        <w:t>population</w:t>
      </w:r>
      <w:r w:rsidRPr="003466D8">
        <w:rPr>
          <w:rFonts w:ascii="Arial" w:hAnsi="Arial" w:cs="Arial"/>
          <w:b/>
          <w:sz w:val="24"/>
          <w:szCs w:val="24"/>
        </w:rPr>
        <w:t xml:space="preserve"> </w:t>
      </w:r>
      <w:r w:rsidR="00180F1B" w:rsidRPr="003466D8">
        <w:rPr>
          <w:rFonts w:ascii="Arial" w:hAnsi="Arial" w:cs="Arial"/>
          <w:sz w:val="24"/>
          <w:szCs w:val="24"/>
        </w:rPr>
        <w:t>approximately</w:t>
      </w:r>
      <w:r w:rsidRPr="003466D8">
        <w:rPr>
          <w:rFonts w:ascii="Arial" w:hAnsi="Arial" w:cs="Arial"/>
          <w:b/>
          <w:sz w:val="24"/>
          <w:szCs w:val="24"/>
        </w:rPr>
        <w:t xml:space="preserve"> </w:t>
      </w:r>
      <w:r w:rsidR="00180F1B" w:rsidRPr="003466D8">
        <w:rPr>
          <w:rFonts w:ascii="Arial" w:hAnsi="Arial" w:cs="Arial"/>
          <w:sz w:val="24"/>
          <w:szCs w:val="24"/>
        </w:rPr>
        <w:t xml:space="preserve">205,000. </w:t>
      </w:r>
    </w:p>
    <w:p w:rsidR="003466D8" w:rsidRDefault="003466D8" w:rsidP="003466D8">
      <w:pPr>
        <w:pStyle w:val="NoSpacing"/>
        <w:rPr>
          <w:rFonts w:ascii="Arial" w:hAnsi="Arial" w:cs="Arial"/>
          <w:sz w:val="24"/>
          <w:szCs w:val="24"/>
        </w:rPr>
      </w:pPr>
    </w:p>
    <w:p w:rsidR="00180F1B" w:rsidRPr="003466D8" w:rsidRDefault="00180F1B" w:rsidP="003466D8">
      <w:pPr>
        <w:pStyle w:val="NoSpacing"/>
        <w:rPr>
          <w:rFonts w:ascii="Arial" w:hAnsi="Arial" w:cs="Arial"/>
          <w:b/>
          <w:sz w:val="24"/>
          <w:szCs w:val="24"/>
        </w:rPr>
      </w:pPr>
      <w:r w:rsidRPr="003466D8">
        <w:rPr>
          <w:rFonts w:ascii="Arial" w:hAnsi="Arial" w:cs="Arial"/>
          <w:sz w:val="24"/>
          <w:szCs w:val="24"/>
        </w:rPr>
        <w:t>The</w:t>
      </w:r>
      <w:r w:rsidR="003466D8">
        <w:rPr>
          <w:rFonts w:ascii="Arial" w:hAnsi="Arial" w:cs="Arial"/>
          <w:b/>
          <w:sz w:val="24"/>
          <w:szCs w:val="24"/>
        </w:rPr>
        <w:t xml:space="preserve"> </w:t>
      </w:r>
      <w:r w:rsidRPr="003466D8">
        <w:rPr>
          <w:rFonts w:ascii="Arial" w:hAnsi="Arial" w:cs="Arial"/>
          <w:sz w:val="24"/>
          <w:szCs w:val="24"/>
        </w:rPr>
        <w:t>annual Public Health Report for 2016 identifies significant population statistics and public</w:t>
      </w:r>
      <w:r w:rsidR="003466D8">
        <w:rPr>
          <w:rFonts w:ascii="Arial" w:hAnsi="Arial" w:cs="Arial"/>
          <w:b/>
          <w:sz w:val="24"/>
          <w:szCs w:val="24"/>
        </w:rPr>
        <w:t xml:space="preserve"> </w:t>
      </w:r>
      <w:r w:rsidRPr="003466D8">
        <w:rPr>
          <w:rFonts w:ascii="Arial" w:hAnsi="Arial" w:cs="Arial"/>
          <w:sz w:val="24"/>
          <w:szCs w:val="24"/>
        </w:rPr>
        <w:t xml:space="preserve">health factors, for our local area, in particular: </w:t>
      </w:r>
    </w:p>
    <w:p w:rsidR="00180F1B" w:rsidRPr="00987437" w:rsidRDefault="00180F1B" w:rsidP="00180F1B">
      <w:pPr>
        <w:pStyle w:val="NoteLevel11"/>
        <w:tabs>
          <w:tab w:val="left" w:pos="720"/>
        </w:tabs>
        <w:ind w:left="0" w:firstLine="0"/>
        <w:rPr>
          <w:rFonts w:ascii="Arial" w:hAnsi="Arial" w:cs="Arial"/>
        </w:rPr>
      </w:pPr>
    </w:p>
    <w:p w:rsidR="00180F1B" w:rsidRPr="00987437" w:rsidRDefault="00180F1B" w:rsidP="00180F1B">
      <w:pPr>
        <w:pStyle w:val="ListBullet"/>
        <w:rPr>
          <w:rFonts w:ascii="Arial" w:hAnsi="Arial" w:cs="Arial"/>
          <w:sz w:val="24"/>
          <w:szCs w:val="24"/>
        </w:rPr>
      </w:pPr>
      <w:r w:rsidRPr="00987437">
        <w:rPr>
          <w:rFonts w:ascii="Arial" w:hAnsi="Arial" w:cs="Arial"/>
          <w:sz w:val="24"/>
          <w:szCs w:val="24"/>
        </w:rPr>
        <w:t xml:space="preserve">Key needs for children aged under 5 </w:t>
      </w:r>
    </w:p>
    <w:p w:rsidR="00180F1B" w:rsidRPr="00987437" w:rsidRDefault="00180F1B" w:rsidP="00180F1B">
      <w:pPr>
        <w:pStyle w:val="ListBullet"/>
        <w:rPr>
          <w:rFonts w:ascii="Arial" w:hAnsi="Arial" w:cs="Arial"/>
          <w:sz w:val="24"/>
          <w:szCs w:val="24"/>
        </w:rPr>
      </w:pPr>
      <w:r w:rsidRPr="00987437">
        <w:rPr>
          <w:rFonts w:ascii="Arial" w:hAnsi="Arial" w:cs="Arial"/>
          <w:sz w:val="24"/>
          <w:szCs w:val="24"/>
        </w:rPr>
        <w:t xml:space="preserve">Key health and social care needs of older people, aged 75 and over including medical complexity, social isolation and loneliness. </w:t>
      </w:r>
    </w:p>
    <w:p w:rsidR="00180F1B" w:rsidRPr="00987437" w:rsidRDefault="00180F1B" w:rsidP="00180F1B">
      <w:pPr>
        <w:pStyle w:val="ListBullet"/>
        <w:rPr>
          <w:rFonts w:ascii="Arial" w:hAnsi="Arial" w:cs="Arial"/>
          <w:sz w:val="24"/>
          <w:szCs w:val="24"/>
        </w:rPr>
      </w:pPr>
      <w:r w:rsidRPr="00987437">
        <w:rPr>
          <w:rFonts w:ascii="Arial" w:hAnsi="Arial" w:cs="Arial"/>
          <w:sz w:val="24"/>
          <w:szCs w:val="24"/>
        </w:rPr>
        <w:t xml:space="preserve">Avoidable emergency admissions as a result of </w:t>
      </w:r>
      <w:r w:rsidR="003466D8">
        <w:rPr>
          <w:rFonts w:ascii="Arial" w:hAnsi="Arial" w:cs="Arial"/>
          <w:sz w:val="24"/>
          <w:szCs w:val="24"/>
        </w:rPr>
        <w:t xml:space="preserve">better management </w:t>
      </w:r>
      <w:r w:rsidRPr="00987437">
        <w:rPr>
          <w:rFonts w:ascii="Arial" w:hAnsi="Arial" w:cs="Arial"/>
          <w:sz w:val="24"/>
          <w:szCs w:val="24"/>
        </w:rPr>
        <w:t>of long term conditions and admissions which may be preventable by better end of life care planning between patients, their families and the health professionals involved in their care.</w:t>
      </w:r>
    </w:p>
    <w:p w:rsidR="00180F1B" w:rsidRPr="00987437" w:rsidRDefault="00180F1B" w:rsidP="00180F1B">
      <w:pPr>
        <w:pStyle w:val="ListBullet"/>
        <w:numPr>
          <w:ilvl w:val="0"/>
          <w:numId w:val="0"/>
        </w:numPr>
        <w:ind w:left="680" w:hanging="226"/>
        <w:rPr>
          <w:rFonts w:ascii="Arial" w:hAnsi="Arial" w:cs="Arial"/>
          <w:sz w:val="24"/>
          <w:szCs w:val="24"/>
        </w:rPr>
      </w:pPr>
    </w:p>
    <w:p w:rsidR="00F437BF" w:rsidRDefault="00180F1B" w:rsidP="007B2D1A">
      <w:pPr>
        <w:pStyle w:val="ListBullet"/>
        <w:numPr>
          <w:ilvl w:val="0"/>
          <w:numId w:val="0"/>
        </w:numPr>
        <w:rPr>
          <w:rFonts w:ascii="Arial" w:hAnsi="Arial" w:cs="Arial"/>
          <w:sz w:val="24"/>
          <w:szCs w:val="24"/>
        </w:rPr>
      </w:pPr>
      <w:r w:rsidRPr="00987437">
        <w:rPr>
          <w:rFonts w:ascii="Arial" w:hAnsi="Arial" w:cs="Arial"/>
          <w:sz w:val="24"/>
          <w:szCs w:val="24"/>
        </w:rPr>
        <w:t>Overall, the general health and wellbeing of our local population is above average and</w:t>
      </w:r>
      <w:r w:rsidR="007B2D1A" w:rsidRPr="00987437">
        <w:rPr>
          <w:rFonts w:ascii="Arial" w:hAnsi="Arial" w:cs="Arial"/>
          <w:sz w:val="24"/>
          <w:szCs w:val="24"/>
        </w:rPr>
        <w:t xml:space="preserve"> </w:t>
      </w:r>
      <w:r w:rsidRPr="00987437">
        <w:rPr>
          <w:rFonts w:ascii="Arial" w:hAnsi="Arial" w:cs="Arial"/>
          <w:sz w:val="24"/>
          <w:szCs w:val="24"/>
        </w:rPr>
        <w:t>we will seek to build on and optimise this further. The local Joint Health &amp; Wellbeing</w:t>
      </w:r>
      <w:r w:rsidR="007B2D1A" w:rsidRPr="00987437">
        <w:rPr>
          <w:rFonts w:ascii="Arial" w:hAnsi="Arial" w:cs="Arial"/>
          <w:sz w:val="24"/>
          <w:szCs w:val="24"/>
        </w:rPr>
        <w:t xml:space="preserve"> </w:t>
      </w:r>
      <w:r w:rsidRPr="00987437">
        <w:rPr>
          <w:rFonts w:ascii="Arial" w:hAnsi="Arial" w:cs="Arial"/>
          <w:sz w:val="24"/>
          <w:szCs w:val="24"/>
        </w:rPr>
        <w:t xml:space="preserve">Strategy includes a number of initiatives that are important for </w:t>
      </w:r>
      <w:r w:rsidR="00395D1D">
        <w:rPr>
          <w:rFonts w:ascii="Arial" w:hAnsi="Arial" w:cs="Arial"/>
          <w:sz w:val="24"/>
          <w:szCs w:val="24"/>
        </w:rPr>
        <w:t xml:space="preserve">the </w:t>
      </w:r>
      <w:r w:rsidRPr="00987437">
        <w:rPr>
          <w:rFonts w:ascii="Arial" w:hAnsi="Arial" w:cs="Arial"/>
          <w:sz w:val="24"/>
          <w:szCs w:val="24"/>
        </w:rPr>
        <w:t>delivery of good health</w:t>
      </w:r>
      <w:r w:rsidR="007B2D1A" w:rsidRPr="00987437">
        <w:rPr>
          <w:rFonts w:ascii="Arial" w:hAnsi="Arial" w:cs="Arial"/>
          <w:sz w:val="24"/>
          <w:szCs w:val="24"/>
        </w:rPr>
        <w:t xml:space="preserve"> </w:t>
      </w:r>
      <w:r w:rsidRPr="00987437">
        <w:rPr>
          <w:rFonts w:ascii="Arial" w:hAnsi="Arial" w:cs="Arial"/>
          <w:sz w:val="24"/>
          <w:szCs w:val="24"/>
        </w:rPr>
        <w:t>outcomes. Specific issues (as described in the Joint Strategic Needs Assessment,</w:t>
      </w:r>
      <w:r w:rsidR="007B2D1A" w:rsidRPr="00987437">
        <w:rPr>
          <w:rFonts w:ascii="Arial" w:hAnsi="Arial" w:cs="Arial"/>
          <w:sz w:val="24"/>
          <w:szCs w:val="24"/>
        </w:rPr>
        <w:t xml:space="preserve"> </w:t>
      </w:r>
      <w:r w:rsidRPr="00987437">
        <w:rPr>
          <w:rFonts w:ascii="Arial" w:hAnsi="Arial" w:cs="Arial"/>
          <w:sz w:val="24"/>
          <w:szCs w:val="24"/>
        </w:rPr>
        <w:t>JSNA) include</w:t>
      </w:r>
      <w:r w:rsidR="0009451C">
        <w:rPr>
          <w:rFonts w:ascii="Arial" w:hAnsi="Arial" w:cs="Arial"/>
          <w:sz w:val="24"/>
          <w:szCs w:val="24"/>
        </w:rPr>
        <w:t>;</w:t>
      </w:r>
    </w:p>
    <w:p w:rsidR="0009451C" w:rsidRDefault="0009451C" w:rsidP="007B2D1A">
      <w:pPr>
        <w:pStyle w:val="ListBullet"/>
        <w:numPr>
          <w:ilvl w:val="0"/>
          <w:numId w:val="0"/>
        </w:numPr>
        <w:rPr>
          <w:rFonts w:ascii="Arial" w:hAnsi="Arial" w:cs="Arial"/>
          <w:sz w:val="24"/>
          <w:szCs w:val="24"/>
        </w:rPr>
      </w:pPr>
    </w:p>
    <w:p w:rsidR="0009451C" w:rsidRDefault="0009451C" w:rsidP="0009451C">
      <w:pPr>
        <w:pStyle w:val="ListBullet"/>
        <w:numPr>
          <w:ilvl w:val="8"/>
          <w:numId w:val="1"/>
        </w:numPr>
        <w:rPr>
          <w:rFonts w:ascii="Arial" w:hAnsi="Arial" w:cs="Arial"/>
          <w:sz w:val="24"/>
          <w:szCs w:val="24"/>
        </w:rPr>
      </w:pPr>
      <w:r>
        <w:rPr>
          <w:rFonts w:ascii="Arial" w:hAnsi="Arial" w:cs="Arial"/>
          <w:sz w:val="24"/>
          <w:szCs w:val="24"/>
        </w:rPr>
        <w:t>Maximising prevention opportunities</w:t>
      </w:r>
    </w:p>
    <w:p w:rsidR="0009451C" w:rsidRDefault="0009451C" w:rsidP="0009451C">
      <w:pPr>
        <w:pStyle w:val="ListBullet"/>
        <w:numPr>
          <w:ilvl w:val="8"/>
          <w:numId w:val="1"/>
        </w:numPr>
        <w:rPr>
          <w:rFonts w:ascii="Arial" w:hAnsi="Arial" w:cs="Arial"/>
          <w:sz w:val="24"/>
          <w:szCs w:val="24"/>
        </w:rPr>
      </w:pPr>
      <w:r>
        <w:rPr>
          <w:rFonts w:ascii="Arial" w:hAnsi="Arial" w:cs="Arial"/>
          <w:sz w:val="24"/>
          <w:szCs w:val="24"/>
        </w:rPr>
        <w:t>Reducing health inequalities</w:t>
      </w:r>
    </w:p>
    <w:p w:rsidR="0009451C" w:rsidRDefault="0009451C" w:rsidP="0009451C">
      <w:pPr>
        <w:pStyle w:val="ListBullet"/>
        <w:numPr>
          <w:ilvl w:val="8"/>
          <w:numId w:val="1"/>
        </w:numPr>
        <w:rPr>
          <w:rFonts w:ascii="Arial" w:hAnsi="Arial" w:cs="Arial"/>
          <w:sz w:val="24"/>
          <w:szCs w:val="24"/>
        </w:rPr>
      </w:pPr>
      <w:r>
        <w:rPr>
          <w:rFonts w:ascii="Arial" w:hAnsi="Arial" w:cs="Arial"/>
          <w:sz w:val="24"/>
          <w:szCs w:val="24"/>
        </w:rPr>
        <w:t>Minimising harms and threats to health</w:t>
      </w:r>
    </w:p>
    <w:p w:rsidR="0009451C" w:rsidRDefault="0009451C" w:rsidP="0009451C">
      <w:pPr>
        <w:pStyle w:val="ListBullet"/>
        <w:numPr>
          <w:ilvl w:val="8"/>
          <w:numId w:val="1"/>
        </w:numPr>
        <w:rPr>
          <w:rFonts w:ascii="Arial" w:hAnsi="Arial" w:cs="Arial"/>
          <w:sz w:val="24"/>
          <w:szCs w:val="24"/>
        </w:rPr>
      </w:pPr>
      <w:r>
        <w:rPr>
          <w:rFonts w:ascii="Arial" w:hAnsi="Arial" w:cs="Arial"/>
          <w:sz w:val="24"/>
          <w:szCs w:val="24"/>
        </w:rPr>
        <w:t>Planning for demographic change and promoting independence</w:t>
      </w:r>
    </w:p>
    <w:p w:rsidR="00F437BF" w:rsidRPr="00987437" w:rsidRDefault="00F437BF" w:rsidP="00395D1D">
      <w:pPr>
        <w:pStyle w:val="ListBullet"/>
        <w:numPr>
          <w:ilvl w:val="0"/>
          <w:numId w:val="0"/>
        </w:numPr>
        <w:rPr>
          <w:rFonts w:ascii="Arial" w:hAnsi="Arial" w:cs="Arial"/>
          <w:sz w:val="24"/>
          <w:szCs w:val="24"/>
        </w:rPr>
      </w:pPr>
    </w:p>
    <w:p w:rsidR="00F437BF" w:rsidRPr="00987437" w:rsidRDefault="00F437BF" w:rsidP="00F437BF">
      <w:pPr>
        <w:pStyle w:val="ListBullet"/>
        <w:numPr>
          <w:ilvl w:val="0"/>
          <w:numId w:val="0"/>
        </w:numPr>
        <w:ind w:left="680" w:hanging="226"/>
        <w:rPr>
          <w:rFonts w:ascii="Arial" w:hAnsi="Arial" w:cs="Arial"/>
          <w:sz w:val="24"/>
          <w:szCs w:val="24"/>
        </w:rPr>
      </w:pPr>
    </w:p>
    <w:p w:rsidR="00395D1D" w:rsidRPr="00987437" w:rsidRDefault="00395D1D" w:rsidP="00395D1D">
      <w:pPr>
        <w:rPr>
          <w:rFonts w:ascii="Arial" w:hAnsi="Arial" w:cs="Arial"/>
          <w:b/>
          <w:sz w:val="24"/>
          <w:szCs w:val="24"/>
          <w:lang w:val="en"/>
        </w:rPr>
      </w:pPr>
      <w:r w:rsidRPr="00987437">
        <w:rPr>
          <w:rFonts w:ascii="Arial" w:hAnsi="Arial" w:cs="Arial"/>
          <w:b/>
          <w:sz w:val="24"/>
          <w:szCs w:val="24"/>
          <w:lang w:val="en"/>
        </w:rPr>
        <w:t>National strategies</w:t>
      </w:r>
    </w:p>
    <w:p w:rsidR="00395D1D" w:rsidRPr="00987437" w:rsidRDefault="00395D1D" w:rsidP="00395D1D">
      <w:pPr>
        <w:rPr>
          <w:rFonts w:ascii="Arial" w:hAnsi="Arial" w:cs="Arial"/>
          <w:sz w:val="24"/>
          <w:szCs w:val="24"/>
          <w:lang w:val="en"/>
        </w:rPr>
      </w:pPr>
      <w:r w:rsidRPr="00987437">
        <w:rPr>
          <w:rFonts w:ascii="Arial" w:hAnsi="Arial" w:cs="Arial"/>
          <w:sz w:val="24"/>
          <w:szCs w:val="24"/>
          <w:lang w:val="en"/>
        </w:rPr>
        <w:t>Within the last two years two key national strategies have been published by NHS England which provides vision for primary care transformation; The Five Year Forward View (2014) and The General Practice View (2016).</w:t>
      </w:r>
    </w:p>
    <w:p w:rsidR="00395D1D" w:rsidRPr="00987437" w:rsidRDefault="00395D1D" w:rsidP="00395D1D">
      <w:pPr>
        <w:rPr>
          <w:rFonts w:ascii="Arial" w:hAnsi="Arial" w:cs="Arial"/>
          <w:sz w:val="24"/>
          <w:szCs w:val="24"/>
        </w:rPr>
      </w:pPr>
      <w:r w:rsidRPr="00987437">
        <w:rPr>
          <w:rFonts w:ascii="Arial" w:hAnsi="Arial" w:cs="Arial"/>
          <w:sz w:val="24"/>
          <w:szCs w:val="24"/>
        </w:rPr>
        <w:t>What this means for us is that our Primary Care strategy will be based around these key strategic priorities to guide us to shape our vision with key aim of providing high quality services at the right time and right place.</w:t>
      </w:r>
    </w:p>
    <w:p w:rsidR="00395D1D" w:rsidRPr="00987437" w:rsidRDefault="00395D1D" w:rsidP="00395D1D">
      <w:pPr>
        <w:rPr>
          <w:rFonts w:ascii="Arial" w:hAnsi="Arial" w:cs="Arial"/>
          <w:sz w:val="24"/>
          <w:szCs w:val="24"/>
        </w:rPr>
      </w:pPr>
      <w:r w:rsidRPr="00987437">
        <w:rPr>
          <w:rFonts w:ascii="Arial" w:hAnsi="Arial" w:cs="Arial"/>
          <w:sz w:val="24"/>
          <w:szCs w:val="24"/>
        </w:rPr>
        <w:t>As well as that a key publication on the London Strategic Commissioning Framework provides a platform to find solutions to the challenges face in Richmond and across London.  This framework identified three aspects of care that patients care the most these are;</w:t>
      </w:r>
    </w:p>
    <w:p w:rsidR="00395D1D" w:rsidRPr="00987437" w:rsidRDefault="00395D1D" w:rsidP="00395D1D">
      <w:pPr>
        <w:pStyle w:val="ListParagraph"/>
        <w:numPr>
          <w:ilvl w:val="0"/>
          <w:numId w:val="3"/>
        </w:numPr>
        <w:rPr>
          <w:rFonts w:ascii="Arial" w:hAnsi="Arial" w:cs="Arial"/>
          <w:sz w:val="24"/>
          <w:szCs w:val="24"/>
        </w:rPr>
      </w:pPr>
      <w:r w:rsidRPr="00987437">
        <w:rPr>
          <w:rFonts w:ascii="Arial" w:hAnsi="Arial" w:cs="Arial"/>
          <w:sz w:val="24"/>
          <w:szCs w:val="24"/>
        </w:rPr>
        <w:t>Accessible</w:t>
      </w:r>
    </w:p>
    <w:p w:rsidR="00395D1D" w:rsidRPr="00987437" w:rsidRDefault="00395D1D" w:rsidP="00395D1D">
      <w:pPr>
        <w:pStyle w:val="ListParagraph"/>
        <w:numPr>
          <w:ilvl w:val="0"/>
          <w:numId w:val="3"/>
        </w:numPr>
        <w:rPr>
          <w:rFonts w:ascii="Arial" w:hAnsi="Arial" w:cs="Arial"/>
          <w:sz w:val="24"/>
          <w:szCs w:val="24"/>
        </w:rPr>
      </w:pPr>
      <w:r w:rsidRPr="00987437">
        <w:rPr>
          <w:rFonts w:ascii="Arial" w:hAnsi="Arial" w:cs="Arial"/>
          <w:sz w:val="24"/>
          <w:szCs w:val="24"/>
        </w:rPr>
        <w:t>Proactive</w:t>
      </w:r>
    </w:p>
    <w:p w:rsidR="008D5E50" w:rsidRPr="00395D1D" w:rsidRDefault="00395D1D" w:rsidP="00395D1D">
      <w:pPr>
        <w:pStyle w:val="ListParagraph"/>
        <w:numPr>
          <w:ilvl w:val="0"/>
          <w:numId w:val="3"/>
        </w:numPr>
        <w:rPr>
          <w:rFonts w:ascii="Arial" w:hAnsi="Arial" w:cs="Arial"/>
          <w:sz w:val="24"/>
          <w:szCs w:val="24"/>
        </w:rPr>
      </w:pPr>
      <w:r w:rsidRPr="00987437">
        <w:rPr>
          <w:rFonts w:ascii="Arial" w:hAnsi="Arial" w:cs="Arial"/>
          <w:sz w:val="24"/>
          <w:szCs w:val="24"/>
        </w:rPr>
        <w:lastRenderedPageBreak/>
        <w:t xml:space="preserve">Coordinated </w:t>
      </w:r>
    </w:p>
    <w:p w:rsidR="00395D1D" w:rsidRPr="00987437" w:rsidRDefault="00395D1D">
      <w:pPr>
        <w:rPr>
          <w:rFonts w:ascii="Arial" w:hAnsi="Arial" w:cs="Arial"/>
          <w:sz w:val="24"/>
          <w:szCs w:val="24"/>
        </w:rPr>
      </w:pPr>
      <w:r>
        <w:rPr>
          <w:rFonts w:ascii="Arial" w:eastAsiaTheme="minorEastAsia" w:hAnsi="Arial" w:cs="Arial"/>
          <w:sz w:val="24"/>
          <w:szCs w:val="24"/>
        </w:rPr>
        <w:t>The table below is an illustrative of the specification to be delivered by all Commissioners</w:t>
      </w:r>
      <w:r w:rsidR="00193725">
        <w:rPr>
          <w:rFonts w:ascii="Arial" w:eastAsiaTheme="minorEastAsia" w:hAnsi="Arial" w:cs="Arial"/>
          <w:sz w:val="24"/>
          <w:szCs w:val="24"/>
        </w:rPr>
        <w:t xml:space="preserve"> in London</w:t>
      </w:r>
      <w:r>
        <w:rPr>
          <w:rFonts w:ascii="Arial" w:eastAsiaTheme="minorEastAsia" w:hAnsi="Arial" w:cs="Arial"/>
          <w:sz w:val="24"/>
          <w:szCs w:val="24"/>
        </w:rPr>
        <w:t xml:space="preserve"> to enable primary care to be transformed for better patient care.</w:t>
      </w:r>
    </w:p>
    <w:p w:rsidR="008D5E50" w:rsidRPr="00395D1D" w:rsidRDefault="008D5E50" w:rsidP="00395D1D">
      <w:pPr>
        <w:pStyle w:val="ListParagraph"/>
        <w:numPr>
          <w:ilvl w:val="0"/>
          <w:numId w:val="5"/>
        </w:numPr>
        <w:rPr>
          <w:rFonts w:ascii="Arial" w:hAnsi="Arial" w:cs="Arial"/>
          <w:b/>
          <w:sz w:val="24"/>
          <w:szCs w:val="24"/>
        </w:rPr>
      </w:pPr>
      <w:r w:rsidRPr="00395D1D">
        <w:rPr>
          <w:rFonts w:ascii="Arial" w:hAnsi="Arial" w:cs="Arial"/>
          <w:b/>
          <w:sz w:val="24"/>
          <w:szCs w:val="24"/>
        </w:rPr>
        <w:t>Accessible Care</w:t>
      </w:r>
    </w:p>
    <w:tbl>
      <w:tblPr>
        <w:tblStyle w:val="TableGrid1"/>
        <w:tblW w:w="9747" w:type="dxa"/>
        <w:tblLook w:val="04A0" w:firstRow="1" w:lastRow="0" w:firstColumn="1" w:lastColumn="0" w:noHBand="0" w:noVBand="1"/>
      </w:tblPr>
      <w:tblGrid>
        <w:gridCol w:w="2093"/>
        <w:gridCol w:w="7654"/>
      </w:tblGrid>
      <w:tr w:rsidR="008D5E50" w:rsidRPr="00987437" w:rsidTr="007B2D1A">
        <w:tc>
          <w:tcPr>
            <w:tcW w:w="2093" w:type="dxa"/>
          </w:tcPr>
          <w:p w:rsidR="008D5E50" w:rsidRPr="00987437" w:rsidRDefault="008D5E50" w:rsidP="008D5E50">
            <w:pPr>
              <w:rPr>
                <w:sz w:val="24"/>
                <w:szCs w:val="24"/>
              </w:rPr>
            </w:pPr>
            <w:r w:rsidRPr="00987437">
              <w:rPr>
                <w:sz w:val="24"/>
                <w:szCs w:val="24"/>
              </w:rPr>
              <w:t>Patient Choice</w:t>
            </w:r>
          </w:p>
          <w:p w:rsidR="008D5E50" w:rsidRPr="00987437" w:rsidRDefault="008D5E50" w:rsidP="008D5E50">
            <w:pPr>
              <w:rPr>
                <w:sz w:val="24"/>
                <w:szCs w:val="24"/>
              </w:rPr>
            </w:pPr>
          </w:p>
        </w:tc>
        <w:tc>
          <w:tcPr>
            <w:tcW w:w="7654" w:type="dxa"/>
          </w:tcPr>
          <w:p w:rsidR="008D5E50" w:rsidRPr="00987437" w:rsidRDefault="008D5E50" w:rsidP="008D5E50">
            <w:pPr>
              <w:rPr>
                <w:sz w:val="24"/>
                <w:szCs w:val="24"/>
              </w:rPr>
            </w:pPr>
            <w:r w:rsidRPr="00987437">
              <w:rPr>
                <w:sz w:val="24"/>
                <w:szCs w:val="24"/>
              </w:rPr>
              <w:t>Patients will be given a choice of options on how to access primary care services and should be able to decide on the consultation most appropriate to their needs</w:t>
            </w:r>
          </w:p>
        </w:tc>
      </w:tr>
      <w:tr w:rsidR="008D5E50" w:rsidRPr="00987437" w:rsidTr="007B2D1A">
        <w:tc>
          <w:tcPr>
            <w:tcW w:w="2093" w:type="dxa"/>
          </w:tcPr>
          <w:p w:rsidR="008D5E50" w:rsidRPr="00987437" w:rsidRDefault="008D5E50" w:rsidP="008D5E50">
            <w:pPr>
              <w:rPr>
                <w:sz w:val="24"/>
                <w:szCs w:val="24"/>
              </w:rPr>
            </w:pPr>
            <w:r w:rsidRPr="00987437">
              <w:rPr>
                <w:sz w:val="24"/>
                <w:szCs w:val="24"/>
              </w:rPr>
              <w:t>Contacting the practice</w:t>
            </w:r>
          </w:p>
        </w:tc>
        <w:tc>
          <w:tcPr>
            <w:tcW w:w="7654" w:type="dxa"/>
          </w:tcPr>
          <w:p w:rsidR="008D5E50" w:rsidRPr="00987437" w:rsidRDefault="008D5E50" w:rsidP="008D5E50">
            <w:pPr>
              <w:rPr>
                <w:sz w:val="24"/>
                <w:szCs w:val="24"/>
              </w:rPr>
            </w:pPr>
            <w:r w:rsidRPr="00987437">
              <w:rPr>
                <w:sz w:val="24"/>
                <w:szCs w:val="24"/>
              </w:rPr>
              <w:t>Patients will be required to only make one call, click or contact in order to make an appointment. Practice teams will maximise the use of technology and actively promote online services to patients including appointment booking, prescription ordering, viewing medical records and email consultations</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Routine opening hours</w:t>
            </w:r>
          </w:p>
          <w:p w:rsidR="008D5E50" w:rsidRPr="00987437" w:rsidRDefault="008D5E50" w:rsidP="008D5E50">
            <w:pPr>
              <w:rPr>
                <w:sz w:val="24"/>
                <w:szCs w:val="24"/>
              </w:rPr>
            </w:pPr>
          </w:p>
        </w:tc>
        <w:tc>
          <w:tcPr>
            <w:tcW w:w="7654" w:type="dxa"/>
          </w:tcPr>
          <w:p w:rsidR="008D5E50" w:rsidRPr="00987437" w:rsidRDefault="008D5E50" w:rsidP="008D5E50">
            <w:pPr>
              <w:rPr>
                <w:sz w:val="24"/>
                <w:szCs w:val="24"/>
              </w:rPr>
            </w:pPr>
            <w:r w:rsidRPr="00987437">
              <w:rPr>
                <w:sz w:val="24"/>
                <w:szCs w:val="24"/>
              </w:rPr>
              <w:t xml:space="preserve">Patients will be able to access pre-bookable routine appointments with a primary health care professional at all practices </w:t>
            </w:r>
          </w:p>
          <w:p w:rsidR="008D5E50" w:rsidRPr="00987437" w:rsidRDefault="008D5E50" w:rsidP="008D5E50">
            <w:pPr>
              <w:rPr>
                <w:sz w:val="24"/>
                <w:szCs w:val="24"/>
              </w:rPr>
            </w:pPr>
            <w:r w:rsidRPr="00987437">
              <w:rPr>
                <w:sz w:val="24"/>
                <w:szCs w:val="24"/>
              </w:rPr>
              <w:t>8 am – 6.30pm Monday to Friday and 8 am to 12 am on Saturdays</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Extended opening hours</w:t>
            </w:r>
          </w:p>
        </w:tc>
        <w:tc>
          <w:tcPr>
            <w:tcW w:w="7654" w:type="dxa"/>
          </w:tcPr>
          <w:p w:rsidR="008D5E50" w:rsidRPr="00987437" w:rsidRDefault="008D5E50" w:rsidP="008D5E50">
            <w:pPr>
              <w:rPr>
                <w:sz w:val="24"/>
                <w:szCs w:val="24"/>
              </w:rPr>
            </w:pPr>
            <w:r w:rsidRPr="00987437">
              <w:rPr>
                <w:sz w:val="24"/>
                <w:szCs w:val="24"/>
              </w:rPr>
              <w:t>Patients will be able to access a GP or other primary care health professional 7 days per week, 12 hours per day (8am to 8pm or alternative equivalent based on local need) in their local area for pre-bookable and unscheduled care appointments.</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Same day access</w:t>
            </w:r>
          </w:p>
        </w:tc>
        <w:tc>
          <w:tcPr>
            <w:tcW w:w="7654" w:type="dxa"/>
          </w:tcPr>
          <w:p w:rsidR="008D5E50" w:rsidRPr="00987437" w:rsidRDefault="008D5E50" w:rsidP="008D5E50">
            <w:pPr>
              <w:rPr>
                <w:sz w:val="24"/>
                <w:szCs w:val="24"/>
              </w:rPr>
            </w:pPr>
            <w:r w:rsidRPr="00987437">
              <w:rPr>
                <w:sz w:val="24"/>
                <w:szCs w:val="24"/>
              </w:rPr>
              <w:t>Patients who want to be seen the same day will be able to have a consultation with a GP, or appropriately skilled nurse on the same say within routine surgery hours at the practice at which they are registered.</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Urgent and emergency care</w:t>
            </w:r>
          </w:p>
        </w:tc>
        <w:tc>
          <w:tcPr>
            <w:tcW w:w="7654" w:type="dxa"/>
          </w:tcPr>
          <w:p w:rsidR="008D5E50" w:rsidRPr="00987437" w:rsidRDefault="008D5E50" w:rsidP="008D5E50">
            <w:pPr>
              <w:rPr>
                <w:sz w:val="24"/>
                <w:szCs w:val="24"/>
              </w:rPr>
            </w:pPr>
            <w:r w:rsidRPr="00987437">
              <w:rPr>
                <w:sz w:val="24"/>
                <w:szCs w:val="24"/>
              </w:rPr>
              <w:t xml:space="preserve">Patients with urgent or emergency needs will need to be clinically assessed rapidly. </w:t>
            </w:r>
          </w:p>
          <w:p w:rsidR="008D5E50" w:rsidRPr="00987437" w:rsidRDefault="008D5E50" w:rsidP="008D5E50">
            <w:pPr>
              <w:rPr>
                <w:sz w:val="24"/>
                <w:szCs w:val="24"/>
              </w:rPr>
            </w:pPr>
            <w:r w:rsidRPr="00987437">
              <w:rPr>
                <w:sz w:val="24"/>
                <w:szCs w:val="24"/>
              </w:rPr>
              <w:t>Practices should have systems in place and skilled staff available to ensure these patients are effectively identified and responded to appropriately.</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Continuity of care</w:t>
            </w:r>
          </w:p>
        </w:tc>
        <w:tc>
          <w:tcPr>
            <w:tcW w:w="7654" w:type="dxa"/>
          </w:tcPr>
          <w:p w:rsidR="008D5E50" w:rsidRPr="00987437" w:rsidRDefault="008D5E50" w:rsidP="008D5E50">
            <w:pPr>
              <w:rPr>
                <w:sz w:val="24"/>
                <w:szCs w:val="24"/>
              </w:rPr>
            </w:pPr>
            <w:r w:rsidRPr="00987437">
              <w:rPr>
                <w:sz w:val="24"/>
                <w:szCs w:val="24"/>
              </w:rPr>
              <w:t xml:space="preserve">All patients will be registered with a named GP who is responsible for providing an ongoing relationship with them for care coordination and care continuity. </w:t>
            </w:r>
          </w:p>
          <w:p w:rsidR="008D5E50" w:rsidRPr="00987437" w:rsidRDefault="008D5E50" w:rsidP="008D5E50">
            <w:pPr>
              <w:rPr>
                <w:sz w:val="24"/>
                <w:szCs w:val="24"/>
              </w:rPr>
            </w:pPr>
            <w:r w:rsidRPr="00987437">
              <w:rPr>
                <w:sz w:val="24"/>
                <w:szCs w:val="24"/>
              </w:rPr>
              <w:t>Practices will provide flexible appointment lengths as appropriate.</w:t>
            </w:r>
          </w:p>
        </w:tc>
      </w:tr>
    </w:tbl>
    <w:p w:rsidR="008D5E50" w:rsidRPr="00987437" w:rsidRDefault="008D5E50" w:rsidP="008D5E50">
      <w:pPr>
        <w:spacing w:after="0"/>
        <w:rPr>
          <w:rFonts w:ascii="Arial" w:hAnsi="Arial" w:cs="Arial"/>
          <w:sz w:val="24"/>
          <w:szCs w:val="24"/>
        </w:rPr>
      </w:pPr>
    </w:p>
    <w:p w:rsidR="00395D1D" w:rsidRDefault="00395D1D" w:rsidP="008D5E50">
      <w:pPr>
        <w:rPr>
          <w:rFonts w:ascii="Arial" w:hAnsi="Arial" w:cs="Arial"/>
          <w:b/>
          <w:sz w:val="24"/>
          <w:szCs w:val="24"/>
        </w:rPr>
      </w:pPr>
    </w:p>
    <w:p w:rsidR="008D5E50" w:rsidRPr="00395D1D" w:rsidRDefault="008D5E50" w:rsidP="00395D1D">
      <w:pPr>
        <w:pStyle w:val="ListParagraph"/>
        <w:numPr>
          <w:ilvl w:val="0"/>
          <w:numId w:val="5"/>
        </w:numPr>
        <w:rPr>
          <w:rFonts w:ascii="Arial" w:hAnsi="Arial" w:cs="Arial"/>
          <w:b/>
          <w:sz w:val="24"/>
          <w:szCs w:val="24"/>
        </w:rPr>
      </w:pPr>
      <w:r w:rsidRPr="00395D1D">
        <w:rPr>
          <w:rFonts w:ascii="Arial" w:hAnsi="Arial" w:cs="Arial"/>
          <w:b/>
          <w:sz w:val="24"/>
          <w:szCs w:val="24"/>
        </w:rPr>
        <w:t>Proactive care</w:t>
      </w:r>
    </w:p>
    <w:tbl>
      <w:tblPr>
        <w:tblStyle w:val="TableGrid1"/>
        <w:tblW w:w="9747" w:type="dxa"/>
        <w:tblLook w:val="04A0" w:firstRow="1" w:lastRow="0" w:firstColumn="1" w:lastColumn="0" w:noHBand="0" w:noVBand="1"/>
      </w:tblPr>
      <w:tblGrid>
        <w:gridCol w:w="2093"/>
        <w:gridCol w:w="7654"/>
      </w:tblGrid>
      <w:tr w:rsidR="008D5E50" w:rsidRPr="00987437" w:rsidTr="007B2D1A">
        <w:tc>
          <w:tcPr>
            <w:tcW w:w="2093" w:type="dxa"/>
          </w:tcPr>
          <w:p w:rsidR="008D5E50" w:rsidRPr="00987437" w:rsidRDefault="008D5E50" w:rsidP="008D5E50">
            <w:pPr>
              <w:rPr>
                <w:sz w:val="24"/>
                <w:szCs w:val="24"/>
              </w:rPr>
            </w:pPr>
            <w:r w:rsidRPr="00987437">
              <w:rPr>
                <w:sz w:val="24"/>
                <w:szCs w:val="24"/>
              </w:rPr>
              <w:t>Co-design</w:t>
            </w:r>
          </w:p>
          <w:p w:rsidR="008D5E50" w:rsidRPr="00987437" w:rsidRDefault="008D5E50" w:rsidP="008D5E50">
            <w:pPr>
              <w:rPr>
                <w:sz w:val="24"/>
                <w:szCs w:val="24"/>
              </w:rPr>
            </w:pPr>
          </w:p>
        </w:tc>
        <w:tc>
          <w:tcPr>
            <w:tcW w:w="7654" w:type="dxa"/>
          </w:tcPr>
          <w:p w:rsidR="008D5E50" w:rsidRPr="00987437" w:rsidRDefault="008D5E50" w:rsidP="008D5E50">
            <w:pPr>
              <w:rPr>
                <w:sz w:val="24"/>
                <w:szCs w:val="24"/>
              </w:rPr>
            </w:pPr>
            <w:r w:rsidRPr="00987437">
              <w:rPr>
                <w:sz w:val="24"/>
                <w:szCs w:val="24"/>
              </w:rPr>
              <w:t>Practice teams will work with communities, patients, their families, charities and voluntary sector organisations to design ways to improve the health and wellbeing of the local population</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lastRenderedPageBreak/>
              <w:t>Developing assets and resources for improving health and wellbeing</w:t>
            </w:r>
          </w:p>
        </w:tc>
        <w:tc>
          <w:tcPr>
            <w:tcW w:w="7654" w:type="dxa"/>
          </w:tcPr>
          <w:p w:rsidR="008D5E50" w:rsidRPr="00987437" w:rsidRDefault="008D5E50" w:rsidP="008D5E50">
            <w:pPr>
              <w:rPr>
                <w:sz w:val="24"/>
                <w:szCs w:val="24"/>
              </w:rPr>
            </w:pPr>
            <w:r w:rsidRPr="00987437">
              <w:rPr>
                <w:sz w:val="24"/>
                <w:szCs w:val="24"/>
              </w:rPr>
              <w:t>Practices will work with other teams to develop and map the local social resources available that could empower people to remain healthy, feel connected to others and to support in their local community (e.g. sports, culture, environment, voluntary sector.)</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Personal conversations focused on an individual’s health goals</w:t>
            </w:r>
          </w:p>
        </w:tc>
        <w:tc>
          <w:tcPr>
            <w:tcW w:w="7654" w:type="dxa"/>
          </w:tcPr>
          <w:p w:rsidR="008D5E50" w:rsidRPr="00987437" w:rsidRDefault="008D5E50" w:rsidP="008D5E50">
            <w:pPr>
              <w:rPr>
                <w:sz w:val="24"/>
                <w:szCs w:val="24"/>
              </w:rPr>
            </w:pPr>
            <w:r w:rsidRPr="00987437">
              <w:rPr>
                <w:sz w:val="24"/>
                <w:szCs w:val="24"/>
              </w:rPr>
              <w:t>Where appropriate, patients will be asked about their wellbeing, capacity for improving their own health and their health improvement goals.</w:t>
            </w:r>
          </w:p>
        </w:tc>
      </w:tr>
      <w:tr w:rsidR="008D5E50" w:rsidRPr="00987437" w:rsidTr="007B2D1A">
        <w:tc>
          <w:tcPr>
            <w:tcW w:w="2093" w:type="dxa"/>
          </w:tcPr>
          <w:p w:rsidR="008D5E50" w:rsidRPr="00987437" w:rsidRDefault="008D5E50" w:rsidP="008D5E50">
            <w:pPr>
              <w:rPr>
                <w:sz w:val="24"/>
                <w:szCs w:val="24"/>
              </w:rPr>
            </w:pPr>
            <w:r w:rsidRPr="00987437">
              <w:rPr>
                <w:sz w:val="24"/>
                <w:szCs w:val="24"/>
              </w:rPr>
              <w:t>Health and wellbeing liaison and information</w:t>
            </w:r>
          </w:p>
          <w:p w:rsidR="008D5E50" w:rsidRPr="00987437" w:rsidRDefault="008D5E50" w:rsidP="008D5E50">
            <w:pPr>
              <w:rPr>
                <w:sz w:val="24"/>
                <w:szCs w:val="24"/>
              </w:rPr>
            </w:pPr>
          </w:p>
        </w:tc>
        <w:tc>
          <w:tcPr>
            <w:tcW w:w="7654" w:type="dxa"/>
          </w:tcPr>
          <w:p w:rsidR="008D5E50" w:rsidRPr="00987437" w:rsidRDefault="008D5E50" w:rsidP="008D5E50">
            <w:pPr>
              <w:rPr>
                <w:sz w:val="24"/>
                <w:szCs w:val="24"/>
              </w:rPr>
            </w:pPr>
            <w:r w:rsidRPr="00987437">
              <w:rPr>
                <w:sz w:val="24"/>
                <w:szCs w:val="24"/>
              </w:rPr>
              <w:t>Practices will enable and assist people to access information, advice and connections that will allow them to achieve better health and wellbeing. This health and wellbeing liaison function will extend into schools, workplaces and other community settings.</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Patients not currently accessing primary care services</w:t>
            </w:r>
          </w:p>
        </w:tc>
        <w:tc>
          <w:tcPr>
            <w:tcW w:w="7654" w:type="dxa"/>
          </w:tcPr>
          <w:p w:rsidR="008D5E50" w:rsidRPr="00987437" w:rsidRDefault="008D5E50" w:rsidP="008D5E50">
            <w:pPr>
              <w:rPr>
                <w:sz w:val="24"/>
                <w:szCs w:val="24"/>
              </w:rPr>
            </w:pPr>
            <w:r w:rsidRPr="00987437">
              <w:rPr>
                <w:sz w:val="24"/>
                <w:szCs w:val="24"/>
              </w:rPr>
              <w:t>Primary care teams will design ways to reach people who do not routinely access services and who may be at higher risk of ill health.</w:t>
            </w:r>
          </w:p>
          <w:p w:rsidR="008D5E50" w:rsidRPr="00987437" w:rsidRDefault="008D5E50" w:rsidP="008D5E50">
            <w:pPr>
              <w:rPr>
                <w:sz w:val="24"/>
                <w:szCs w:val="24"/>
              </w:rPr>
            </w:pPr>
          </w:p>
          <w:p w:rsidR="008D5E50" w:rsidRPr="00987437" w:rsidRDefault="008D5E50" w:rsidP="008D5E50">
            <w:pPr>
              <w:rPr>
                <w:sz w:val="24"/>
                <w:szCs w:val="24"/>
              </w:rPr>
            </w:pPr>
          </w:p>
        </w:tc>
      </w:tr>
    </w:tbl>
    <w:p w:rsidR="008D5E50" w:rsidRPr="00987437" w:rsidRDefault="008D5E50" w:rsidP="008D5E50">
      <w:pPr>
        <w:rPr>
          <w:rFonts w:ascii="Arial" w:hAnsi="Arial" w:cs="Arial"/>
          <w:sz w:val="24"/>
          <w:szCs w:val="24"/>
        </w:rPr>
      </w:pPr>
    </w:p>
    <w:p w:rsidR="008D5E50" w:rsidRPr="00395D1D" w:rsidRDefault="008D5E50" w:rsidP="00395D1D">
      <w:pPr>
        <w:pStyle w:val="ListParagraph"/>
        <w:numPr>
          <w:ilvl w:val="0"/>
          <w:numId w:val="5"/>
        </w:numPr>
        <w:rPr>
          <w:rFonts w:ascii="Arial" w:hAnsi="Arial" w:cs="Arial"/>
          <w:b/>
          <w:sz w:val="24"/>
          <w:szCs w:val="24"/>
        </w:rPr>
      </w:pPr>
      <w:r w:rsidRPr="00395D1D">
        <w:rPr>
          <w:rFonts w:ascii="Arial" w:hAnsi="Arial" w:cs="Arial"/>
          <w:b/>
          <w:sz w:val="24"/>
          <w:szCs w:val="24"/>
        </w:rPr>
        <w:t>Coordinated care</w:t>
      </w:r>
    </w:p>
    <w:tbl>
      <w:tblPr>
        <w:tblStyle w:val="TableGrid1"/>
        <w:tblW w:w="9747" w:type="dxa"/>
        <w:tblLook w:val="04A0" w:firstRow="1" w:lastRow="0" w:firstColumn="1" w:lastColumn="0" w:noHBand="0" w:noVBand="1"/>
      </w:tblPr>
      <w:tblGrid>
        <w:gridCol w:w="2093"/>
        <w:gridCol w:w="7654"/>
      </w:tblGrid>
      <w:tr w:rsidR="008D5E50" w:rsidRPr="00987437" w:rsidTr="007B2D1A">
        <w:tc>
          <w:tcPr>
            <w:tcW w:w="2093" w:type="dxa"/>
          </w:tcPr>
          <w:p w:rsidR="008D5E50" w:rsidRPr="00987437" w:rsidRDefault="008D5E50" w:rsidP="008D5E50">
            <w:pPr>
              <w:rPr>
                <w:sz w:val="24"/>
                <w:szCs w:val="24"/>
              </w:rPr>
            </w:pPr>
            <w:r w:rsidRPr="00987437">
              <w:rPr>
                <w:sz w:val="24"/>
                <w:szCs w:val="24"/>
              </w:rPr>
              <w:t>Case finding and review</w:t>
            </w:r>
          </w:p>
        </w:tc>
        <w:tc>
          <w:tcPr>
            <w:tcW w:w="7654" w:type="dxa"/>
          </w:tcPr>
          <w:p w:rsidR="008D5E50" w:rsidRPr="00987437" w:rsidRDefault="008D5E50" w:rsidP="008D5E50">
            <w:pPr>
              <w:rPr>
                <w:sz w:val="24"/>
                <w:szCs w:val="24"/>
              </w:rPr>
            </w:pPr>
            <w:r w:rsidRPr="00987437">
              <w:rPr>
                <w:sz w:val="24"/>
                <w:szCs w:val="24"/>
              </w:rPr>
              <w:t>Practices will identify patients who would benefit from coordinated care and continuity with a named clinician, and will proactively review those that are identified on a regular basis.</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Named professional</w:t>
            </w:r>
          </w:p>
          <w:p w:rsidR="008D5E50" w:rsidRPr="00987437" w:rsidRDefault="008D5E50" w:rsidP="008D5E50">
            <w:pPr>
              <w:rPr>
                <w:sz w:val="24"/>
                <w:szCs w:val="24"/>
              </w:rPr>
            </w:pPr>
          </w:p>
        </w:tc>
        <w:tc>
          <w:tcPr>
            <w:tcW w:w="7654" w:type="dxa"/>
          </w:tcPr>
          <w:p w:rsidR="008D5E50" w:rsidRPr="00987437" w:rsidRDefault="008D5E50" w:rsidP="008D5E50">
            <w:pPr>
              <w:rPr>
                <w:sz w:val="24"/>
                <w:szCs w:val="24"/>
              </w:rPr>
            </w:pPr>
            <w:r w:rsidRPr="00987437">
              <w:rPr>
                <w:sz w:val="24"/>
                <w:szCs w:val="24"/>
              </w:rPr>
              <w:t>Patients identified as needing coordinated care will have a named professional who oversees their care and ensures continuity.</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Care planning</w:t>
            </w:r>
          </w:p>
        </w:tc>
        <w:tc>
          <w:tcPr>
            <w:tcW w:w="7654" w:type="dxa"/>
          </w:tcPr>
          <w:p w:rsidR="008D5E50" w:rsidRPr="00987437" w:rsidRDefault="008D5E50" w:rsidP="008D5E50">
            <w:pPr>
              <w:rPr>
                <w:sz w:val="24"/>
                <w:szCs w:val="24"/>
              </w:rPr>
            </w:pPr>
            <w:r w:rsidRPr="00987437">
              <w:rPr>
                <w:sz w:val="24"/>
                <w:szCs w:val="24"/>
              </w:rPr>
              <w:t>Each individual identified for coordinated care will be invited to participate in developing their own single care plan that can be shared with teams and professionals involved in their care.</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Patients supported to manage their health and well-being</w:t>
            </w:r>
          </w:p>
        </w:tc>
        <w:tc>
          <w:tcPr>
            <w:tcW w:w="7654" w:type="dxa"/>
          </w:tcPr>
          <w:p w:rsidR="008D5E50" w:rsidRPr="00987437" w:rsidRDefault="008D5E50" w:rsidP="008D5E50">
            <w:pPr>
              <w:rPr>
                <w:sz w:val="24"/>
                <w:szCs w:val="24"/>
              </w:rPr>
            </w:pPr>
            <w:r w:rsidRPr="00987437">
              <w:rPr>
                <w:sz w:val="24"/>
                <w:szCs w:val="24"/>
              </w:rPr>
              <w:t>Primary care teams will create an environment in which patients have the tools, motivation and confidence to take responsibility for their health and wellbeing.</w:t>
            </w:r>
          </w:p>
          <w:p w:rsidR="008D5E50" w:rsidRPr="00987437" w:rsidRDefault="008D5E50" w:rsidP="008D5E50">
            <w:pPr>
              <w:rPr>
                <w:sz w:val="24"/>
                <w:szCs w:val="24"/>
              </w:rPr>
            </w:pPr>
          </w:p>
        </w:tc>
      </w:tr>
      <w:tr w:rsidR="008D5E50" w:rsidRPr="00987437" w:rsidTr="007B2D1A">
        <w:tc>
          <w:tcPr>
            <w:tcW w:w="2093" w:type="dxa"/>
          </w:tcPr>
          <w:p w:rsidR="008D5E50" w:rsidRPr="00987437" w:rsidRDefault="008D5E50" w:rsidP="008D5E50">
            <w:pPr>
              <w:rPr>
                <w:sz w:val="24"/>
                <w:szCs w:val="24"/>
              </w:rPr>
            </w:pPr>
            <w:r w:rsidRPr="00987437">
              <w:rPr>
                <w:sz w:val="24"/>
                <w:szCs w:val="24"/>
              </w:rPr>
              <w:t>Multi-disciplinary working</w:t>
            </w:r>
          </w:p>
        </w:tc>
        <w:tc>
          <w:tcPr>
            <w:tcW w:w="7654" w:type="dxa"/>
          </w:tcPr>
          <w:p w:rsidR="008D5E50" w:rsidRPr="00987437" w:rsidRDefault="008D5E50" w:rsidP="008D5E50">
            <w:pPr>
              <w:rPr>
                <w:sz w:val="24"/>
                <w:szCs w:val="24"/>
              </w:rPr>
            </w:pPr>
            <w:r w:rsidRPr="00987437">
              <w:rPr>
                <w:sz w:val="24"/>
                <w:szCs w:val="24"/>
              </w:rPr>
              <w:t>Patients identified for coordinated care will receive regular reviews by a team involving health and care professionals with the necessary skills to address their needs. The frequency and range of disciplines involved will vary according to the complexity and stability of the patient as agreed with the patient/carer.</w:t>
            </w:r>
          </w:p>
          <w:p w:rsidR="008D5E50" w:rsidRPr="00987437" w:rsidRDefault="008D5E50" w:rsidP="008D5E50">
            <w:pPr>
              <w:rPr>
                <w:sz w:val="24"/>
                <w:szCs w:val="24"/>
              </w:rPr>
            </w:pPr>
          </w:p>
        </w:tc>
      </w:tr>
    </w:tbl>
    <w:p w:rsidR="008D5E50" w:rsidRPr="00987437" w:rsidRDefault="008D5E50" w:rsidP="008D5E50">
      <w:pPr>
        <w:rPr>
          <w:rFonts w:ascii="Arial" w:hAnsi="Arial" w:cs="Arial"/>
          <w:sz w:val="24"/>
          <w:szCs w:val="24"/>
        </w:rPr>
      </w:pPr>
    </w:p>
    <w:p w:rsidR="007B2D1A" w:rsidRDefault="007B2D1A">
      <w:pPr>
        <w:rPr>
          <w:rFonts w:ascii="Arial" w:hAnsi="Arial" w:cs="Arial"/>
        </w:rPr>
        <w:sectPr w:rsidR="007B2D1A" w:rsidSect="007B2D1A">
          <w:footerReference w:type="default" r:id="rId9"/>
          <w:headerReference w:type="first" r:id="rId10"/>
          <w:pgSz w:w="11906" w:h="16838"/>
          <w:pgMar w:top="1560" w:right="1440" w:bottom="1440" w:left="1440" w:header="708" w:footer="708" w:gutter="0"/>
          <w:cols w:space="708"/>
          <w:titlePg/>
          <w:docGrid w:linePitch="360"/>
        </w:sectPr>
      </w:pPr>
    </w:p>
    <w:p w:rsidR="00395D1D" w:rsidRPr="00193725" w:rsidRDefault="00395D1D" w:rsidP="004176BF">
      <w:pPr>
        <w:rPr>
          <w:rFonts w:ascii="Arial" w:hAnsi="Arial" w:cs="Arial"/>
          <w:b/>
          <w:sz w:val="24"/>
          <w:szCs w:val="24"/>
          <w:u w:val="single"/>
        </w:rPr>
      </w:pPr>
      <w:r w:rsidRPr="00193725">
        <w:rPr>
          <w:rFonts w:ascii="Arial" w:hAnsi="Arial" w:cs="Arial"/>
          <w:b/>
          <w:sz w:val="24"/>
          <w:szCs w:val="24"/>
          <w:u w:val="single"/>
        </w:rPr>
        <w:lastRenderedPageBreak/>
        <w:t xml:space="preserve">What the specification will mean for </w:t>
      </w:r>
      <w:r w:rsidR="008D2365" w:rsidRPr="00193725">
        <w:rPr>
          <w:rFonts w:ascii="Arial" w:hAnsi="Arial" w:cs="Arial"/>
          <w:b/>
          <w:sz w:val="24"/>
          <w:szCs w:val="24"/>
          <w:u w:val="single"/>
        </w:rPr>
        <w:t>our population</w:t>
      </w:r>
      <w:r w:rsidRPr="00193725">
        <w:rPr>
          <w:rFonts w:ascii="Arial" w:hAnsi="Arial" w:cs="Arial"/>
          <w:b/>
          <w:sz w:val="24"/>
          <w:szCs w:val="24"/>
          <w:u w:val="single"/>
        </w:rPr>
        <w:t xml:space="preserve"> </w:t>
      </w:r>
    </w:p>
    <w:p w:rsidR="00395D1D" w:rsidRDefault="00193725" w:rsidP="004176BF">
      <w:pPr>
        <w:rPr>
          <w:rFonts w:ascii="Arial" w:hAnsi="Arial" w:cs="Arial"/>
        </w:rPr>
      </w:pPr>
      <w:r w:rsidRPr="00193725">
        <w:rPr>
          <w:rFonts w:ascii="Arial" w:hAnsi="Arial" w:cs="Arial"/>
          <w:noProof/>
          <w:sz w:val="24"/>
          <w:szCs w:val="24"/>
          <w:lang w:eastAsia="en-GB"/>
        </w:rPr>
        <w:drawing>
          <wp:inline distT="0" distB="0" distL="0" distR="0" wp14:anchorId="7016B215" wp14:editId="31BACB7D">
            <wp:extent cx="8977745" cy="53894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977745" cy="5389418"/>
                    </a:xfrm>
                    <a:prstGeom prst="rect">
                      <a:avLst/>
                    </a:prstGeom>
                  </pic:spPr>
                </pic:pic>
              </a:graphicData>
            </a:graphic>
          </wp:inline>
        </w:drawing>
      </w:r>
    </w:p>
    <w:sectPr w:rsidR="00395D1D" w:rsidSect="002E7AB0">
      <w:footerReference w:type="default" r:id="rId12"/>
      <w:headerReference w:type="first" r:id="rId13"/>
      <w:pgSz w:w="16838" w:h="11906" w:orient="landscape"/>
      <w:pgMar w:top="1440" w:right="156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F80" w:rsidRDefault="00366F80" w:rsidP="008B6CA4">
      <w:pPr>
        <w:spacing w:after="0" w:line="240" w:lineRule="auto"/>
      </w:pPr>
      <w:r>
        <w:separator/>
      </w:r>
    </w:p>
  </w:endnote>
  <w:endnote w:type="continuationSeparator" w:id="0">
    <w:p w:rsidR="00366F80" w:rsidRDefault="00366F80" w:rsidP="008B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08117650"/>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rsidR="002E7AB0" w:rsidRPr="002E7AB0" w:rsidRDefault="002E7AB0">
            <w:pPr>
              <w:pStyle w:val="Footer"/>
              <w:jc w:val="right"/>
              <w:rPr>
                <w:rFonts w:ascii="Arial" w:hAnsi="Arial" w:cs="Arial"/>
              </w:rPr>
            </w:pPr>
            <w:r w:rsidRPr="002E7AB0">
              <w:rPr>
                <w:rFonts w:ascii="Arial" w:hAnsi="Arial" w:cs="Arial"/>
              </w:rPr>
              <w:t xml:space="preserve">Page </w:t>
            </w:r>
            <w:r w:rsidRPr="002E7AB0">
              <w:rPr>
                <w:rFonts w:ascii="Arial" w:hAnsi="Arial" w:cs="Arial"/>
                <w:b/>
                <w:bCs/>
                <w:sz w:val="24"/>
                <w:szCs w:val="24"/>
              </w:rPr>
              <w:fldChar w:fldCharType="begin"/>
            </w:r>
            <w:r w:rsidRPr="002E7AB0">
              <w:rPr>
                <w:rFonts w:ascii="Arial" w:hAnsi="Arial" w:cs="Arial"/>
                <w:b/>
                <w:bCs/>
              </w:rPr>
              <w:instrText xml:space="preserve"> PAGE </w:instrText>
            </w:r>
            <w:r w:rsidRPr="002E7AB0">
              <w:rPr>
                <w:rFonts w:ascii="Arial" w:hAnsi="Arial" w:cs="Arial"/>
                <w:b/>
                <w:bCs/>
                <w:sz w:val="24"/>
                <w:szCs w:val="24"/>
              </w:rPr>
              <w:fldChar w:fldCharType="separate"/>
            </w:r>
            <w:r w:rsidR="007E7DC4">
              <w:rPr>
                <w:rFonts w:ascii="Arial" w:hAnsi="Arial" w:cs="Arial"/>
                <w:b/>
                <w:bCs/>
                <w:noProof/>
              </w:rPr>
              <w:t>2</w:t>
            </w:r>
            <w:r w:rsidRPr="002E7AB0">
              <w:rPr>
                <w:rFonts w:ascii="Arial" w:hAnsi="Arial" w:cs="Arial"/>
                <w:b/>
                <w:bCs/>
                <w:sz w:val="24"/>
                <w:szCs w:val="24"/>
              </w:rPr>
              <w:fldChar w:fldCharType="end"/>
            </w:r>
            <w:r w:rsidRPr="002E7AB0">
              <w:rPr>
                <w:rFonts w:ascii="Arial" w:hAnsi="Arial" w:cs="Arial"/>
              </w:rPr>
              <w:t xml:space="preserve"> of </w:t>
            </w:r>
            <w:r w:rsidRPr="002E7AB0">
              <w:rPr>
                <w:rFonts w:ascii="Arial" w:hAnsi="Arial" w:cs="Arial"/>
                <w:b/>
                <w:bCs/>
                <w:sz w:val="24"/>
                <w:szCs w:val="24"/>
              </w:rPr>
              <w:fldChar w:fldCharType="begin"/>
            </w:r>
            <w:r w:rsidRPr="002E7AB0">
              <w:rPr>
                <w:rFonts w:ascii="Arial" w:hAnsi="Arial" w:cs="Arial"/>
                <w:b/>
                <w:bCs/>
              </w:rPr>
              <w:instrText xml:space="preserve"> NUMPAGES  </w:instrText>
            </w:r>
            <w:r w:rsidRPr="002E7AB0">
              <w:rPr>
                <w:rFonts w:ascii="Arial" w:hAnsi="Arial" w:cs="Arial"/>
                <w:b/>
                <w:bCs/>
                <w:sz w:val="24"/>
                <w:szCs w:val="24"/>
              </w:rPr>
              <w:fldChar w:fldCharType="separate"/>
            </w:r>
            <w:r w:rsidR="007E7DC4">
              <w:rPr>
                <w:rFonts w:ascii="Arial" w:hAnsi="Arial" w:cs="Arial"/>
                <w:b/>
                <w:bCs/>
                <w:noProof/>
              </w:rPr>
              <w:t>7</w:t>
            </w:r>
            <w:r w:rsidRPr="002E7AB0">
              <w:rPr>
                <w:rFonts w:ascii="Arial" w:hAnsi="Arial" w:cs="Arial"/>
                <w:b/>
                <w:bCs/>
                <w:sz w:val="24"/>
                <w:szCs w:val="24"/>
              </w:rPr>
              <w:fldChar w:fldCharType="end"/>
            </w:r>
          </w:p>
        </w:sdtContent>
      </w:sdt>
    </w:sdtContent>
  </w:sdt>
  <w:p w:rsidR="002E7AB0" w:rsidRDefault="002E7A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276678856"/>
      <w:docPartObj>
        <w:docPartGallery w:val="Page Numbers (Bottom of Page)"/>
        <w:docPartUnique/>
      </w:docPartObj>
    </w:sdtPr>
    <w:sdtEndPr/>
    <w:sdtContent>
      <w:sdt>
        <w:sdtPr>
          <w:rPr>
            <w:rFonts w:ascii="Arial" w:hAnsi="Arial" w:cs="Arial"/>
          </w:rPr>
          <w:id w:val="1756937347"/>
          <w:docPartObj>
            <w:docPartGallery w:val="Page Numbers (Top of Page)"/>
            <w:docPartUnique/>
          </w:docPartObj>
        </w:sdtPr>
        <w:sdtEndPr/>
        <w:sdtContent>
          <w:p w:rsidR="002E7AB0" w:rsidRPr="002E7AB0" w:rsidRDefault="002E7AB0">
            <w:pPr>
              <w:pStyle w:val="Footer"/>
              <w:jc w:val="right"/>
              <w:rPr>
                <w:rFonts w:ascii="Arial" w:hAnsi="Arial" w:cs="Arial"/>
              </w:rPr>
            </w:pPr>
            <w:r w:rsidRPr="002E7AB0">
              <w:rPr>
                <w:rFonts w:ascii="Arial" w:hAnsi="Arial" w:cs="Arial"/>
              </w:rPr>
              <w:t xml:space="preserve">Page </w:t>
            </w:r>
            <w:r w:rsidRPr="002E7AB0">
              <w:rPr>
                <w:rFonts w:ascii="Arial" w:hAnsi="Arial" w:cs="Arial"/>
                <w:b/>
                <w:bCs/>
                <w:sz w:val="24"/>
                <w:szCs w:val="24"/>
              </w:rPr>
              <w:fldChar w:fldCharType="begin"/>
            </w:r>
            <w:r w:rsidRPr="002E7AB0">
              <w:rPr>
                <w:rFonts w:ascii="Arial" w:hAnsi="Arial" w:cs="Arial"/>
                <w:b/>
                <w:bCs/>
              </w:rPr>
              <w:instrText xml:space="preserve"> PAGE </w:instrText>
            </w:r>
            <w:r w:rsidRPr="002E7AB0">
              <w:rPr>
                <w:rFonts w:ascii="Arial" w:hAnsi="Arial" w:cs="Arial"/>
                <w:b/>
                <w:bCs/>
                <w:sz w:val="24"/>
                <w:szCs w:val="24"/>
              </w:rPr>
              <w:fldChar w:fldCharType="separate"/>
            </w:r>
            <w:r w:rsidR="007E7DC4">
              <w:rPr>
                <w:rFonts w:ascii="Arial" w:hAnsi="Arial" w:cs="Arial"/>
                <w:b/>
                <w:bCs/>
                <w:noProof/>
              </w:rPr>
              <w:t>7</w:t>
            </w:r>
            <w:r w:rsidRPr="002E7AB0">
              <w:rPr>
                <w:rFonts w:ascii="Arial" w:hAnsi="Arial" w:cs="Arial"/>
                <w:b/>
                <w:bCs/>
                <w:sz w:val="24"/>
                <w:szCs w:val="24"/>
              </w:rPr>
              <w:fldChar w:fldCharType="end"/>
            </w:r>
            <w:r w:rsidRPr="002E7AB0">
              <w:rPr>
                <w:rFonts w:ascii="Arial" w:hAnsi="Arial" w:cs="Arial"/>
              </w:rPr>
              <w:t xml:space="preserve"> of </w:t>
            </w:r>
            <w:r w:rsidRPr="002E7AB0">
              <w:rPr>
                <w:rFonts w:ascii="Arial" w:hAnsi="Arial" w:cs="Arial"/>
                <w:b/>
                <w:bCs/>
                <w:sz w:val="24"/>
                <w:szCs w:val="24"/>
              </w:rPr>
              <w:fldChar w:fldCharType="begin"/>
            </w:r>
            <w:r w:rsidRPr="002E7AB0">
              <w:rPr>
                <w:rFonts w:ascii="Arial" w:hAnsi="Arial" w:cs="Arial"/>
                <w:b/>
                <w:bCs/>
              </w:rPr>
              <w:instrText xml:space="preserve"> NUMPAGES  </w:instrText>
            </w:r>
            <w:r w:rsidRPr="002E7AB0">
              <w:rPr>
                <w:rFonts w:ascii="Arial" w:hAnsi="Arial" w:cs="Arial"/>
                <w:b/>
                <w:bCs/>
                <w:sz w:val="24"/>
                <w:szCs w:val="24"/>
              </w:rPr>
              <w:fldChar w:fldCharType="separate"/>
            </w:r>
            <w:r w:rsidR="007E7DC4">
              <w:rPr>
                <w:rFonts w:ascii="Arial" w:hAnsi="Arial" w:cs="Arial"/>
                <w:b/>
                <w:bCs/>
                <w:noProof/>
              </w:rPr>
              <w:t>7</w:t>
            </w:r>
            <w:r w:rsidRPr="002E7AB0">
              <w:rPr>
                <w:rFonts w:ascii="Arial" w:hAnsi="Arial" w:cs="Arial"/>
                <w:b/>
                <w:bCs/>
                <w:sz w:val="24"/>
                <w:szCs w:val="24"/>
              </w:rPr>
              <w:fldChar w:fldCharType="end"/>
            </w:r>
          </w:p>
        </w:sdtContent>
      </w:sdt>
    </w:sdtContent>
  </w:sdt>
  <w:p w:rsidR="002E7AB0" w:rsidRDefault="002E7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F80" w:rsidRDefault="00366F80" w:rsidP="008B6CA4">
      <w:pPr>
        <w:spacing w:after="0" w:line="240" w:lineRule="auto"/>
      </w:pPr>
      <w:r>
        <w:separator/>
      </w:r>
    </w:p>
  </w:footnote>
  <w:footnote w:type="continuationSeparator" w:id="0">
    <w:p w:rsidR="00366F80" w:rsidRDefault="00366F80" w:rsidP="008B6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334" w:rsidRDefault="002E7AB0">
    <w:pPr>
      <w:pStyle w:val="Header"/>
    </w:pPr>
    <w:r w:rsidRPr="002E7AB0">
      <w:rPr>
        <w:noProof/>
        <w:lang w:eastAsia="en-GB"/>
      </w:rPr>
      <w:drawing>
        <wp:anchor distT="0" distB="0" distL="114300" distR="114300" simplePos="0" relativeHeight="251659264" behindDoc="0" locked="0" layoutInCell="1" allowOverlap="1" wp14:anchorId="2D1B2462" wp14:editId="054F94D4">
          <wp:simplePos x="0" y="0"/>
          <wp:positionH relativeFrom="margin">
            <wp:posOffset>4199255</wp:posOffset>
          </wp:positionH>
          <wp:positionV relativeFrom="margin">
            <wp:posOffset>-648335</wp:posOffset>
          </wp:positionV>
          <wp:extent cx="2216785" cy="69215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78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AB0">
      <w:rPr>
        <w:noProof/>
        <w:lang w:eastAsia="en-GB"/>
      </w:rPr>
      <w:drawing>
        <wp:anchor distT="0" distB="0" distL="114300" distR="114300" simplePos="0" relativeHeight="251660288" behindDoc="1" locked="0" layoutInCell="1" allowOverlap="1" wp14:anchorId="6B41062B" wp14:editId="38968F7D">
          <wp:simplePos x="0" y="0"/>
          <wp:positionH relativeFrom="column">
            <wp:posOffset>-61595</wp:posOffset>
          </wp:positionH>
          <wp:positionV relativeFrom="paragraph">
            <wp:posOffset>-21590</wp:posOffset>
          </wp:positionV>
          <wp:extent cx="2520950" cy="6184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209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B0" w:rsidRDefault="002E7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110B6"/>
    <w:multiLevelType w:val="multilevel"/>
    <w:tmpl w:val="109A4D82"/>
    <w:lvl w:ilvl="0">
      <w:start w:val="1"/>
      <w:numFmt w:val="decimal"/>
      <w:lvlText w:val="%1"/>
      <w:lvlJc w:val="left"/>
      <w:pPr>
        <w:ind w:left="680" w:hanging="680"/>
      </w:pPr>
      <w:rPr>
        <w:rFonts w:ascii="Arial" w:hAnsi="Arial" w:hint="default"/>
        <w:b/>
        <w:bCs/>
        <w:i w:val="0"/>
        <w:iCs w:val="0"/>
        <w:color w:val="auto"/>
        <w:sz w:val="22"/>
        <w:szCs w:val="22"/>
      </w:rPr>
    </w:lvl>
    <w:lvl w:ilvl="1">
      <w:start w:val="1"/>
      <w:numFmt w:val="decimal"/>
      <w:lvlText w:val="%1.%2"/>
      <w:lvlJc w:val="left"/>
      <w:pPr>
        <w:ind w:left="680" w:hanging="680"/>
      </w:pPr>
      <w:rPr>
        <w:rFonts w:ascii="Arial" w:hAnsi="Arial" w:hint="default"/>
        <w:b/>
        <w:bCs/>
        <w:i w:val="0"/>
        <w:iCs w:val="0"/>
        <w:color w:val="auto"/>
        <w:sz w:val="22"/>
        <w:szCs w:val="22"/>
      </w:rPr>
    </w:lvl>
    <w:lvl w:ilvl="2">
      <w:start w:val="1"/>
      <w:numFmt w:val="decimal"/>
      <w:lvlText w:val="%1.%2.%3"/>
      <w:lvlJc w:val="left"/>
      <w:pPr>
        <w:ind w:left="680" w:hanging="680"/>
      </w:pPr>
      <w:rPr>
        <w:rFonts w:ascii="Arial" w:hAnsi="Arial" w:hint="default"/>
        <w:b/>
        <w:bCs/>
        <w:i w:val="0"/>
        <w:iCs w:val="0"/>
        <w:color w:val="auto"/>
        <w:sz w:val="22"/>
        <w:szCs w:val="22"/>
      </w:rPr>
    </w:lvl>
    <w:lvl w:ilvl="3">
      <w:start w:val="1"/>
      <w:numFmt w:val="bullet"/>
      <w:lvlText w:val=""/>
      <w:lvlJc w:val="left"/>
      <w:pPr>
        <w:tabs>
          <w:tab w:val="num" w:pos="2126"/>
        </w:tabs>
        <w:ind w:left="2126" w:firstLine="0"/>
      </w:pPr>
      <w:rPr>
        <w:rFonts w:ascii="Symbol" w:hAnsi="Symbol" w:hint="default"/>
      </w:rPr>
    </w:lvl>
    <w:lvl w:ilvl="4">
      <w:start w:val="1"/>
      <w:numFmt w:val="bullet"/>
      <w:lvlText w:val=""/>
      <w:lvlJc w:val="left"/>
      <w:pPr>
        <w:tabs>
          <w:tab w:val="num" w:pos="964"/>
        </w:tabs>
        <w:ind w:left="964" w:hanging="284"/>
      </w:pPr>
      <w:rPr>
        <w:rFonts w:ascii="Symbol" w:hAnsi="Symbol" w:hint="default"/>
        <w:color w:val="auto"/>
      </w:rPr>
    </w:lvl>
    <w:lvl w:ilvl="5">
      <w:start w:val="1"/>
      <w:numFmt w:val="bullet"/>
      <w:lvlText w:val="−"/>
      <w:lvlJc w:val="left"/>
      <w:pPr>
        <w:tabs>
          <w:tab w:val="num" w:pos="964"/>
        </w:tabs>
        <w:ind w:left="1247" w:hanging="283"/>
      </w:pPr>
      <w:rPr>
        <w:rFonts w:ascii="Symbol" w:hAnsi="Symbol" w:hint="default"/>
        <w:color w:val="auto"/>
      </w:rPr>
    </w:lvl>
    <w:lvl w:ilvl="6">
      <w:start w:val="1"/>
      <w:numFmt w:val="bullet"/>
      <w:lvlText w:val=""/>
      <w:lvlJc w:val="left"/>
      <w:pPr>
        <w:ind w:left="964" w:hanging="284"/>
      </w:pPr>
      <w:rPr>
        <w:rFonts w:ascii="Symbol" w:hAnsi="Symbol" w:hint="default"/>
        <w:color w:val="auto"/>
      </w:rPr>
    </w:lvl>
    <w:lvl w:ilvl="7">
      <w:start w:val="1"/>
      <w:numFmt w:val="none"/>
      <w:lvlText w:val=""/>
      <w:lvlJc w:val="left"/>
      <w:pPr>
        <w:tabs>
          <w:tab w:val="num" w:pos="680"/>
        </w:tabs>
        <w:ind w:left="680" w:firstLine="0"/>
      </w:pPr>
      <w:rPr>
        <w:rFonts w:hint="default"/>
      </w:rPr>
    </w:lvl>
    <w:lvl w:ilvl="8">
      <w:start w:val="1"/>
      <w:numFmt w:val="decimal"/>
      <w:lvlRestart w:val="0"/>
      <w:lvlText w:val="%9."/>
      <w:lvlJc w:val="left"/>
      <w:pPr>
        <w:tabs>
          <w:tab w:val="num" w:pos="680"/>
        </w:tabs>
        <w:ind w:left="964" w:hanging="284"/>
      </w:pPr>
      <w:rPr>
        <w:rFonts w:ascii="Arial" w:hAnsi="Arial" w:hint="default"/>
        <w:b w:val="0"/>
        <w:bCs w:val="0"/>
        <w:i w:val="0"/>
        <w:iCs w:val="0"/>
        <w:color w:val="auto"/>
        <w:sz w:val="22"/>
        <w:szCs w:val="22"/>
      </w:rPr>
    </w:lvl>
  </w:abstractNum>
  <w:abstractNum w:abstractNumId="1">
    <w:nsid w:val="22B06EF5"/>
    <w:multiLevelType w:val="hybridMultilevel"/>
    <w:tmpl w:val="F924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1810B4"/>
    <w:multiLevelType w:val="hybridMultilevel"/>
    <w:tmpl w:val="338E4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170105"/>
    <w:multiLevelType w:val="hybridMultilevel"/>
    <w:tmpl w:val="3E722B5C"/>
    <w:lvl w:ilvl="0" w:tplc="12B2B7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DD760F"/>
    <w:multiLevelType w:val="multilevel"/>
    <w:tmpl w:val="7B54DF98"/>
    <w:lvl w:ilvl="0">
      <w:start w:val="1"/>
      <w:numFmt w:val="bullet"/>
      <w:lvlText w:val=""/>
      <w:lvlJc w:val="left"/>
      <w:pPr>
        <w:ind w:left="454" w:hanging="454"/>
      </w:pPr>
      <w:rPr>
        <w:rFonts w:ascii="Symbol" w:hAnsi="Symbol" w:hint="default"/>
        <w:b/>
        <w:bCs/>
        <w:i w:val="0"/>
        <w:iCs w:val="0"/>
        <w:color w:val="auto"/>
        <w:sz w:val="22"/>
        <w:szCs w:val="22"/>
      </w:rPr>
    </w:lvl>
    <w:lvl w:ilvl="1">
      <w:start w:val="1"/>
      <w:numFmt w:val="decimal"/>
      <w:lvlText w:val="%1.%2"/>
      <w:lvlJc w:val="left"/>
      <w:pPr>
        <w:ind w:left="454" w:hanging="454"/>
      </w:pPr>
      <w:rPr>
        <w:rFonts w:ascii="Arial" w:hAnsi="Arial" w:hint="default"/>
        <w:b/>
        <w:bCs/>
        <w:i w:val="0"/>
        <w:iCs w:val="0"/>
        <w:color w:val="auto"/>
        <w:sz w:val="22"/>
        <w:szCs w:val="22"/>
      </w:rPr>
    </w:lvl>
    <w:lvl w:ilvl="2">
      <w:start w:val="1"/>
      <w:numFmt w:val="decimal"/>
      <w:lvlText w:val="%1.%2.%3"/>
      <w:lvlJc w:val="left"/>
      <w:pPr>
        <w:ind w:left="680" w:hanging="680"/>
      </w:pPr>
      <w:rPr>
        <w:rFonts w:ascii="Arial" w:hAnsi="Arial" w:hint="default"/>
        <w:b/>
        <w:bCs/>
        <w:i w:val="0"/>
        <w:iCs w:val="0"/>
        <w:color w:val="auto"/>
        <w:sz w:val="22"/>
        <w:szCs w:val="22"/>
      </w:rPr>
    </w:lvl>
    <w:lvl w:ilvl="3">
      <w:start w:val="1"/>
      <w:numFmt w:val="none"/>
      <w:lvlText w:val=""/>
      <w:lvlJc w:val="left"/>
      <w:pPr>
        <w:tabs>
          <w:tab w:val="num" w:pos="454"/>
        </w:tabs>
        <w:ind w:left="454" w:firstLine="0"/>
      </w:pPr>
      <w:rPr>
        <w:rFonts w:hint="default"/>
      </w:rPr>
    </w:lvl>
    <w:lvl w:ilvl="4">
      <w:start w:val="1"/>
      <w:numFmt w:val="bullet"/>
      <w:pStyle w:val="ListBullet"/>
      <w:lvlText w:val=""/>
      <w:lvlJc w:val="left"/>
      <w:pPr>
        <w:tabs>
          <w:tab w:val="num" w:pos="1009"/>
        </w:tabs>
        <w:ind w:left="680" w:hanging="226"/>
      </w:pPr>
      <w:rPr>
        <w:rFonts w:ascii="Symbol" w:hAnsi="Symbol" w:hint="default"/>
        <w:color w:val="auto"/>
      </w:rPr>
    </w:lvl>
    <w:lvl w:ilvl="5">
      <w:start w:val="1"/>
      <w:numFmt w:val="bullet"/>
      <w:lvlText w:val="−"/>
      <w:lvlJc w:val="left"/>
      <w:pPr>
        <w:ind w:left="964" w:hanging="284"/>
      </w:pPr>
      <w:rPr>
        <w:rFonts w:ascii="Symbol" w:hAnsi="Symbol" w:hint="default"/>
        <w:color w:val="auto"/>
      </w:rPr>
    </w:lvl>
    <w:lvl w:ilvl="6">
      <w:start w:val="1"/>
      <w:numFmt w:val="bullet"/>
      <w:pStyle w:val="ListBullet3"/>
      <w:lvlText w:val=""/>
      <w:lvlJc w:val="left"/>
      <w:pPr>
        <w:ind w:left="964" w:hanging="284"/>
      </w:pPr>
      <w:rPr>
        <w:rFonts w:ascii="Symbol" w:hAnsi="Symbol" w:hint="default"/>
        <w:color w:val="auto"/>
      </w:rPr>
    </w:lvl>
    <w:lvl w:ilvl="7">
      <w:start w:val="1"/>
      <w:numFmt w:val="none"/>
      <w:lvlText w:val=""/>
      <w:lvlJc w:val="left"/>
      <w:pPr>
        <w:tabs>
          <w:tab w:val="num" w:pos="680"/>
        </w:tabs>
        <w:ind w:left="680" w:firstLine="0"/>
      </w:pPr>
      <w:rPr>
        <w:rFonts w:hint="default"/>
      </w:rPr>
    </w:lvl>
    <w:lvl w:ilvl="8">
      <w:start w:val="1"/>
      <w:numFmt w:val="decimal"/>
      <w:lvlRestart w:val="0"/>
      <w:lvlText w:val="%9."/>
      <w:lvlJc w:val="left"/>
      <w:pPr>
        <w:tabs>
          <w:tab w:val="num" w:pos="680"/>
        </w:tabs>
        <w:ind w:left="964" w:hanging="284"/>
      </w:pPr>
      <w:rPr>
        <w:rFonts w:ascii="Arial" w:hAnsi="Arial" w:hint="default"/>
        <w:b w:val="0"/>
        <w:bCs w:val="0"/>
        <w:i w:val="0"/>
        <w:iCs w:val="0"/>
        <w:color w:val="auto"/>
        <w:sz w:val="22"/>
        <w:szCs w:val="22"/>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6BF"/>
    <w:rsid w:val="0009451C"/>
    <w:rsid w:val="000F04B9"/>
    <w:rsid w:val="00145884"/>
    <w:rsid w:val="00180F1B"/>
    <w:rsid w:val="00193725"/>
    <w:rsid w:val="002221CB"/>
    <w:rsid w:val="002E7AB0"/>
    <w:rsid w:val="00305334"/>
    <w:rsid w:val="00335C44"/>
    <w:rsid w:val="0034469E"/>
    <w:rsid w:val="003466D8"/>
    <w:rsid w:val="00366F80"/>
    <w:rsid w:val="003832AC"/>
    <w:rsid w:val="00395D1D"/>
    <w:rsid w:val="004176BF"/>
    <w:rsid w:val="004F2B53"/>
    <w:rsid w:val="005449A1"/>
    <w:rsid w:val="00624A17"/>
    <w:rsid w:val="006C3DFD"/>
    <w:rsid w:val="007B2D1A"/>
    <w:rsid w:val="007E7DC4"/>
    <w:rsid w:val="008B6CA4"/>
    <w:rsid w:val="008D2365"/>
    <w:rsid w:val="008D5E50"/>
    <w:rsid w:val="00987437"/>
    <w:rsid w:val="009F27E9"/>
    <w:rsid w:val="00D76B47"/>
    <w:rsid w:val="00D82BA0"/>
    <w:rsid w:val="00E349BB"/>
    <w:rsid w:val="00F437BF"/>
    <w:rsid w:val="00F537D4"/>
    <w:rsid w:val="00F67533"/>
    <w:rsid w:val="00FC2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0F1B"/>
    <w:pPr>
      <w:spacing w:after="0" w:line="280" w:lineRule="exact"/>
      <w:ind w:left="680" w:hanging="680"/>
      <w:contextualSpacing/>
      <w:outlineLvl w:val="0"/>
    </w:pPr>
    <w:rPr>
      <w:rFonts w:eastAsiaTheme="majorEastAsia" w:cstheme="minorHAnsi"/>
      <w:b/>
      <w:bCs/>
    </w:rPr>
  </w:style>
  <w:style w:type="paragraph" w:styleId="Heading2">
    <w:name w:val="heading 2"/>
    <w:basedOn w:val="Normal"/>
    <w:next w:val="Normal"/>
    <w:link w:val="Heading2Char"/>
    <w:uiPriority w:val="9"/>
    <w:unhideWhenUsed/>
    <w:qFormat/>
    <w:rsid w:val="00180F1B"/>
    <w:pPr>
      <w:spacing w:after="0" w:line="280" w:lineRule="exact"/>
      <w:ind w:left="680" w:hanging="68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180F1B"/>
    <w:pPr>
      <w:spacing w:after="0" w:line="280" w:lineRule="exact"/>
      <w:ind w:left="680" w:hanging="68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76BF"/>
    <w:pPr>
      <w:spacing w:after="0" w:line="240" w:lineRule="auto"/>
    </w:pPr>
  </w:style>
  <w:style w:type="paragraph" w:styleId="ListBullet">
    <w:name w:val="List Bullet"/>
    <w:basedOn w:val="Normal"/>
    <w:uiPriority w:val="99"/>
    <w:unhideWhenUsed/>
    <w:rsid w:val="00D76B47"/>
    <w:pPr>
      <w:numPr>
        <w:ilvl w:val="4"/>
        <w:numId w:val="1"/>
      </w:numPr>
      <w:spacing w:after="0" w:line="280" w:lineRule="exact"/>
      <w:contextualSpacing/>
    </w:pPr>
    <w:rPr>
      <w:rFonts w:eastAsiaTheme="minorEastAsia"/>
    </w:rPr>
  </w:style>
  <w:style w:type="paragraph" w:styleId="ListBullet3">
    <w:name w:val="List Bullet 3"/>
    <w:basedOn w:val="Normal"/>
    <w:uiPriority w:val="99"/>
    <w:unhideWhenUsed/>
    <w:rsid w:val="00D76B47"/>
    <w:pPr>
      <w:numPr>
        <w:ilvl w:val="6"/>
        <w:numId w:val="1"/>
      </w:numPr>
      <w:spacing w:after="0" w:line="280" w:lineRule="exact"/>
      <w:contextualSpacing/>
    </w:pPr>
    <w:rPr>
      <w:rFonts w:eastAsiaTheme="minorEastAsia"/>
    </w:rPr>
  </w:style>
  <w:style w:type="character" w:customStyle="1" w:styleId="Heading1Char">
    <w:name w:val="Heading 1 Char"/>
    <w:basedOn w:val="DefaultParagraphFont"/>
    <w:link w:val="Heading1"/>
    <w:uiPriority w:val="9"/>
    <w:rsid w:val="00180F1B"/>
    <w:rPr>
      <w:rFonts w:eastAsiaTheme="majorEastAsia" w:cstheme="minorHAnsi"/>
      <w:b/>
      <w:bCs/>
    </w:rPr>
  </w:style>
  <w:style w:type="character" w:customStyle="1" w:styleId="Heading2Char">
    <w:name w:val="Heading 2 Char"/>
    <w:basedOn w:val="DefaultParagraphFont"/>
    <w:link w:val="Heading2"/>
    <w:uiPriority w:val="9"/>
    <w:rsid w:val="00180F1B"/>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180F1B"/>
    <w:rPr>
      <w:rFonts w:asciiTheme="majorHAnsi" w:eastAsiaTheme="majorEastAsia" w:hAnsiTheme="majorHAnsi" w:cstheme="majorBidi"/>
      <w:b/>
      <w:bCs/>
    </w:rPr>
  </w:style>
  <w:style w:type="paragraph" w:styleId="ListBullet2">
    <w:name w:val="List Bullet 2"/>
    <w:basedOn w:val="Normal"/>
    <w:uiPriority w:val="99"/>
    <w:unhideWhenUsed/>
    <w:rsid w:val="00180F1B"/>
    <w:pPr>
      <w:tabs>
        <w:tab w:val="num" w:pos="964"/>
      </w:tabs>
      <w:spacing w:after="0" w:line="280" w:lineRule="exact"/>
      <w:ind w:left="1247" w:hanging="283"/>
      <w:contextualSpacing/>
    </w:pPr>
    <w:rPr>
      <w:rFonts w:eastAsiaTheme="minorEastAsia"/>
    </w:rPr>
  </w:style>
  <w:style w:type="paragraph" w:styleId="NormalIndent">
    <w:name w:val="Normal Indent"/>
    <w:basedOn w:val="Normal"/>
    <w:uiPriority w:val="99"/>
    <w:unhideWhenUsed/>
    <w:rsid w:val="00180F1B"/>
    <w:pPr>
      <w:tabs>
        <w:tab w:val="num" w:pos="680"/>
      </w:tabs>
      <w:spacing w:after="0" w:line="280" w:lineRule="exact"/>
      <w:ind w:left="680"/>
    </w:pPr>
    <w:rPr>
      <w:rFonts w:eastAsiaTheme="minorEastAsia"/>
    </w:rPr>
  </w:style>
  <w:style w:type="paragraph" w:styleId="ListBullet4">
    <w:name w:val="List Bullet 4"/>
    <w:basedOn w:val="Normal"/>
    <w:uiPriority w:val="99"/>
    <w:unhideWhenUsed/>
    <w:rsid w:val="00180F1B"/>
    <w:pPr>
      <w:tabs>
        <w:tab w:val="num" w:pos="680"/>
      </w:tabs>
      <w:spacing w:after="0" w:line="280" w:lineRule="exact"/>
      <w:ind w:left="964" w:hanging="284"/>
      <w:contextualSpacing/>
    </w:pPr>
    <w:rPr>
      <w:rFonts w:eastAsiaTheme="minorEastAsia"/>
    </w:rPr>
  </w:style>
  <w:style w:type="paragraph" w:styleId="List">
    <w:name w:val="List"/>
    <w:basedOn w:val="Normal"/>
    <w:uiPriority w:val="99"/>
    <w:unhideWhenUsed/>
    <w:rsid w:val="00180F1B"/>
    <w:pPr>
      <w:tabs>
        <w:tab w:val="num" w:pos="964"/>
      </w:tabs>
      <w:spacing w:after="0" w:line="280" w:lineRule="exact"/>
      <w:ind w:left="964" w:hanging="284"/>
      <w:contextualSpacing/>
    </w:pPr>
    <w:rPr>
      <w:rFonts w:eastAsiaTheme="minorEastAsia"/>
    </w:rPr>
  </w:style>
  <w:style w:type="paragraph" w:styleId="List3">
    <w:name w:val="List 3"/>
    <w:basedOn w:val="Normal"/>
    <w:uiPriority w:val="99"/>
    <w:unhideWhenUsed/>
    <w:rsid w:val="00180F1B"/>
    <w:pPr>
      <w:spacing w:after="0" w:line="280" w:lineRule="exact"/>
      <w:ind w:left="964" w:hanging="284"/>
      <w:contextualSpacing/>
    </w:pPr>
    <w:rPr>
      <w:rFonts w:eastAsiaTheme="minorEastAsia"/>
    </w:rPr>
  </w:style>
  <w:style w:type="paragraph" w:customStyle="1" w:styleId="NoteLevel11">
    <w:name w:val="Note Level 11"/>
    <w:basedOn w:val="Normal"/>
    <w:uiPriority w:val="99"/>
    <w:rsid w:val="00180F1B"/>
    <w:pPr>
      <w:keepNext/>
      <w:tabs>
        <w:tab w:val="num" w:pos="1080"/>
      </w:tabs>
      <w:spacing w:after="0" w:line="240" w:lineRule="auto"/>
      <w:ind w:left="1080" w:hanging="720"/>
      <w:contextualSpacing/>
      <w:outlineLvl w:val="0"/>
    </w:pPr>
    <w:rPr>
      <w:rFonts w:ascii="Verdana" w:eastAsia="MS Mincho" w:hAnsi="Verdana" w:cs="Times New Roman"/>
      <w:sz w:val="24"/>
      <w:szCs w:val="24"/>
      <w:lang w:val="en-US"/>
    </w:rPr>
  </w:style>
  <w:style w:type="paragraph" w:styleId="ListParagraph">
    <w:name w:val="List Paragraph"/>
    <w:basedOn w:val="Normal"/>
    <w:link w:val="ListParagraphChar"/>
    <w:uiPriority w:val="34"/>
    <w:qFormat/>
    <w:rsid w:val="00335C44"/>
    <w:pPr>
      <w:ind w:left="720"/>
      <w:contextualSpacing/>
    </w:pPr>
  </w:style>
  <w:style w:type="character" w:customStyle="1" w:styleId="ListParagraphChar">
    <w:name w:val="List Paragraph Char"/>
    <w:basedOn w:val="DefaultParagraphFont"/>
    <w:link w:val="ListParagraph"/>
    <w:uiPriority w:val="34"/>
    <w:locked/>
    <w:rsid w:val="00F437BF"/>
  </w:style>
  <w:style w:type="table" w:styleId="TableGrid">
    <w:name w:val="Table Grid"/>
    <w:basedOn w:val="TableNormal"/>
    <w:uiPriority w:val="59"/>
    <w:rsid w:val="00F437B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7BF"/>
    <w:rPr>
      <w:rFonts w:ascii="Tahoma" w:hAnsi="Tahoma" w:cs="Tahoma"/>
      <w:sz w:val="16"/>
      <w:szCs w:val="16"/>
    </w:rPr>
  </w:style>
  <w:style w:type="paragraph" w:styleId="Header">
    <w:name w:val="header"/>
    <w:basedOn w:val="Normal"/>
    <w:link w:val="HeaderChar"/>
    <w:uiPriority w:val="99"/>
    <w:unhideWhenUsed/>
    <w:rsid w:val="008B6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CA4"/>
  </w:style>
  <w:style w:type="paragraph" w:styleId="Footer">
    <w:name w:val="footer"/>
    <w:basedOn w:val="Normal"/>
    <w:link w:val="FooterChar"/>
    <w:uiPriority w:val="99"/>
    <w:unhideWhenUsed/>
    <w:rsid w:val="008B6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CA4"/>
  </w:style>
  <w:style w:type="table" w:customStyle="1" w:styleId="TableGrid1">
    <w:name w:val="Table Grid1"/>
    <w:basedOn w:val="TableNormal"/>
    <w:next w:val="TableGrid"/>
    <w:uiPriority w:val="59"/>
    <w:rsid w:val="008D5E50"/>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0F1B"/>
    <w:pPr>
      <w:spacing w:after="0" w:line="280" w:lineRule="exact"/>
      <w:ind w:left="680" w:hanging="680"/>
      <w:contextualSpacing/>
      <w:outlineLvl w:val="0"/>
    </w:pPr>
    <w:rPr>
      <w:rFonts w:eastAsiaTheme="majorEastAsia" w:cstheme="minorHAnsi"/>
      <w:b/>
      <w:bCs/>
    </w:rPr>
  </w:style>
  <w:style w:type="paragraph" w:styleId="Heading2">
    <w:name w:val="heading 2"/>
    <w:basedOn w:val="Normal"/>
    <w:next w:val="Normal"/>
    <w:link w:val="Heading2Char"/>
    <w:uiPriority w:val="9"/>
    <w:unhideWhenUsed/>
    <w:qFormat/>
    <w:rsid w:val="00180F1B"/>
    <w:pPr>
      <w:spacing w:after="0" w:line="280" w:lineRule="exact"/>
      <w:ind w:left="680" w:hanging="68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180F1B"/>
    <w:pPr>
      <w:spacing w:after="0" w:line="280" w:lineRule="exact"/>
      <w:ind w:left="680" w:hanging="68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76BF"/>
    <w:pPr>
      <w:spacing w:after="0" w:line="240" w:lineRule="auto"/>
    </w:pPr>
  </w:style>
  <w:style w:type="paragraph" w:styleId="ListBullet">
    <w:name w:val="List Bullet"/>
    <w:basedOn w:val="Normal"/>
    <w:uiPriority w:val="99"/>
    <w:unhideWhenUsed/>
    <w:rsid w:val="00D76B47"/>
    <w:pPr>
      <w:numPr>
        <w:ilvl w:val="4"/>
        <w:numId w:val="1"/>
      </w:numPr>
      <w:spacing w:after="0" w:line="280" w:lineRule="exact"/>
      <w:contextualSpacing/>
    </w:pPr>
    <w:rPr>
      <w:rFonts w:eastAsiaTheme="minorEastAsia"/>
    </w:rPr>
  </w:style>
  <w:style w:type="paragraph" w:styleId="ListBullet3">
    <w:name w:val="List Bullet 3"/>
    <w:basedOn w:val="Normal"/>
    <w:uiPriority w:val="99"/>
    <w:unhideWhenUsed/>
    <w:rsid w:val="00D76B47"/>
    <w:pPr>
      <w:numPr>
        <w:ilvl w:val="6"/>
        <w:numId w:val="1"/>
      </w:numPr>
      <w:spacing w:after="0" w:line="280" w:lineRule="exact"/>
      <w:contextualSpacing/>
    </w:pPr>
    <w:rPr>
      <w:rFonts w:eastAsiaTheme="minorEastAsia"/>
    </w:rPr>
  </w:style>
  <w:style w:type="character" w:customStyle="1" w:styleId="Heading1Char">
    <w:name w:val="Heading 1 Char"/>
    <w:basedOn w:val="DefaultParagraphFont"/>
    <w:link w:val="Heading1"/>
    <w:uiPriority w:val="9"/>
    <w:rsid w:val="00180F1B"/>
    <w:rPr>
      <w:rFonts w:eastAsiaTheme="majorEastAsia" w:cstheme="minorHAnsi"/>
      <w:b/>
      <w:bCs/>
    </w:rPr>
  </w:style>
  <w:style w:type="character" w:customStyle="1" w:styleId="Heading2Char">
    <w:name w:val="Heading 2 Char"/>
    <w:basedOn w:val="DefaultParagraphFont"/>
    <w:link w:val="Heading2"/>
    <w:uiPriority w:val="9"/>
    <w:rsid w:val="00180F1B"/>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180F1B"/>
    <w:rPr>
      <w:rFonts w:asciiTheme="majorHAnsi" w:eastAsiaTheme="majorEastAsia" w:hAnsiTheme="majorHAnsi" w:cstheme="majorBidi"/>
      <w:b/>
      <w:bCs/>
    </w:rPr>
  </w:style>
  <w:style w:type="paragraph" w:styleId="ListBullet2">
    <w:name w:val="List Bullet 2"/>
    <w:basedOn w:val="Normal"/>
    <w:uiPriority w:val="99"/>
    <w:unhideWhenUsed/>
    <w:rsid w:val="00180F1B"/>
    <w:pPr>
      <w:tabs>
        <w:tab w:val="num" w:pos="964"/>
      </w:tabs>
      <w:spacing w:after="0" w:line="280" w:lineRule="exact"/>
      <w:ind w:left="1247" w:hanging="283"/>
      <w:contextualSpacing/>
    </w:pPr>
    <w:rPr>
      <w:rFonts w:eastAsiaTheme="minorEastAsia"/>
    </w:rPr>
  </w:style>
  <w:style w:type="paragraph" w:styleId="NormalIndent">
    <w:name w:val="Normal Indent"/>
    <w:basedOn w:val="Normal"/>
    <w:uiPriority w:val="99"/>
    <w:unhideWhenUsed/>
    <w:rsid w:val="00180F1B"/>
    <w:pPr>
      <w:tabs>
        <w:tab w:val="num" w:pos="680"/>
      </w:tabs>
      <w:spacing w:after="0" w:line="280" w:lineRule="exact"/>
      <w:ind w:left="680"/>
    </w:pPr>
    <w:rPr>
      <w:rFonts w:eastAsiaTheme="minorEastAsia"/>
    </w:rPr>
  </w:style>
  <w:style w:type="paragraph" w:styleId="ListBullet4">
    <w:name w:val="List Bullet 4"/>
    <w:basedOn w:val="Normal"/>
    <w:uiPriority w:val="99"/>
    <w:unhideWhenUsed/>
    <w:rsid w:val="00180F1B"/>
    <w:pPr>
      <w:tabs>
        <w:tab w:val="num" w:pos="680"/>
      </w:tabs>
      <w:spacing w:after="0" w:line="280" w:lineRule="exact"/>
      <w:ind w:left="964" w:hanging="284"/>
      <w:contextualSpacing/>
    </w:pPr>
    <w:rPr>
      <w:rFonts w:eastAsiaTheme="minorEastAsia"/>
    </w:rPr>
  </w:style>
  <w:style w:type="paragraph" w:styleId="List">
    <w:name w:val="List"/>
    <w:basedOn w:val="Normal"/>
    <w:uiPriority w:val="99"/>
    <w:unhideWhenUsed/>
    <w:rsid w:val="00180F1B"/>
    <w:pPr>
      <w:tabs>
        <w:tab w:val="num" w:pos="964"/>
      </w:tabs>
      <w:spacing w:after="0" w:line="280" w:lineRule="exact"/>
      <w:ind w:left="964" w:hanging="284"/>
      <w:contextualSpacing/>
    </w:pPr>
    <w:rPr>
      <w:rFonts w:eastAsiaTheme="minorEastAsia"/>
    </w:rPr>
  </w:style>
  <w:style w:type="paragraph" w:styleId="List3">
    <w:name w:val="List 3"/>
    <w:basedOn w:val="Normal"/>
    <w:uiPriority w:val="99"/>
    <w:unhideWhenUsed/>
    <w:rsid w:val="00180F1B"/>
    <w:pPr>
      <w:spacing w:after="0" w:line="280" w:lineRule="exact"/>
      <w:ind w:left="964" w:hanging="284"/>
      <w:contextualSpacing/>
    </w:pPr>
    <w:rPr>
      <w:rFonts w:eastAsiaTheme="minorEastAsia"/>
    </w:rPr>
  </w:style>
  <w:style w:type="paragraph" w:customStyle="1" w:styleId="NoteLevel11">
    <w:name w:val="Note Level 11"/>
    <w:basedOn w:val="Normal"/>
    <w:uiPriority w:val="99"/>
    <w:rsid w:val="00180F1B"/>
    <w:pPr>
      <w:keepNext/>
      <w:tabs>
        <w:tab w:val="num" w:pos="1080"/>
      </w:tabs>
      <w:spacing w:after="0" w:line="240" w:lineRule="auto"/>
      <w:ind w:left="1080" w:hanging="720"/>
      <w:contextualSpacing/>
      <w:outlineLvl w:val="0"/>
    </w:pPr>
    <w:rPr>
      <w:rFonts w:ascii="Verdana" w:eastAsia="MS Mincho" w:hAnsi="Verdana" w:cs="Times New Roman"/>
      <w:sz w:val="24"/>
      <w:szCs w:val="24"/>
      <w:lang w:val="en-US"/>
    </w:rPr>
  </w:style>
  <w:style w:type="paragraph" w:styleId="ListParagraph">
    <w:name w:val="List Paragraph"/>
    <w:basedOn w:val="Normal"/>
    <w:link w:val="ListParagraphChar"/>
    <w:uiPriority w:val="34"/>
    <w:qFormat/>
    <w:rsid w:val="00335C44"/>
    <w:pPr>
      <w:ind w:left="720"/>
      <w:contextualSpacing/>
    </w:pPr>
  </w:style>
  <w:style w:type="character" w:customStyle="1" w:styleId="ListParagraphChar">
    <w:name w:val="List Paragraph Char"/>
    <w:basedOn w:val="DefaultParagraphFont"/>
    <w:link w:val="ListParagraph"/>
    <w:uiPriority w:val="34"/>
    <w:locked/>
    <w:rsid w:val="00F437BF"/>
  </w:style>
  <w:style w:type="table" w:styleId="TableGrid">
    <w:name w:val="Table Grid"/>
    <w:basedOn w:val="TableNormal"/>
    <w:uiPriority w:val="59"/>
    <w:rsid w:val="00F437B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7BF"/>
    <w:rPr>
      <w:rFonts w:ascii="Tahoma" w:hAnsi="Tahoma" w:cs="Tahoma"/>
      <w:sz w:val="16"/>
      <w:szCs w:val="16"/>
    </w:rPr>
  </w:style>
  <w:style w:type="paragraph" w:styleId="Header">
    <w:name w:val="header"/>
    <w:basedOn w:val="Normal"/>
    <w:link w:val="HeaderChar"/>
    <w:uiPriority w:val="99"/>
    <w:unhideWhenUsed/>
    <w:rsid w:val="008B6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CA4"/>
  </w:style>
  <w:style w:type="paragraph" w:styleId="Footer">
    <w:name w:val="footer"/>
    <w:basedOn w:val="Normal"/>
    <w:link w:val="FooterChar"/>
    <w:uiPriority w:val="99"/>
    <w:unhideWhenUsed/>
    <w:rsid w:val="008B6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CA4"/>
  </w:style>
  <w:style w:type="table" w:customStyle="1" w:styleId="TableGrid1">
    <w:name w:val="Table Grid1"/>
    <w:basedOn w:val="TableNormal"/>
    <w:next w:val="TableGrid"/>
    <w:uiPriority w:val="59"/>
    <w:rsid w:val="008D5E50"/>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1294</Words>
  <Characters>7378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London Borough of Richmond Upon Thames</Company>
  <LinksUpToDate>false</LinksUpToDate>
  <CharactersWithSpaces>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Attracta Asika</dc:creator>
  <cp:lastModifiedBy>Catherine Pierce</cp:lastModifiedBy>
  <cp:revision>2</cp:revision>
  <cp:lastPrinted>2016-06-24T09:54:00Z</cp:lastPrinted>
  <dcterms:created xsi:type="dcterms:W3CDTF">2016-07-05T08:09:00Z</dcterms:created>
  <dcterms:modified xsi:type="dcterms:W3CDTF">2016-07-05T08:09:00Z</dcterms:modified>
</cp:coreProperties>
</file>