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2B1FC" w14:textId="77777777" w:rsidR="001A6B15" w:rsidRDefault="001A6B15" w:rsidP="00840BD1">
      <w:pPr>
        <w:rPr>
          <w:rFonts w:ascii="Arial" w:hAnsi="Arial" w:cs="Arial"/>
          <w:sz w:val="32"/>
          <w:szCs w:val="32"/>
        </w:rPr>
      </w:pPr>
    </w:p>
    <w:p w14:paraId="29F8B61C" w14:textId="77777777" w:rsidR="001A6B15" w:rsidRDefault="001A6B15" w:rsidP="00840BD1">
      <w:pPr>
        <w:rPr>
          <w:rFonts w:ascii="Arial" w:hAnsi="Arial" w:cs="Arial"/>
          <w:sz w:val="32"/>
          <w:szCs w:val="32"/>
        </w:rPr>
      </w:pPr>
    </w:p>
    <w:p w14:paraId="53585605" w14:textId="77777777" w:rsidR="001A6B15" w:rsidRDefault="001A6B15" w:rsidP="00840BD1">
      <w:pPr>
        <w:rPr>
          <w:rFonts w:ascii="Arial" w:hAnsi="Arial" w:cs="Arial"/>
          <w:sz w:val="32"/>
          <w:szCs w:val="32"/>
        </w:rPr>
      </w:pPr>
    </w:p>
    <w:p w14:paraId="49776DBB" w14:textId="2EA1BB9D" w:rsidR="001A6B15" w:rsidRPr="00382731" w:rsidRDefault="001A6B15" w:rsidP="001A6B15">
      <w:pPr>
        <w:jc w:val="center"/>
        <w:rPr>
          <w:rFonts w:ascii="Arial" w:hAnsi="Arial" w:cs="Arial"/>
          <w:b/>
          <w:bCs/>
          <w:sz w:val="52"/>
          <w:szCs w:val="52"/>
        </w:rPr>
      </w:pPr>
      <w:r w:rsidRPr="00382731">
        <w:rPr>
          <w:rFonts w:ascii="Arial" w:hAnsi="Arial" w:cs="Arial"/>
          <w:b/>
          <w:bCs/>
          <w:sz w:val="52"/>
          <w:szCs w:val="52"/>
        </w:rPr>
        <w:t>LONDON BOROUGH OF RICHMOND</w:t>
      </w:r>
    </w:p>
    <w:p w14:paraId="3A0CF690" w14:textId="77777777" w:rsidR="001A6B15" w:rsidRDefault="001A6B15" w:rsidP="00840BD1">
      <w:pPr>
        <w:rPr>
          <w:rFonts w:ascii="Arial" w:hAnsi="Arial" w:cs="Arial"/>
          <w:sz w:val="32"/>
          <w:szCs w:val="32"/>
        </w:rPr>
      </w:pPr>
    </w:p>
    <w:p w14:paraId="01F86516" w14:textId="5384386D" w:rsidR="00840BD1" w:rsidRPr="00382731" w:rsidRDefault="00840BD1" w:rsidP="00FE7BEE">
      <w:pPr>
        <w:jc w:val="center"/>
        <w:rPr>
          <w:rFonts w:ascii="Arial" w:hAnsi="Arial" w:cs="Arial"/>
          <w:b/>
          <w:bCs/>
          <w:sz w:val="52"/>
          <w:szCs w:val="52"/>
        </w:rPr>
      </w:pPr>
      <w:r w:rsidRPr="00382731">
        <w:rPr>
          <w:rFonts w:ascii="Arial" w:hAnsi="Arial" w:cs="Arial"/>
          <w:b/>
          <w:bCs/>
          <w:sz w:val="52"/>
          <w:szCs w:val="52"/>
        </w:rPr>
        <w:t>Statement of</w:t>
      </w:r>
    </w:p>
    <w:p w14:paraId="314AACCC" w14:textId="77777777" w:rsidR="00840BD1" w:rsidRPr="00382731" w:rsidRDefault="00840BD1" w:rsidP="00FE7BEE">
      <w:pPr>
        <w:jc w:val="center"/>
        <w:rPr>
          <w:rFonts w:ascii="Arial" w:hAnsi="Arial" w:cs="Arial"/>
          <w:b/>
          <w:bCs/>
          <w:sz w:val="52"/>
          <w:szCs w:val="52"/>
        </w:rPr>
      </w:pPr>
      <w:r w:rsidRPr="00382731">
        <w:rPr>
          <w:rFonts w:ascii="Arial" w:hAnsi="Arial" w:cs="Arial"/>
          <w:b/>
          <w:bCs/>
          <w:sz w:val="52"/>
          <w:szCs w:val="52"/>
        </w:rPr>
        <w:t>Principles under the</w:t>
      </w:r>
    </w:p>
    <w:p w14:paraId="18D3E39C" w14:textId="1F7EE084" w:rsidR="00840BD1" w:rsidRDefault="00840BD1" w:rsidP="00FE7BEE">
      <w:pPr>
        <w:jc w:val="center"/>
        <w:rPr>
          <w:rFonts w:ascii="Arial" w:hAnsi="Arial" w:cs="Arial"/>
          <w:b/>
          <w:bCs/>
          <w:sz w:val="52"/>
          <w:szCs w:val="52"/>
        </w:rPr>
      </w:pPr>
      <w:r w:rsidRPr="00382731">
        <w:rPr>
          <w:rFonts w:ascii="Arial" w:hAnsi="Arial" w:cs="Arial"/>
          <w:b/>
          <w:bCs/>
          <w:sz w:val="52"/>
          <w:szCs w:val="52"/>
        </w:rPr>
        <w:t xml:space="preserve">Gambling Act </w:t>
      </w:r>
      <w:r w:rsidR="001B6777" w:rsidRPr="00382731">
        <w:rPr>
          <w:rFonts w:ascii="Arial" w:hAnsi="Arial" w:cs="Arial"/>
          <w:b/>
          <w:bCs/>
          <w:sz w:val="52"/>
          <w:szCs w:val="52"/>
        </w:rPr>
        <w:t>2005</w:t>
      </w:r>
    </w:p>
    <w:p w14:paraId="6177F49A" w14:textId="51EFB12E" w:rsidR="00382731" w:rsidRDefault="00382731" w:rsidP="00FE7BEE">
      <w:pPr>
        <w:jc w:val="center"/>
        <w:rPr>
          <w:rFonts w:ascii="Arial" w:hAnsi="Arial" w:cs="Arial"/>
          <w:b/>
          <w:bCs/>
          <w:sz w:val="52"/>
          <w:szCs w:val="52"/>
        </w:rPr>
      </w:pPr>
    </w:p>
    <w:p w14:paraId="736D0780" w14:textId="321FB5B7" w:rsidR="00382731" w:rsidRDefault="00724632" w:rsidP="00FE7BEE">
      <w:pPr>
        <w:jc w:val="center"/>
        <w:rPr>
          <w:rFonts w:ascii="Arial" w:hAnsi="Arial" w:cs="Arial"/>
          <w:b/>
          <w:bCs/>
          <w:sz w:val="36"/>
          <w:szCs w:val="36"/>
        </w:rPr>
      </w:pPr>
      <w:r>
        <w:rPr>
          <w:rFonts w:ascii="Arial" w:hAnsi="Arial" w:cs="Arial"/>
          <w:b/>
          <w:bCs/>
          <w:sz w:val="36"/>
          <w:szCs w:val="36"/>
        </w:rPr>
        <w:t>From January 2022-</w:t>
      </w:r>
      <w:r w:rsidR="003B18A5">
        <w:rPr>
          <w:rFonts w:ascii="Arial" w:hAnsi="Arial" w:cs="Arial"/>
          <w:b/>
          <w:bCs/>
          <w:sz w:val="36"/>
          <w:szCs w:val="36"/>
        </w:rPr>
        <w:t>Janu</w:t>
      </w:r>
      <w:r w:rsidR="00CA7B5B">
        <w:rPr>
          <w:rFonts w:ascii="Arial" w:hAnsi="Arial" w:cs="Arial"/>
          <w:b/>
          <w:bCs/>
          <w:sz w:val="36"/>
          <w:szCs w:val="36"/>
        </w:rPr>
        <w:t>a</w:t>
      </w:r>
      <w:r w:rsidR="003B18A5">
        <w:rPr>
          <w:rFonts w:ascii="Arial" w:hAnsi="Arial" w:cs="Arial"/>
          <w:b/>
          <w:bCs/>
          <w:sz w:val="36"/>
          <w:szCs w:val="36"/>
        </w:rPr>
        <w:t>ry 2025</w:t>
      </w:r>
    </w:p>
    <w:p w14:paraId="29782096" w14:textId="0086EBB8" w:rsidR="00CA7B5B" w:rsidRDefault="00CA7B5B" w:rsidP="00FE7BEE">
      <w:pPr>
        <w:jc w:val="center"/>
        <w:rPr>
          <w:rFonts w:ascii="Arial" w:hAnsi="Arial" w:cs="Arial"/>
          <w:b/>
          <w:bCs/>
          <w:sz w:val="36"/>
          <w:szCs w:val="36"/>
        </w:rPr>
      </w:pPr>
    </w:p>
    <w:p w14:paraId="530DA16C" w14:textId="4CF69330" w:rsidR="00CA7B5B" w:rsidRDefault="00CA7B5B" w:rsidP="00FE7BEE">
      <w:pPr>
        <w:jc w:val="center"/>
        <w:rPr>
          <w:rFonts w:ascii="Arial" w:hAnsi="Arial" w:cs="Arial"/>
          <w:b/>
          <w:bCs/>
          <w:sz w:val="36"/>
          <w:szCs w:val="36"/>
        </w:rPr>
      </w:pPr>
    </w:p>
    <w:p w14:paraId="2636B4FA" w14:textId="76E2A68C" w:rsidR="00E6084E" w:rsidRPr="00E6084E" w:rsidRDefault="00CA7B5B" w:rsidP="00FE7BEE">
      <w:pPr>
        <w:jc w:val="center"/>
        <w:rPr>
          <w:rFonts w:ascii="Arial" w:hAnsi="Arial" w:cs="Arial"/>
          <w:b/>
          <w:bCs/>
          <w:sz w:val="24"/>
          <w:szCs w:val="24"/>
        </w:rPr>
      </w:pPr>
      <w:r w:rsidRPr="00E6084E">
        <w:rPr>
          <w:rFonts w:ascii="Arial" w:hAnsi="Arial" w:cs="Arial"/>
          <w:b/>
          <w:bCs/>
          <w:sz w:val="24"/>
          <w:szCs w:val="24"/>
        </w:rPr>
        <w:t xml:space="preserve">Approved on: </w:t>
      </w:r>
      <w:r w:rsidR="00E6084E">
        <w:rPr>
          <w:rFonts w:ascii="Arial" w:hAnsi="Arial" w:cs="Arial"/>
          <w:b/>
          <w:bCs/>
          <w:sz w:val="24"/>
          <w:szCs w:val="24"/>
        </w:rPr>
        <w:t>xxx</w:t>
      </w:r>
    </w:p>
    <w:p w14:paraId="1FEBB9B2" w14:textId="24E7DD14" w:rsidR="00E6084E" w:rsidRPr="00E6084E" w:rsidRDefault="00CA7B5B" w:rsidP="00FE7BEE">
      <w:pPr>
        <w:jc w:val="center"/>
        <w:rPr>
          <w:rFonts w:ascii="Arial" w:hAnsi="Arial" w:cs="Arial"/>
          <w:b/>
          <w:bCs/>
          <w:sz w:val="24"/>
          <w:szCs w:val="24"/>
        </w:rPr>
      </w:pPr>
      <w:r w:rsidRPr="00E6084E">
        <w:rPr>
          <w:rFonts w:ascii="Arial" w:hAnsi="Arial" w:cs="Arial"/>
          <w:b/>
          <w:bCs/>
          <w:sz w:val="24"/>
          <w:szCs w:val="24"/>
        </w:rPr>
        <w:t xml:space="preserve">Published on: </w:t>
      </w:r>
      <w:r w:rsidR="00E6084E">
        <w:rPr>
          <w:rFonts w:ascii="Arial" w:hAnsi="Arial" w:cs="Arial"/>
          <w:b/>
          <w:bCs/>
          <w:sz w:val="24"/>
          <w:szCs w:val="24"/>
        </w:rPr>
        <w:t>xxxx</w:t>
      </w:r>
    </w:p>
    <w:p w14:paraId="2A796D68" w14:textId="5218684A" w:rsidR="00CA7B5B" w:rsidRPr="00E6084E" w:rsidRDefault="00CA7B5B" w:rsidP="00FE7BEE">
      <w:pPr>
        <w:jc w:val="center"/>
        <w:rPr>
          <w:rFonts w:ascii="Arial" w:hAnsi="Arial" w:cs="Arial"/>
          <w:b/>
          <w:bCs/>
          <w:sz w:val="24"/>
          <w:szCs w:val="24"/>
        </w:rPr>
      </w:pPr>
      <w:r w:rsidRPr="00E6084E">
        <w:rPr>
          <w:rFonts w:ascii="Arial" w:hAnsi="Arial" w:cs="Arial"/>
          <w:b/>
          <w:bCs/>
          <w:sz w:val="24"/>
          <w:szCs w:val="24"/>
        </w:rPr>
        <w:t>In effect from: 31 January 20</w:t>
      </w:r>
      <w:r w:rsidR="000B5A36">
        <w:rPr>
          <w:rFonts w:ascii="Arial" w:hAnsi="Arial" w:cs="Arial"/>
          <w:b/>
          <w:bCs/>
          <w:sz w:val="24"/>
          <w:szCs w:val="24"/>
        </w:rPr>
        <w:t>22</w:t>
      </w:r>
    </w:p>
    <w:p w14:paraId="3CEEA49B" w14:textId="2A2DB3C3" w:rsidR="00317496" w:rsidRPr="00CA7B5B" w:rsidRDefault="00317496" w:rsidP="00840BD1">
      <w:pPr>
        <w:rPr>
          <w:sz w:val="24"/>
          <w:szCs w:val="24"/>
        </w:rPr>
      </w:pPr>
    </w:p>
    <w:p w14:paraId="3656176F" w14:textId="1FCDBDC4" w:rsidR="00317496" w:rsidRDefault="00317496">
      <w:r>
        <w:br w:type="page"/>
      </w:r>
    </w:p>
    <w:p w14:paraId="5A27D24B" w14:textId="77777777" w:rsidR="00840BD1" w:rsidRPr="00247C76" w:rsidRDefault="00840BD1" w:rsidP="00840BD1">
      <w:pPr>
        <w:rPr>
          <w:rFonts w:ascii="Arial" w:hAnsi="Arial" w:cs="Arial"/>
          <w:b/>
          <w:bCs/>
          <w:sz w:val="24"/>
          <w:szCs w:val="24"/>
        </w:rPr>
      </w:pPr>
      <w:r w:rsidRPr="00247C76">
        <w:rPr>
          <w:rFonts w:ascii="Arial" w:hAnsi="Arial" w:cs="Arial"/>
          <w:b/>
          <w:bCs/>
          <w:sz w:val="24"/>
          <w:szCs w:val="24"/>
        </w:rPr>
        <w:lastRenderedPageBreak/>
        <w:t>CONTENTS</w:t>
      </w:r>
    </w:p>
    <w:p w14:paraId="2CB5CC3D" w14:textId="77777777" w:rsidR="00415A86" w:rsidRDefault="00415A86" w:rsidP="00840BD1">
      <w:pPr>
        <w:rPr>
          <w:rFonts w:ascii="Arial" w:hAnsi="Arial" w:cs="Arial"/>
          <w:sz w:val="24"/>
          <w:szCs w:val="24"/>
        </w:rPr>
      </w:pPr>
    </w:p>
    <w:tbl>
      <w:tblPr>
        <w:tblStyle w:val="TableGrid"/>
        <w:tblW w:w="0" w:type="auto"/>
        <w:tblLook w:val="04A0" w:firstRow="1" w:lastRow="0" w:firstColumn="1" w:lastColumn="0" w:noHBand="0" w:noVBand="1"/>
      </w:tblPr>
      <w:tblGrid>
        <w:gridCol w:w="1696"/>
        <w:gridCol w:w="6096"/>
        <w:gridCol w:w="1224"/>
      </w:tblGrid>
      <w:tr w:rsidR="00F06F6C" w14:paraId="4A05F872" w14:textId="77777777" w:rsidTr="002B3F44">
        <w:tc>
          <w:tcPr>
            <w:tcW w:w="1696" w:type="dxa"/>
          </w:tcPr>
          <w:p w14:paraId="79557A92" w14:textId="34CF315A" w:rsidR="00F06F6C" w:rsidRDefault="00807E24" w:rsidP="00840BD1">
            <w:pPr>
              <w:rPr>
                <w:rFonts w:ascii="Arial" w:hAnsi="Arial" w:cs="Arial"/>
                <w:sz w:val="24"/>
                <w:szCs w:val="24"/>
              </w:rPr>
            </w:pPr>
            <w:r>
              <w:rPr>
                <w:rFonts w:ascii="Arial" w:hAnsi="Arial" w:cs="Arial"/>
                <w:sz w:val="24"/>
                <w:szCs w:val="24"/>
              </w:rPr>
              <w:t>1.</w:t>
            </w:r>
          </w:p>
        </w:tc>
        <w:tc>
          <w:tcPr>
            <w:tcW w:w="6096" w:type="dxa"/>
          </w:tcPr>
          <w:p w14:paraId="5F4C3351" w14:textId="7B8C9289" w:rsidR="00F06F6C" w:rsidRDefault="00807E24" w:rsidP="00840BD1">
            <w:pPr>
              <w:rPr>
                <w:rFonts w:ascii="Arial" w:hAnsi="Arial" w:cs="Arial"/>
                <w:sz w:val="24"/>
                <w:szCs w:val="24"/>
              </w:rPr>
            </w:pPr>
            <w:r>
              <w:rPr>
                <w:rFonts w:ascii="Arial" w:hAnsi="Arial" w:cs="Arial"/>
                <w:sz w:val="24"/>
                <w:szCs w:val="24"/>
              </w:rPr>
              <w:t>Background</w:t>
            </w:r>
          </w:p>
        </w:tc>
        <w:tc>
          <w:tcPr>
            <w:tcW w:w="1224" w:type="dxa"/>
          </w:tcPr>
          <w:p w14:paraId="09598312" w14:textId="77777777" w:rsidR="00F06F6C" w:rsidRDefault="00F06F6C" w:rsidP="00840BD1">
            <w:pPr>
              <w:rPr>
                <w:rFonts w:ascii="Arial" w:hAnsi="Arial" w:cs="Arial"/>
                <w:sz w:val="24"/>
                <w:szCs w:val="24"/>
              </w:rPr>
            </w:pPr>
          </w:p>
        </w:tc>
      </w:tr>
      <w:tr w:rsidR="00F06F6C" w14:paraId="66312987" w14:textId="77777777" w:rsidTr="002B3F44">
        <w:tc>
          <w:tcPr>
            <w:tcW w:w="1696" w:type="dxa"/>
          </w:tcPr>
          <w:p w14:paraId="6218FC03" w14:textId="255F688E" w:rsidR="00F06F6C" w:rsidRDefault="00807E24" w:rsidP="00840BD1">
            <w:pPr>
              <w:rPr>
                <w:rFonts w:ascii="Arial" w:hAnsi="Arial" w:cs="Arial"/>
                <w:sz w:val="24"/>
                <w:szCs w:val="24"/>
              </w:rPr>
            </w:pPr>
            <w:r>
              <w:rPr>
                <w:rFonts w:ascii="Arial" w:hAnsi="Arial" w:cs="Arial"/>
                <w:sz w:val="24"/>
                <w:szCs w:val="24"/>
              </w:rPr>
              <w:t>2.</w:t>
            </w:r>
          </w:p>
        </w:tc>
        <w:tc>
          <w:tcPr>
            <w:tcW w:w="6096" w:type="dxa"/>
          </w:tcPr>
          <w:p w14:paraId="7388EDAE" w14:textId="37619FB4" w:rsidR="00F06F6C" w:rsidRDefault="00C7327E" w:rsidP="00840BD1">
            <w:pPr>
              <w:rPr>
                <w:rFonts w:ascii="Arial" w:hAnsi="Arial" w:cs="Arial"/>
                <w:sz w:val="24"/>
                <w:szCs w:val="24"/>
              </w:rPr>
            </w:pPr>
            <w:r>
              <w:rPr>
                <w:rFonts w:ascii="Arial" w:hAnsi="Arial" w:cs="Arial"/>
                <w:sz w:val="24"/>
                <w:szCs w:val="24"/>
              </w:rPr>
              <w:t>The Licensing Objectives</w:t>
            </w:r>
          </w:p>
        </w:tc>
        <w:tc>
          <w:tcPr>
            <w:tcW w:w="1224" w:type="dxa"/>
          </w:tcPr>
          <w:p w14:paraId="6713304F" w14:textId="77777777" w:rsidR="00F06F6C" w:rsidRDefault="00F06F6C" w:rsidP="00840BD1">
            <w:pPr>
              <w:rPr>
                <w:rFonts w:ascii="Arial" w:hAnsi="Arial" w:cs="Arial"/>
                <w:sz w:val="24"/>
                <w:szCs w:val="24"/>
              </w:rPr>
            </w:pPr>
          </w:p>
        </w:tc>
      </w:tr>
      <w:tr w:rsidR="00C7327E" w14:paraId="11C3B866" w14:textId="77777777" w:rsidTr="002B3F44">
        <w:tc>
          <w:tcPr>
            <w:tcW w:w="1696" w:type="dxa"/>
          </w:tcPr>
          <w:p w14:paraId="69A09D84" w14:textId="6AB7F114" w:rsidR="00C7327E" w:rsidRDefault="00F8043D" w:rsidP="00840BD1">
            <w:pPr>
              <w:rPr>
                <w:rFonts w:ascii="Arial" w:hAnsi="Arial" w:cs="Arial"/>
                <w:sz w:val="24"/>
                <w:szCs w:val="24"/>
              </w:rPr>
            </w:pPr>
            <w:r>
              <w:rPr>
                <w:rFonts w:ascii="Arial" w:hAnsi="Arial" w:cs="Arial"/>
                <w:sz w:val="24"/>
                <w:szCs w:val="24"/>
              </w:rPr>
              <w:t>3.</w:t>
            </w:r>
          </w:p>
        </w:tc>
        <w:tc>
          <w:tcPr>
            <w:tcW w:w="6096" w:type="dxa"/>
          </w:tcPr>
          <w:p w14:paraId="51C7BE93" w14:textId="6C23A3C8" w:rsidR="00C7327E" w:rsidRDefault="00F8043D" w:rsidP="00840BD1">
            <w:pPr>
              <w:rPr>
                <w:rFonts w:ascii="Arial" w:hAnsi="Arial" w:cs="Arial"/>
                <w:sz w:val="24"/>
                <w:szCs w:val="24"/>
              </w:rPr>
            </w:pPr>
            <w:r>
              <w:rPr>
                <w:rFonts w:ascii="Arial" w:hAnsi="Arial" w:cs="Arial"/>
                <w:sz w:val="24"/>
                <w:szCs w:val="24"/>
              </w:rPr>
              <w:t>Borough Profile</w:t>
            </w:r>
          </w:p>
        </w:tc>
        <w:tc>
          <w:tcPr>
            <w:tcW w:w="1224" w:type="dxa"/>
          </w:tcPr>
          <w:p w14:paraId="76E6DD46" w14:textId="77777777" w:rsidR="00C7327E" w:rsidRDefault="00C7327E" w:rsidP="00840BD1">
            <w:pPr>
              <w:rPr>
                <w:rFonts w:ascii="Arial" w:hAnsi="Arial" w:cs="Arial"/>
                <w:sz w:val="24"/>
                <w:szCs w:val="24"/>
              </w:rPr>
            </w:pPr>
          </w:p>
        </w:tc>
      </w:tr>
      <w:tr w:rsidR="00F8043D" w14:paraId="73064142" w14:textId="77777777" w:rsidTr="002B3F44">
        <w:tc>
          <w:tcPr>
            <w:tcW w:w="1696" w:type="dxa"/>
          </w:tcPr>
          <w:p w14:paraId="47CF5766" w14:textId="650C3770" w:rsidR="00F8043D" w:rsidRDefault="00AD132A" w:rsidP="00840BD1">
            <w:pPr>
              <w:rPr>
                <w:rFonts w:ascii="Arial" w:hAnsi="Arial" w:cs="Arial"/>
                <w:sz w:val="24"/>
                <w:szCs w:val="24"/>
              </w:rPr>
            </w:pPr>
            <w:r>
              <w:rPr>
                <w:rFonts w:ascii="Arial" w:hAnsi="Arial" w:cs="Arial"/>
                <w:sz w:val="24"/>
                <w:szCs w:val="24"/>
              </w:rPr>
              <w:t>4.</w:t>
            </w:r>
          </w:p>
        </w:tc>
        <w:tc>
          <w:tcPr>
            <w:tcW w:w="6096" w:type="dxa"/>
          </w:tcPr>
          <w:p w14:paraId="7858B294" w14:textId="0B3D99F8" w:rsidR="00F8043D" w:rsidRDefault="00CA0866" w:rsidP="00840BD1">
            <w:pPr>
              <w:rPr>
                <w:rFonts w:ascii="Arial" w:hAnsi="Arial" w:cs="Arial"/>
                <w:sz w:val="24"/>
                <w:szCs w:val="24"/>
              </w:rPr>
            </w:pPr>
            <w:r>
              <w:rPr>
                <w:rFonts w:ascii="Arial" w:hAnsi="Arial" w:cs="Arial"/>
                <w:sz w:val="24"/>
                <w:szCs w:val="24"/>
              </w:rPr>
              <w:t>Licensing Authorities Functions</w:t>
            </w:r>
          </w:p>
        </w:tc>
        <w:tc>
          <w:tcPr>
            <w:tcW w:w="1224" w:type="dxa"/>
          </w:tcPr>
          <w:p w14:paraId="7DC7BF63" w14:textId="77777777" w:rsidR="00F8043D" w:rsidRDefault="00F8043D" w:rsidP="00840BD1">
            <w:pPr>
              <w:rPr>
                <w:rFonts w:ascii="Arial" w:hAnsi="Arial" w:cs="Arial"/>
                <w:sz w:val="24"/>
                <w:szCs w:val="24"/>
              </w:rPr>
            </w:pPr>
          </w:p>
        </w:tc>
      </w:tr>
      <w:tr w:rsidR="00B107AA" w14:paraId="2D7BAA8B" w14:textId="77777777" w:rsidTr="002B3F44">
        <w:tc>
          <w:tcPr>
            <w:tcW w:w="1696" w:type="dxa"/>
          </w:tcPr>
          <w:p w14:paraId="5527D92F" w14:textId="4C65E034" w:rsidR="00B107AA" w:rsidRDefault="00B107AA" w:rsidP="00840BD1">
            <w:pPr>
              <w:rPr>
                <w:rFonts w:ascii="Arial" w:hAnsi="Arial" w:cs="Arial"/>
                <w:sz w:val="24"/>
                <w:szCs w:val="24"/>
              </w:rPr>
            </w:pPr>
            <w:r>
              <w:rPr>
                <w:rFonts w:ascii="Arial" w:hAnsi="Arial" w:cs="Arial"/>
                <w:sz w:val="24"/>
                <w:szCs w:val="24"/>
              </w:rPr>
              <w:t>5.</w:t>
            </w:r>
          </w:p>
        </w:tc>
        <w:tc>
          <w:tcPr>
            <w:tcW w:w="6096" w:type="dxa"/>
          </w:tcPr>
          <w:p w14:paraId="74C3C706" w14:textId="0FB55364" w:rsidR="00B107AA" w:rsidRDefault="00B107AA" w:rsidP="00840BD1">
            <w:pPr>
              <w:rPr>
                <w:rFonts w:ascii="Arial" w:hAnsi="Arial" w:cs="Arial"/>
                <w:sz w:val="24"/>
                <w:szCs w:val="24"/>
              </w:rPr>
            </w:pPr>
            <w:r>
              <w:rPr>
                <w:rFonts w:ascii="Arial" w:hAnsi="Arial" w:cs="Arial"/>
                <w:sz w:val="24"/>
                <w:szCs w:val="24"/>
              </w:rPr>
              <w:t>Co</w:t>
            </w:r>
            <w:r w:rsidR="0039547B">
              <w:rPr>
                <w:rFonts w:ascii="Arial" w:hAnsi="Arial" w:cs="Arial"/>
                <w:sz w:val="24"/>
                <w:szCs w:val="24"/>
              </w:rPr>
              <w:t>n</w:t>
            </w:r>
            <w:r>
              <w:rPr>
                <w:rFonts w:ascii="Arial" w:hAnsi="Arial" w:cs="Arial"/>
                <w:sz w:val="24"/>
                <w:szCs w:val="24"/>
              </w:rPr>
              <w:t>sultation</w:t>
            </w:r>
          </w:p>
        </w:tc>
        <w:tc>
          <w:tcPr>
            <w:tcW w:w="1224" w:type="dxa"/>
          </w:tcPr>
          <w:p w14:paraId="15B7210D" w14:textId="77777777" w:rsidR="00B107AA" w:rsidRDefault="00B107AA" w:rsidP="00840BD1">
            <w:pPr>
              <w:rPr>
                <w:rFonts w:ascii="Arial" w:hAnsi="Arial" w:cs="Arial"/>
                <w:sz w:val="24"/>
                <w:szCs w:val="24"/>
              </w:rPr>
            </w:pPr>
          </w:p>
        </w:tc>
      </w:tr>
      <w:tr w:rsidR="0039547B" w14:paraId="4AB60583" w14:textId="77777777" w:rsidTr="002B3F44">
        <w:tc>
          <w:tcPr>
            <w:tcW w:w="1696" w:type="dxa"/>
          </w:tcPr>
          <w:p w14:paraId="232751F5" w14:textId="33CA8CA0" w:rsidR="0039547B" w:rsidRDefault="0039547B" w:rsidP="00840BD1">
            <w:pPr>
              <w:rPr>
                <w:rFonts w:ascii="Arial" w:hAnsi="Arial" w:cs="Arial"/>
                <w:sz w:val="24"/>
                <w:szCs w:val="24"/>
              </w:rPr>
            </w:pPr>
            <w:r>
              <w:rPr>
                <w:rFonts w:ascii="Arial" w:hAnsi="Arial" w:cs="Arial"/>
                <w:sz w:val="24"/>
                <w:szCs w:val="24"/>
              </w:rPr>
              <w:t>6.</w:t>
            </w:r>
          </w:p>
        </w:tc>
        <w:tc>
          <w:tcPr>
            <w:tcW w:w="6096" w:type="dxa"/>
          </w:tcPr>
          <w:p w14:paraId="367FFB12" w14:textId="670801FE" w:rsidR="0039547B" w:rsidRDefault="00785FD0" w:rsidP="00840BD1">
            <w:pPr>
              <w:rPr>
                <w:rFonts w:ascii="Arial" w:hAnsi="Arial" w:cs="Arial"/>
                <w:sz w:val="24"/>
                <w:szCs w:val="24"/>
              </w:rPr>
            </w:pPr>
            <w:r>
              <w:rPr>
                <w:rFonts w:ascii="Arial" w:hAnsi="Arial" w:cs="Arial"/>
                <w:sz w:val="24"/>
                <w:szCs w:val="24"/>
              </w:rPr>
              <w:t xml:space="preserve">Individual </w:t>
            </w:r>
            <w:r w:rsidR="00506E26">
              <w:rPr>
                <w:rFonts w:ascii="Arial" w:hAnsi="Arial" w:cs="Arial"/>
                <w:sz w:val="24"/>
                <w:szCs w:val="24"/>
              </w:rPr>
              <w:t>Merits</w:t>
            </w:r>
          </w:p>
        </w:tc>
        <w:tc>
          <w:tcPr>
            <w:tcW w:w="1224" w:type="dxa"/>
          </w:tcPr>
          <w:p w14:paraId="66CFBDEC" w14:textId="77777777" w:rsidR="0039547B" w:rsidRDefault="0039547B" w:rsidP="00840BD1">
            <w:pPr>
              <w:rPr>
                <w:rFonts w:ascii="Arial" w:hAnsi="Arial" w:cs="Arial"/>
                <w:sz w:val="24"/>
                <w:szCs w:val="24"/>
              </w:rPr>
            </w:pPr>
          </w:p>
        </w:tc>
      </w:tr>
      <w:tr w:rsidR="002A10E7" w14:paraId="31B95037" w14:textId="77777777" w:rsidTr="002B3F44">
        <w:tc>
          <w:tcPr>
            <w:tcW w:w="1696" w:type="dxa"/>
          </w:tcPr>
          <w:p w14:paraId="4C9A307D" w14:textId="1DACF684" w:rsidR="002A10E7" w:rsidRDefault="002A10E7" w:rsidP="00840BD1">
            <w:pPr>
              <w:rPr>
                <w:rFonts w:ascii="Arial" w:hAnsi="Arial" w:cs="Arial"/>
                <w:sz w:val="24"/>
                <w:szCs w:val="24"/>
              </w:rPr>
            </w:pPr>
            <w:r>
              <w:rPr>
                <w:rFonts w:ascii="Arial" w:hAnsi="Arial" w:cs="Arial"/>
                <w:sz w:val="24"/>
                <w:szCs w:val="24"/>
              </w:rPr>
              <w:t>7.</w:t>
            </w:r>
          </w:p>
        </w:tc>
        <w:tc>
          <w:tcPr>
            <w:tcW w:w="6096" w:type="dxa"/>
          </w:tcPr>
          <w:p w14:paraId="5242FFB4" w14:textId="7D629DCE" w:rsidR="002A10E7" w:rsidRDefault="001A37CA" w:rsidP="00840BD1">
            <w:pPr>
              <w:rPr>
                <w:rFonts w:ascii="Arial" w:hAnsi="Arial" w:cs="Arial"/>
                <w:sz w:val="24"/>
                <w:szCs w:val="24"/>
              </w:rPr>
            </w:pPr>
            <w:r>
              <w:rPr>
                <w:rFonts w:ascii="Arial" w:hAnsi="Arial" w:cs="Arial"/>
                <w:sz w:val="24"/>
                <w:szCs w:val="24"/>
              </w:rPr>
              <w:t>Exchange of Information</w:t>
            </w:r>
          </w:p>
        </w:tc>
        <w:tc>
          <w:tcPr>
            <w:tcW w:w="1224" w:type="dxa"/>
          </w:tcPr>
          <w:p w14:paraId="6F58837D" w14:textId="77777777" w:rsidR="002A10E7" w:rsidRDefault="002A10E7" w:rsidP="00840BD1">
            <w:pPr>
              <w:rPr>
                <w:rFonts w:ascii="Arial" w:hAnsi="Arial" w:cs="Arial"/>
                <w:sz w:val="24"/>
                <w:szCs w:val="24"/>
              </w:rPr>
            </w:pPr>
          </w:p>
        </w:tc>
      </w:tr>
      <w:tr w:rsidR="003C2B0C" w14:paraId="079CFF3B" w14:textId="77777777" w:rsidTr="002B3F44">
        <w:tc>
          <w:tcPr>
            <w:tcW w:w="1696" w:type="dxa"/>
          </w:tcPr>
          <w:p w14:paraId="1FECFC2C" w14:textId="4B0E3266" w:rsidR="003C2B0C" w:rsidRDefault="003C2B0C" w:rsidP="00840BD1">
            <w:pPr>
              <w:rPr>
                <w:rFonts w:ascii="Arial" w:hAnsi="Arial" w:cs="Arial"/>
                <w:sz w:val="24"/>
                <w:szCs w:val="24"/>
              </w:rPr>
            </w:pPr>
            <w:r>
              <w:rPr>
                <w:rFonts w:ascii="Arial" w:hAnsi="Arial" w:cs="Arial"/>
                <w:sz w:val="24"/>
                <w:szCs w:val="24"/>
              </w:rPr>
              <w:t>8.</w:t>
            </w:r>
          </w:p>
        </w:tc>
        <w:tc>
          <w:tcPr>
            <w:tcW w:w="6096" w:type="dxa"/>
          </w:tcPr>
          <w:p w14:paraId="6192DDD4" w14:textId="226D7A38" w:rsidR="003C2B0C" w:rsidRDefault="003C2B0C" w:rsidP="00840BD1">
            <w:pPr>
              <w:rPr>
                <w:rFonts w:ascii="Arial" w:hAnsi="Arial" w:cs="Arial"/>
                <w:sz w:val="24"/>
                <w:szCs w:val="24"/>
              </w:rPr>
            </w:pPr>
            <w:r>
              <w:rPr>
                <w:rFonts w:ascii="Arial" w:hAnsi="Arial" w:cs="Arial"/>
                <w:sz w:val="24"/>
                <w:szCs w:val="24"/>
              </w:rPr>
              <w:t>Enforcement</w:t>
            </w:r>
          </w:p>
        </w:tc>
        <w:tc>
          <w:tcPr>
            <w:tcW w:w="1224" w:type="dxa"/>
          </w:tcPr>
          <w:p w14:paraId="5A54F08C" w14:textId="77777777" w:rsidR="003C2B0C" w:rsidRDefault="003C2B0C" w:rsidP="00840BD1">
            <w:pPr>
              <w:rPr>
                <w:rFonts w:ascii="Arial" w:hAnsi="Arial" w:cs="Arial"/>
                <w:sz w:val="24"/>
                <w:szCs w:val="24"/>
              </w:rPr>
            </w:pPr>
          </w:p>
        </w:tc>
      </w:tr>
      <w:tr w:rsidR="009A08A2" w:rsidRPr="003630E9" w14:paraId="7BD9D887" w14:textId="77777777" w:rsidTr="002B3F44">
        <w:tc>
          <w:tcPr>
            <w:tcW w:w="1696" w:type="dxa"/>
          </w:tcPr>
          <w:p w14:paraId="2454AD46" w14:textId="1F7BB474" w:rsidR="009A08A2" w:rsidRPr="003630E9" w:rsidRDefault="009A08A2" w:rsidP="00840BD1">
            <w:pPr>
              <w:rPr>
                <w:rFonts w:ascii="Arial" w:hAnsi="Arial" w:cs="Arial"/>
                <w:sz w:val="24"/>
                <w:szCs w:val="24"/>
              </w:rPr>
            </w:pPr>
            <w:r w:rsidRPr="003630E9">
              <w:rPr>
                <w:rFonts w:ascii="Arial" w:hAnsi="Arial" w:cs="Arial"/>
                <w:sz w:val="24"/>
                <w:szCs w:val="24"/>
              </w:rPr>
              <w:t>9.</w:t>
            </w:r>
          </w:p>
        </w:tc>
        <w:tc>
          <w:tcPr>
            <w:tcW w:w="6096" w:type="dxa"/>
          </w:tcPr>
          <w:p w14:paraId="5F880C4D" w14:textId="4BB5EAE4" w:rsidR="009A08A2" w:rsidRPr="003630E9" w:rsidRDefault="00842679" w:rsidP="003630E9">
            <w:pPr>
              <w:rPr>
                <w:rFonts w:ascii="Arial" w:hAnsi="Arial" w:cs="Arial"/>
                <w:sz w:val="24"/>
                <w:szCs w:val="24"/>
              </w:rPr>
            </w:pPr>
            <w:r w:rsidRPr="00842679">
              <w:rPr>
                <w:rFonts w:ascii="Arial" w:hAnsi="Arial" w:cs="Arial"/>
                <w:sz w:val="24"/>
                <w:szCs w:val="24"/>
              </w:rPr>
              <w:t>Licensing Committee &amp; Scheme of Delegation</w:t>
            </w:r>
          </w:p>
        </w:tc>
        <w:tc>
          <w:tcPr>
            <w:tcW w:w="1224" w:type="dxa"/>
          </w:tcPr>
          <w:p w14:paraId="014CD6D2" w14:textId="77777777" w:rsidR="009A08A2" w:rsidRPr="003630E9" w:rsidRDefault="009A08A2" w:rsidP="00840BD1">
            <w:pPr>
              <w:rPr>
                <w:rFonts w:ascii="Arial" w:hAnsi="Arial" w:cs="Arial"/>
                <w:sz w:val="24"/>
                <w:szCs w:val="24"/>
              </w:rPr>
            </w:pPr>
          </w:p>
        </w:tc>
      </w:tr>
      <w:tr w:rsidR="003630E9" w:rsidRPr="006810D2" w14:paraId="41BA054E" w14:textId="77777777" w:rsidTr="002B3F44">
        <w:tc>
          <w:tcPr>
            <w:tcW w:w="1696" w:type="dxa"/>
          </w:tcPr>
          <w:p w14:paraId="13DCF349" w14:textId="43891B66" w:rsidR="003630E9" w:rsidRPr="006810D2" w:rsidRDefault="003630E9" w:rsidP="00840BD1">
            <w:pPr>
              <w:rPr>
                <w:rFonts w:ascii="Arial" w:hAnsi="Arial" w:cs="Arial"/>
                <w:sz w:val="24"/>
                <w:szCs w:val="24"/>
              </w:rPr>
            </w:pPr>
            <w:r w:rsidRPr="006810D2">
              <w:rPr>
                <w:rFonts w:ascii="Arial" w:hAnsi="Arial" w:cs="Arial"/>
                <w:sz w:val="24"/>
                <w:szCs w:val="24"/>
              </w:rPr>
              <w:t>10</w:t>
            </w:r>
          </w:p>
        </w:tc>
        <w:tc>
          <w:tcPr>
            <w:tcW w:w="6096" w:type="dxa"/>
          </w:tcPr>
          <w:p w14:paraId="1E6DE60D" w14:textId="18B71036" w:rsidR="003630E9" w:rsidRPr="006810D2" w:rsidRDefault="006810D2" w:rsidP="006810D2">
            <w:pPr>
              <w:rPr>
                <w:rFonts w:ascii="Arial" w:hAnsi="Arial" w:cs="Arial"/>
                <w:sz w:val="24"/>
                <w:szCs w:val="24"/>
              </w:rPr>
            </w:pPr>
            <w:r w:rsidRPr="006810D2">
              <w:rPr>
                <w:rFonts w:ascii="Arial" w:hAnsi="Arial" w:cs="Arial"/>
                <w:sz w:val="24"/>
                <w:szCs w:val="24"/>
              </w:rPr>
              <w:t>Responsible Authorities and Interested Parties</w:t>
            </w:r>
          </w:p>
        </w:tc>
        <w:tc>
          <w:tcPr>
            <w:tcW w:w="1224" w:type="dxa"/>
          </w:tcPr>
          <w:p w14:paraId="791F52D7" w14:textId="77777777" w:rsidR="003630E9" w:rsidRPr="006810D2" w:rsidRDefault="003630E9" w:rsidP="00840BD1">
            <w:pPr>
              <w:rPr>
                <w:rFonts w:ascii="Arial" w:hAnsi="Arial" w:cs="Arial"/>
                <w:sz w:val="24"/>
                <w:szCs w:val="24"/>
              </w:rPr>
            </w:pPr>
          </w:p>
        </w:tc>
      </w:tr>
      <w:tr w:rsidR="008E638B" w:rsidRPr="003630E9" w14:paraId="376846A6" w14:textId="77777777" w:rsidTr="002B3F44">
        <w:tc>
          <w:tcPr>
            <w:tcW w:w="1696" w:type="dxa"/>
          </w:tcPr>
          <w:p w14:paraId="7DE8EEF5" w14:textId="0111E8CF" w:rsidR="008E638B" w:rsidRDefault="008E638B" w:rsidP="00840BD1">
            <w:pPr>
              <w:rPr>
                <w:rFonts w:ascii="Arial" w:hAnsi="Arial" w:cs="Arial"/>
                <w:sz w:val="24"/>
                <w:szCs w:val="24"/>
              </w:rPr>
            </w:pPr>
            <w:r>
              <w:rPr>
                <w:rFonts w:ascii="Arial" w:hAnsi="Arial" w:cs="Arial"/>
                <w:sz w:val="24"/>
                <w:szCs w:val="24"/>
              </w:rPr>
              <w:t>11.</w:t>
            </w:r>
          </w:p>
        </w:tc>
        <w:tc>
          <w:tcPr>
            <w:tcW w:w="6096" w:type="dxa"/>
          </w:tcPr>
          <w:p w14:paraId="6C242377" w14:textId="139B99B2" w:rsidR="008E638B" w:rsidRPr="00842679" w:rsidRDefault="006810D2" w:rsidP="003630E9">
            <w:pPr>
              <w:rPr>
                <w:rFonts w:ascii="Arial" w:hAnsi="Arial" w:cs="Arial"/>
                <w:sz w:val="24"/>
                <w:szCs w:val="24"/>
              </w:rPr>
            </w:pPr>
            <w:r>
              <w:rPr>
                <w:rFonts w:ascii="Arial" w:hAnsi="Arial" w:cs="Arial"/>
                <w:sz w:val="24"/>
                <w:szCs w:val="24"/>
              </w:rPr>
              <w:t>Interested Parties</w:t>
            </w:r>
          </w:p>
        </w:tc>
        <w:tc>
          <w:tcPr>
            <w:tcW w:w="1224" w:type="dxa"/>
          </w:tcPr>
          <w:p w14:paraId="41716CD0" w14:textId="77777777" w:rsidR="008E638B" w:rsidRPr="003630E9" w:rsidRDefault="008E638B" w:rsidP="00840BD1">
            <w:pPr>
              <w:rPr>
                <w:rFonts w:ascii="Arial" w:hAnsi="Arial" w:cs="Arial"/>
                <w:sz w:val="24"/>
                <w:szCs w:val="24"/>
              </w:rPr>
            </w:pPr>
          </w:p>
        </w:tc>
      </w:tr>
      <w:tr w:rsidR="006810D2" w:rsidRPr="003630E9" w14:paraId="236D6437" w14:textId="77777777" w:rsidTr="002B3F44">
        <w:tc>
          <w:tcPr>
            <w:tcW w:w="1696" w:type="dxa"/>
          </w:tcPr>
          <w:p w14:paraId="70ADCEAF" w14:textId="303F0584" w:rsidR="006810D2" w:rsidRDefault="00091CBB" w:rsidP="00840BD1">
            <w:pPr>
              <w:rPr>
                <w:rFonts w:ascii="Arial" w:hAnsi="Arial" w:cs="Arial"/>
                <w:sz w:val="24"/>
                <w:szCs w:val="24"/>
              </w:rPr>
            </w:pPr>
            <w:r>
              <w:rPr>
                <w:rFonts w:ascii="Arial" w:hAnsi="Arial" w:cs="Arial"/>
                <w:sz w:val="24"/>
                <w:szCs w:val="24"/>
              </w:rPr>
              <w:t>12</w:t>
            </w:r>
          </w:p>
        </w:tc>
        <w:tc>
          <w:tcPr>
            <w:tcW w:w="6096" w:type="dxa"/>
          </w:tcPr>
          <w:p w14:paraId="56DF0283" w14:textId="0DB24A0C" w:rsidR="006810D2" w:rsidRDefault="00091CBB" w:rsidP="003630E9">
            <w:pPr>
              <w:rPr>
                <w:rFonts w:ascii="Arial" w:hAnsi="Arial" w:cs="Arial"/>
                <w:sz w:val="24"/>
                <w:szCs w:val="24"/>
              </w:rPr>
            </w:pPr>
            <w:r>
              <w:rPr>
                <w:rFonts w:ascii="Arial" w:hAnsi="Arial" w:cs="Arial"/>
                <w:sz w:val="24"/>
                <w:szCs w:val="24"/>
              </w:rPr>
              <w:t>Premises Licences</w:t>
            </w:r>
          </w:p>
        </w:tc>
        <w:tc>
          <w:tcPr>
            <w:tcW w:w="1224" w:type="dxa"/>
          </w:tcPr>
          <w:p w14:paraId="44704E01" w14:textId="77777777" w:rsidR="006810D2" w:rsidRPr="003630E9" w:rsidRDefault="006810D2" w:rsidP="00840BD1">
            <w:pPr>
              <w:rPr>
                <w:rFonts w:ascii="Arial" w:hAnsi="Arial" w:cs="Arial"/>
                <w:sz w:val="24"/>
                <w:szCs w:val="24"/>
              </w:rPr>
            </w:pPr>
          </w:p>
        </w:tc>
      </w:tr>
      <w:tr w:rsidR="00F978E2" w:rsidRPr="003630E9" w14:paraId="6244E7D3" w14:textId="77777777" w:rsidTr="002B3F44">
        <w:tc>
          <w:tcPr>
            <w:tcW w:w="1696" w:type="dxa"/>
          </w:tcPr>
          <w:p w14:paraId="7D952A9E" w14:textId="78F16E6F" w:rsidR="00F978E2" w:rsidRDefault="00F978E2" w:rsidP="00840BD1">
            <w:pPr>
              <w:rPr>
                <w:rFonts w:ascii="Arial" w:hAnsi="Arial" w:cs="Arial"/>
                <w:sz w:val="24"/>
                <w:szCs w:val="24"/>
              </w:rPr>
            </w:pPr>
            <w:r>
              <w:rPr>
                <w:rFonts w:ascii="Arial" w:hAnsi="Arial" w:cs="Arial"/>
                <w:sz w:val="24"/>
                <w:szCs w:val="24"/>
              </w:rPr>
              <w:t>13</w:t>
            </w:r>
          </w:p>
        </w:tc>
        <w:tc>
          <w:tcPr>
            <w:tcW w:w="6096" w:type="dxa"/>
          </w:tcPr>
          <w:p w14:paraId="5E90F2D2" w14:textId="34A9B880" w:rsidR="00F978E2" w:rsidRDefault="000B4529" w:rsidP="003630E9">
            <w:pPr>
              <w:rPr>
                <w:rFonts w:ascii="Arial" w:hAnsi="Arial" w:cs="Arial"/>
                <w:sz w:val="24"/>
                <w:szCs w:val="24"/>
              </w:rPr>
            </w:pPr>
            <w:r>
              <w:rPr>
                <w:rFonts w:ascii="Arial" w:hAnsi="Arial" w:cs="Arial"/>
                <w:sz w:val="24"/>
                <w:szCs w:val="24"/>
              </w:rPr>
              <w:t>Provisional Statements</w:t>
            </w:r>
          </w:p>
        </w:tc>
        <w:tc>
          <w:tcPr>
            <w:tcW w:w="1224" w:type="dxa"/>
          </w:tcPr>
          <w:p w14:paraId="79C05334" w14:textId="77777777" w:rsidR="00F978E2" w:rsidRPr="003630E9" w:rsidRDefault="00F978E2" w:rsidP="00840BD1">
            <w:pPr>
              <w:rPr>
                <w:rFonts w:ascii="Arial" w:hAnsi="Arial" w:cs="Arial"/>
                <w:sz w:val="24"/>
                <w:szCs w:val="24"/>
              </w:rPr>
            </w:pPr>
          </w:p>
        </w:tc>
      </w:tr>
      <w:tr w:rsidR="00CC4F56" w:rsidRPr="003630E9" w14:paraId="0E422F38" w14:textId="77777777" w:rsidTr="002B3F44">
        <w:tc>
          <w:tcPr>
            <w:tcW w:w="1696" w:type="dxa"/>
          </w:tcPr>
          <w:p w14:paraId="53471C50" w14:textId="34D7F5B8" w:rsidR="00CC4F56" w:rsidRDefault="00CC4F56" w:rsidP="00840BD1">
            <w:pPr>
              <w:rPr>
                <w:rFonts w:ascii="Arial" w:hAnsi="Arial" w:cs="Arial"/>
                <w:sz w:val="24"/>
                <w:szCs w:val="24"/>
              </w:rPr>
            </w:pPr>
            <w:r>
              <w:rPr>
                <w:rFonts w:ascii="Arial" w:hAnsi="Arial" w:cs="Arial"/>
                <w:sz w:val="24"/>
                <w:szCs w:val="24"/>
              </w:rPr>
              <w:t>14</w:t>
            </w:r>
          </w:p>
        </w:tc>
        <w:tc>
          <w:tcPr>
            <w:tcW w:w="6096" w:type="dxa"/>
          </w:tcPr>
          <w:p w14:paraId="6A1613AF" w14:textId="53AB5F57" w:rsidR="00CC4F56" w:rsidRDefault="00ED5D0A" w:rsidP="003630E9">
            <w:pPr>
              <w:rPr>
                <w:rFonts w:ascii="Arial" w:hAnsi="Arial" w:cs="Arial"/>
                <w:sz w:val="24"/>
                <w:szCs w:val="24"/>
              </w:rPr>
            </w:pPr>
            <w:r>
              <w:rPr>
                <w:rFonts w:ascii="Arial" w:hAnsi="Arial" w:cs="Arial"/>
                <w:sz w:val="24"/>
                <w:szCs w:val="24"/>
              </w:rPr>
              <w:t>Reviews</w:t>
            </w:r>
          </w:p>
        </w:tc>
        <w:tc>
          <w:tcPr>
            <w:tcW w:w="1224" w:type="dxa"/>
          </w:tcPr>
          <w:p w14:paraId="6BFE1A41" w14:textId="77777777" w:rsidR="00CC4F56" w:rsidRPr="003630E9" w:rsidRDefault="00CC4F56" w:rsidP="00840BD1">
            <w:pPr>
              <w:rPr>
                <w:rFonts w:ascii="Arial" w:hAnsi="Arial" w:cs="Arial"/>
                <w:sz w:val="24"/>
                <w:szCs w:val="24"/>
              </w:rPr>
            </w:pPr>
          </w:p>
        </w:tc>
      </w:tr>
      <w:tr w:rsidR="00ED5D0A" w:rsidRPr="003630E9" w14:paraId="078A15EC" w14:textId="77777777" w:rsidTr="002B3F44">
        <w:tc>
          <w:tcPr>
            <w:tcW w:w="1696" w:type="dxa"/>
          </w:tcPr>
          <w:p w14:paraId="68E7D247" w14:textId="7BAAEE9E" w:rsidR="00ED5D0A" w:rsidRDefault="00096E61" w:rsidP="00840BD1">
            <w:pPr>
              <w:rPr>
                <w:rFonts w:ascii="Arial" w:hAnsi="Arial" w:cs="Arial"/>
                <w:sz w:val="24"/>
                <w:szCs w:val="24"/>
              </w:rPr>
            </w:pPr>
            <w:r>
              <w:rPr>
                <w:rFonts w:ascii="Arial" w:hAnsi="Arial" w:cs="Arial"/>
                <w:sz w:val="24"/>
                <w:szCs w:val="24"/>
              </w:rPr>
              <w:t>15</w:t>
            </w:r>
          </w:p>
        </w:tc>
        <w:tc>
          <w:tcPr>
            <w:tcW w:w="6096" w:type="dxa"/>
          </w:tcPr>
          <w:p w14:paraId="207ACF47" w14:textId="42D3D4FB" w:rsidR="00ED5D0A" w:rsidRDefault="00096E61" w:rsidP="003630E9">
            <w:pPr>
              <w:rPr>
                <w:rFonts w:ascii="Arial" w:hAnsi="Arial" w:cs="Arial"/>
                <w:sz w:val="24"/>
                <w:szCs w:val="24"/>
              </w:rPr>
            </w:pPr>
            <w:r>
              <w:rPr>
                <w:rFonts w:ascii="Arial" w:hAnsi="Arial" w:cs="Arial"/>
                <w:sz w:val="24"/>
                <w:szCs w:val="24"/>
              </w:rPr>
              <w:t>Casinos</w:t>
            </w:r>
          </w:p>
        </w:tc>
        <w:tc>
          <w:tcPr>
            <w:tcW w:w="1224" w:type="dxa"/>
          </w:tcPr>
          <w:p w14:paraId="226E9656" w14:textId="77777777" w:rsidR="00ED5D0A" w:rsidRPr="003630E9" w:rsidRDefault="00ED5D0A" w:rsidP="00840BD1">
            <w:pPr>
              <w:rPr>
                <w:rFonts w:ascii="Arial" w:hAnsi="Arial" w:cs="Arial"/>
                <w:sz w:val="24"/>
                <w:szCs w:val="24"/>
              </w:rPr>
            </w:pPr>
          </w:p>
        </w:tc>
      </w:tr>
      <w:tr w:rsidR="00096E61" w:rsidRPr="003630E9" w14:paraId="5E1B7FD3" w14:textId="77777777" w:rsidTr="002B3F44">
        <w:tc>
          <w:tcPr>
            <w:tcW w:w="1696" w:type="dxa"/>
          </w:tcPr>
          <w:p w14:paraId="0AE9A483" w14:textId="766975B5" w:rsidR="00096E61" w:rsidRDefault="00096E61" w:rsidP="00840BD1">
            <w:pPr>
              <w:rPr>
                <w:rFonts w:ascii="Arial" w:hAnsi="Arial" w:cs="Arial"/>
                <w:sz w:val="24"/>
                <w:szCs w:val="24"/>
              </w:rPr>
            </w:pPr>
            <w:r>
              <w:rPr>
                <w:rFonts w:ascii="Arial" w:hAnsi="Arial" w:cs="Arial"/>
                <w:sz w:val="24"/>
                <w:szCs w:val="24"/>
              </w:rPr>
              <w:t>16</w:t>
            </w:r>
          </w:p>
        </w:tc>
        <w:tc>
          <w:tcPr>
            <w:tcW w:w="6096" w:type="dxa"/>
          </w:tcPr>
          <w:p w14:paraId="4058DD01" w14:textId="0237D05B" w:rsidR="00096E61" w:rsidRDefault="00096E61" w:rsidP="003630E9">
            <w:pPr>
              <w:rPr>
                <w:rFonts w:ascii="Arial" w:hAnsi="Arial" w:cs="Arial"/>
                <w:sz w:val="24"/>
                <w:szCs w:val="24"/>
              </w:rPr>
            </w:pPr>
            <w:r>
              <w:rPr>
                <w:rFonts w:ascii="Arial" w:hAnsi="Arial" w:cs="Arial"/>
                <w:sz w:val="24"/>
                <w:szCs w:val="24"/>
              </w:rPr>
              <w:t>Travelling Fairs</w:t>
            </w:r>
          </w:p>
        </w:tc>
        <w:tc>
          <w:tcPr>
            <w:tcW w:w="1224" w:type="dxa"/>
          </w:tcPr>
          <w:p w14:paraId="2C2337AC" w14:textId="77777777" w:rsidR="00096E61" w:rsidRPr="003630E9" w:rsidRDefault="00096E61" w:rsidP="00840BD1">
            <w:pPr>
              <w:rPr>
                <w:rFonts w:ascii="Arial" w:hAnsi="Arial" w:cs="Arial"/>
                <w:sz w:val="24"/>
                <w:szCs w:val="24"/>
              </w:rPr>
            </w:pPr>
          </w:p>
        </w:tc>
      </w:tr>
      <w:tr w:rsidR="00096E61" w:rsidRPr="003630E9" w14:paraId="319C6608" w14:textId="77777777" w:rsidTr="002B3F44">
        <w:tc>
          <w:tcPr>
            <w:tcW w:w="1696" w:type="dxa"/>
          </w:tcPr>
          <w:p w14:paraId="79F61D08" w14:textId="58C37BC4" w:rsidR="00096E61" w:rsidRDefault="00096E61" w:rsidP="00840BD1">
            <w:pPr>
              <w:rPr>
                <w:rFonts w:ascii="Arial" w:hAnsi="Arial" w:cs="Arial"/>
                <w:sz w:val="24"/>
                <w:szCs w:val="24"/>
              </w:rPr>
            </w:pPr>
            <w:r>
              <w:rPr>
                <w:rFonts w:ascii="Arial" w:hAnsi="Arial" w:cs="Arial"/>
                <w:sz w:val="24"/>
                <w:szCs w:val="24"/>
              </w:rPr>
              <w:t>17</w:t>
            </w:r>
          </w:p>
        </w:tc>
        <w:tc>
          <w:tcPr>
            <w:tcW w:w="6096" w:type="dxa"/>
          </w:tcPr>
          <w:p w14:paraId="71C4B86F" w14:textId="1FB21DCA" w:rsidR="00096E61" w:rsidRDefault="00096E61" w:rsidP="003630E9">
            <w:pPr>
              <w:rPr>
                <w:rFonts w:ascii="Arial" w:hAnsi="Arial" w:cs="Arial"/>
                <w:sz w:val="24"/>
                <w:szCs w:val="24"/>
              </w:rPr>
            </w:pPr>
            <w:r>
              <w:rPr>
                <w:rFonts w:ascii="Arial" w:hAnsi="Arial" w:cs="Arial"/>
                <w:sz w:val="24"/>
                <w:szCs w:val="24"/>
              </w:rPr>
              <w:t>Permits</w:t>
            </w:r>
          </w:p>
        </w:tc>
        <w:tc>
          <w:tcPr>
            <w:tcW w:w="1224" w:type="dxa"/>
          </w:tcPr>
          <w:p w14:paraId="22E47655" w14:textId="77777777" w:rsidR="00096E61" w:rsidRPr="003630E9" w:rsidRDefault="00096E61" w:rsidP="00840BD1">
            <w:pPr>
              <w:rPr>
                <w:rFonts w:ascii="Arial" w:hAnsi="Arial" w:cs="Arial"/>
                <w:sz w:val="24"/>
                <w:szCs w:val="24"/>
              </w:rPr>
            </w:pPr>
          </w:p>
        </w:tc>
      </w:tr>
      <w:tr w:rsidR="00D639BF" w:rsidRPr="003630E9" w14:paraId="4F4246B5" w14:textId="77777777" w:rsidTr="002B3F44">
        <w:tc>
          <w:tcPr>
            <w:tcW w:w="1696" w:type="dxa"/>
          </w:tcPr>
          <w:p w14:paraId="6E9BA146" w14:textId="4D1EE3D1" w:rsidR="00D639BF" w:rsidRDefault="00D639BF" w:rsidP="00840BD1">
            <w:pPr>
              <w:rPr>
                <w:rFonts w:ascii="Arial" w:hAnsi="Arial" w:cs="Arial"/>
                <w:sz w:val="24"/>
                <w:szCs w:val="24"/>
              </w:rPr>
            </w:pPr>
            <w:r>
              <w:rPr>
                <w:rFonts w:ascii="Arial" w:hAnsi="Arial" w:cs="Arial"/>
                <w:sz w:val="24"/>
                <w:szCs w:val="24"/>
              </w:rPr>
              <w:t>18</w:t>
            </w:r>
          </w:p>
        </w:tc>
        <w:tc>
          <w:tcPr>
            <w:tcW w:w="6096" w:type="dxa"/>
          </w:tcPr>
          <w:p w14:paraId="6386E2CE" w14:textId="44EC459E" w:rsidR="00D639BF" w:rsidRDefault="00D639BF" w:rsidP="003630E9">
            <w:pPr>
              <w:rPr>
                <w:rFonts w:ascii="Arial" w:hAnsi="Arial" w:cs="Arial"/>
                <w:sz w:val="24"/>
                <w:szCs w:val="24"/>
              </w:rPr>
            </w:pPr>
            <w:r>
              <w:rPr>
                <w:rFonts w:ascii="Arial" w:hAnsi="Arial" w:cs="Arial"/>
                <w:sz w:val="24"/>
                <w:szCs w:val="24"/>
              </w:rPr>
              <w:t>Temporary Use Notices</w:t>
            </w:r>
          </w:p>
        </w:tc>
        <w:tc>
          <w:tcPr>
            <w:tcW w:w="1224" w:type="dxa"/>
          </w:tcPr>
          <w:p w14:paraId="48B7D3B9" w14:textId="77777777" w:rsidR="00D639BF" w:rsidRPr="003630E9" w:rsidRDefault="00D639BF" w:rsidP="00840BD1">
            <w:pPr>
              <w:rPr>
                <w:rFonts w:ascii="Arial" w:hAnsi="Arial" w:cs="Arial"/>
                <w:sz w:val="24"/>
                <w:szCs w:val="24"/>
              </w:rPr>
            </w:pPr>
          </w:p>
        </w:tc>
      </w:tr>
      <w:tr w:rsidR="00D639BF" w:rsidRPr="003630E9" w14:paraId="0820316B" w14:textId="77777777" w:rsidTr="002B3F44">
        <w:tc>
          <w:tcPr>
            <w:tcW w:w="1696" w:type="dxa"/>
          </w:tcPr>
          <w:p w14:paraId="493C2681" w14:textId="6D6A3E0C" w:rsidR="00D639BF" w:rsidRDefault="00D639BF" w:rsidP="00840BD1">
            <w:pPr>
              <w:rPr>
                <w:rFonts w:ascii="Arial" w:hAnsi="Arial" w:cs="Arial"/>
                <w:sz w:val="24"/>
                <w:szCs w:val="24"/>
              </w:rPr>
            </w:pPr>
            <w:r>
              <w:rPr>
                <w:rFonts w:ascii="Arial" w:hAnsi="Arial" w:cs="Arial"/>
                <w:sz w:val="24"/>
                <w:szCs w:val="24"/>
              </w:rPr>
              <w:t>19</w:t>
            </w:r>
          </w:p>
        </w:tc>
        <w:tc>
          <w:tcPr>
            <w:tcW w:w="6096" w:type="dxa"/>
          </w:tcPr>
          <w:p w14:paraId="239E0F10" w14:textId="65525120" w:rsidR="00D639BF" w:rsidRDefault="00D639BF" w:rsidP="003630E9">
            <w:pPr>
              <w:rPr>
                <w:rFonts w:ascii="Arial" w:hAnsi="Arial" w:cs="Arial"/>
                <w:sz w:val="24"/>
                <w:szCs w:val="24"/>
              </w:rPr>
            </w:pPr>
            <w:r>
              <w:rPr>
                <w:rFonts w:ascii="Arial" w:hAnsi="Arial" w:cs="Arial"/>
                <w:sz w:val="24"/>
                <w:szCs w:val="24"/>
              </w:rPr>
              <w:t>Occasional Use Notices</w:t>
            </w:r>
          </w:p>
        </w:tc>
        <w:tc>
          <w:tcPr>
            <w:tcW w:w="1224" w:type="dxa"/>
          </w:tcPr>
          <w:p w14:paraId="01B49762" w14:textId="77777777" w:rsidR="00D639BF" w:rsidRPr="003630E9" w:rsidRDefault="00D639BF" w:rsidP="00840BD1">
            <w:pPr>
              <w:rPr>
                <w:rFonts w:ascii="Arial" w:hAnsi="Arial" w:cs="Arial"/>
                <w:sz w:val="24"/>
                <w:szCs w:val="24"/>
              </w:rPr>
            </w:pPr>
          </w:p>
        </w:tc>
      </w:tr>
      <w:tr w:rsidR="00D639BF" w:rsidRPr="003630E9" w14:paraId="1BD892A2" w14:textId="77777777" w:rsidTr="002B3F44">
        <w:tc>
          <w:tcPr>
            <w:tcW w:w="1696" w:type="dxa"/>
          </w:tcPr>
          <w:p w14:paraId="79D244B2" w14:textId="3D45183E" w:rsidR="00D639BF" w:rsidRDefault="00F06FFB" w:rsidP="00840BD1">
            <w:pPr>
              <w:rPr>
                <w:rFonts w:ascii="Arial" w:hAnsi="Arial" w:cs="Arial"/>
                <w:sz w:val="24"/>
                <w:szCs w:val="24"/>
              </w:rPr>
            </w:pPr>
            <w:r>
              <w:rPr>
                <w:rFonts w:ascii="Arial" w:hAnsi="Arial" w:cs="Arial"/>
                <w:sz w:val="24"/>
                <w:szCs w:val="24"/>
              </w:rPr>
              <w:t>20</w:t>
            </w:r>
          </w:p>
        </w:tc>
        <w:tc>
          <w:tcPr>
            <w:tcW w:w="6096" w:type="dxa"/>
          </w:tcPr>
          <w:p w14:paraId="12A2613E" w14:textId="1B4425B2" w:rsidR="00D639BF" w:rsidRDefault="00F06FFB" w:rsidP="003630E9">
            <w:pPr>
              <w:rPr>
                <w:rFonts w:ascii="Arial" w:hAnsi="Arial" w:cs="Arial"/>
                <w:sz w:val="24"/>
                <w:szCs w:val="24"/>
              </w:rPr>
            </w:pPr>
            <w:r>
              <w:rPr>
                <w:rFonts w:ascii="Arial" w:hAnsi="Arial" w:cs="Arial"/>
                <w:sz w:val="24"/>
                <w:szCs w:val="24"/>
              </w:rPr>
              <w:t>Small Society Lotteries</w:t>
            </w:r>
          </w:p>
        </w:tc>
        <w:tc>
          <w:tcPr>
            <w:tcW w:w="1224" w:type="dxa"/>
          </w:tcPr>
          <w:p w14:paraId="7A7955AC" w14:textId="77777777" w:rsidR="00D639BF" w:rsidRPr="003630E9" w:rsidRDefault="00D639BF" w:rsidP="00840BD1">
            <w:pPr>
              <w:rPr>
                <w:rFonts w:ascii="Arial" w:hAnsi="Arial" w:cs="Arial"/>
                <w:sz w:val="24"/>
                <w:szCs w:val="24"/>
              </w:rPr>
            </w:pPr>
          </w:p>
        </w:tc>
      </w:tr>
      <w:tr w:rsidR="00F06FFB" w:rsidRPr="003630E9" w14:paraId="28A17149" w14:textId="77777777" w:rsidTr="002B3F44">
        <w:tc>
          <w:tcPr>
            <w:tcW w:w="1696" w:type="dxa"/>
          </w:tcPr>
          <w:p w14:paraId="10643CA5" w14:textId="7970B984" w:rsidR="00F06FFB" w:rsidRDefault="002B3F44" w:rsidP="00840BD1">
            <w:pPr>
              <w:rPr>
                <w:rFonts w:ascii="Arial" w:hAnsi="Arial" w:cs="Arial"/>
                <w:sz w:val="24"/>
                <w:szCs w:val="24"/>
              </w:rPr>
            </w:pPr>
            <w:r>
              <w:rPr>
                <w:rFonts w:ascii="Arial" w:hAnsi="Arial" w:cs="Arial"/>
                <w:sz w:val="24"/>
                <w:szCs w:val="24"/>
              </w:rPr>
              <w:t>Appendix A</w:t>
            </w:r>
          </w:p>
        </w:tc>
        <w:tc>
          <w:tcPr>
            <w:tcW w:w="6096" w:type="dxa"/>
          </w:tcPr>
          <w:p w14:paraId="70772F99" w14:textId="09263987" w:rsidR="00F06FFB" w:rsidRDefault="002B3F44" w:rsidP="003630E9">
            <w:pPr>
              <w:rPr>
                <w:rFonts w:ascii="Arial" w:hAnsi="Arial" w:cs="Arial"/>
                <w:sz w:val="24"/>
                <w:szCs w:val="24"/>
              </w:rPr>
            </w:pPr>
            <w:r>
              <w:rPr>
                <w:rFonts w:ascii="Arial" w:hAnsi="Arial" w:cs="Arial"/>
                <w:sz w:val="24"/>
                <w:szCs w:val="24"/>
              </w:rPr>
              <w:t>Delegation of Decisions and Functions</w:t>
            </w:r>
          </w:p>
        </w:tc>
        <w:tc>
          <w:tcPr>
            <w:tcW w:w="1224" w:type="dxa"/>
          </w:tcPr>
          <w:p w14:paraId="276A007D" w14:textId="77777777" w:rsidR="00F06FFB" w:rsidRPr="003630E9" w:rsidRDefault="00F06FFB" w:rsidP="00840BD1">
            <w:pPr>
              <w:rPr>
                <w:rFonts w:ascii="Arial" w:hAnsi="Arial" w:cs="Arial"/>
                <w:sz w:val="24"/>
                <w:szCs w:val="24"/>
              </w:rPr>
            </w:pPr>
          </w:p>
        </w:tc>
      </w:tr>
      <w:tr w:rsidR="002B3F44" w:rsidRPr="003630E9" w14:paraId="0CE6639F" w14:textId="77777777" w:rsidTr="002B3F44">
        <w:tc>
          <w:tcPr>
            <w:tcW w:w="1696" w:type="dxa"/>
          </w:tcPr>
          <w:p w14:paraId="6E83D10E" w14:textId="1F60D3A2" w:rsidR="002B3F44" w:rsidRDefault="002B3F44" w:rsidP="00840BD1">
            <w:pPr>
              <w:rPr>
                <w:rFonts w:ascii="Arial" w:hAnsi="Arial" w:cs="Arial"/>
                <w:sz w:val="24"/>
                <w:szCs w:val="24"/>
              </w:rPr>
            </w:pPr>
            <w:r>
              <w:rPr>
                <w:rFonts w:ascii="Arial" w:hAnsi="Arial" w:cs="Arial"/>
                <w:sz w:val="24"/>
                <w:szCs w:val="24"/>
              </w:rPr>
              <w:t>Appendix B</w:t>
            </w:r>
          </w:p>
        </w:tc>
        <w:tc>
          <w:tcPr>
            <w:tcW w:w="6096" w:type="dxa"/>
          </w:tcPr>
          <w:p w14:paraId="51F809F5" w14:textId="047E9681" w:rsidR="002B3F44" w:rsidRDefault="002B3F44" w:rsidP="003630E9">
            <w:pPr>
              <w:rPr>
                <w:rFonts w:ascii="Arial" w:hAnsi="Arial" w:cs="Arial"/>
                <w:sz w:val="24"/>
                <w:szCs w:val="24"/>
              </w:rPr>
            </w:pPr>
            <w:r>
              <w:rPr>
                <w:rFonts w:ascii="Arial" w:hAnsi="Arial" w:cs="Arial"/>
                <w:sz w:val="24"/>
                <w:szCs w:val="24"/>
              </w:rPr>
              <w:t>Risk Assessment Guidance</w:t>
            </w:r>
          </w:p>
        </w:tc>
        <w:tc>
          <w:tcPr>
            <w:tcW w:w="1224" w:type="dxa"/>
          </w:tcPr>
          <w:p w14:paraId="33A2F038" w14:textId="77777777" w:rsidR="002B3F44" w:rsidRPr="003630E9" w:rsidRDefault="002B3F44" w:rsidP="00840BD1">
            <w:pPr>
              <w:rPr>
                <w:rFonts w:ascii="Arial" w:hAnsi="Arial" w:cs="Arial"/>
                <w:sz w:val="24"/>
                <w:szCs w:val="24"/>
              </w:rPr>
            </w:pPr>
          </w:p>
        </w:tc>
      </w:tr>
      <w:tr w:rsidR="002B3F44" w:rsidRPr="003630E9" w14:paraId="62462744" w14:textId="77777777" w:rsidTr="002B3F44">
        <w:tc>
          <w:tcPr>
            <w:tcW w:w="1696" w:type="dxa"/>
          </w:tcPr>
          <w:p w14:paraId="129E5900" w14:textId="00D2BB2B" w:rsidR="002B3F44" w:rsidRDefault="002B3F44" w:rsidP="00840BD1">
            <w:pPr>
              <w:rPr>
                <w:rFonts w:ascii="Arial" w:hAnsi="Arial" w:cs="Arial"/>
                <w:sz w:val="24"/>
                <w:szCs w:val="24"/>
              </w:rPr>
            </w:pPr>
            <w:r>
              <w:rPr>
                <w:rFonts w:ascii="Arial" w:hAnsi="Arial" w:cs="Arial"/>
                <w:sz w:val="24"/>
                <w:szCs w:val="24"/>
              </w:rPr>
              <w:t>Appendix C</w:t>
            </w:r>
          </w:p>
        </w:tc>
        <w:tc>
          <w:tcPr>
            <w:tcW w:w="6096" w:type="dxa"/>
          </w:tcPr>
          <w:p w14:paraId="5FC90135" w14:textId="007B8403" w:rsidR="002B3F44" w:rsidRDefault="002B3F44" w:rsidP="003630E9">
            <w:pPr>
              <w:rPr>
                <w:rFonts w:ascii="Arial" w:hAnsi="Arial" w:cs="Arial"/>
                <w:sz w:val="24"/>
                <w:szCs w:val="24"/>
              </w:rPr>
            </w:pPr>
            <w:r>
              <w:rPr>
                <w:rFonts w:ascii="Arial" w:hAnsi="Arial" w:cs="Arial"/>
                <w:sz w:val="24"/>
                <w:szCs w:val="24"/>
              </w:rPr>
              <w:t>Local Area Profile Map</w:t>
            </w:r>
          </w:p>
        </w:tc>
        <w:tc>
          <w:tcPr>
            <w:tcW w:w="1224" w:type="dxa"/>
          </w:tcPr>
          <w:p w14:paraId="3D402E8A" w14:textId="77777777" w:rsidR="002B3F44" w:rsidRPr="003630E9" w:rsidRDefault="002B3F44" w:rsidP="00840BD1">
            <w:pPr>
              <w:rPr>
                <w:rFonts w:ascii="Arial" w:hAnsi="Arial" w:cs="Arial"/>
                <w:sz w:val="24"/>
                <w:szCs w:val="24"/>
              </w:rPr>
            </w:pPr>
          </w:p>
        </w:tc>
      </w:tr>
      <w:tr w:rsidR="002B3F44" w:rsidRPr="003630E9" w14:paraId="78A9C1F4" w14:textId="77777777" w:rsidTr="002B3F44">
        <w:tc>
          <w:tcPr>
            <w:tcW w:w="1696" w:type="dxa"/>
          </w:tcPr>
          <w:p w14:paraId="2D9B87ED" w14:textId="2B9779C9" w:rsidR="002B3F44" w:rsidRDefault="002B3F44" w:rsidP="00840BD1">
            <w:pPr>
              <w:rPr>
                <w:rFonts w:ascii="Arial" w:hAnsi="Arial" w:cs="Arial"/>
                <w:sz w:val="24"/>
                <w:szCs w:val="24"/>
              </w:rPr>
            </w:pPr>
            <w:r>
              <w:rPr>
                <w:rFonts w:ascii="Arial" w:hAnsi="Arial" w:cs="Arial"/>
                <w:sz w:val="24"/>
                <w:szCs w:val="24"/>
              </w:rPr>
              <w:t>Appendix D</w:t>
            </w:r>
          </w:p>
        </w:tc>
        <w:tc>
          <w:tcPr>
            <w:tcW w:w="6096" w:type="dxa"/>
          </w:tcPr>
          <w:p w14:paraId="42BA554E" w14:textId="60227DD0" w:rsidR="002B3F44" w:rsidRDefault="002B3F44" w:rsidP="003630E9">
            <w:pPr>
              <w:rPr>
                <w:rFonts w:ascii="Arial" w:hAnsi="Arial" w:cs="Arial"/>
                <w:sz w:val="24"/>
                <w:szCs w:val="24"/>
              </w:rPr>
            </w:pPr>
            <w:r>
              <w:rPr>
                <w:rFonts w:ascii="Arial" w:hAnsi="Arial" w:cs="Arial"/>
                <w:sz w:val="24"/>
                <w:szCs w:val="24"/>
              </w:rPr>
              <w:t>Definitions</w:t>
            </w:r>
          </w:p>
        </w:tc>
        <w:tc>
          <w:tcPr>
            <w:tcW w:w="1224" w:type="dxa"/>
          </w:tcPr>
          <w:p w14:paraId="016772BF" w14:textId="77777777" w:rsidR="002B3F44" w:rsidRPr="003630E9" w:rsidRDefault="002B3F44" w:rsidP="00840BD1">
            <w:pPr>
              <w:rPr>
                <w:rFonts w:ascii="Arial" w:hAnsi="Arial" w:cs="Arial"/>
                <w:sz w:val="24"/>
                <w:szCs w:val="24"/>
              </w:rPr>
            </w:pPr>
          </w:p>
        </w:tc>
      </w:tr>
      <w:tr w:rsidR="002B3F44" w:rsidRPr="003630E9" w14:paraId="47CC365D" w14:textId="77777777" w:rsidTr="002B3F44">
        <w:tc>
          <w:tcPr>
            <w:tcW w:w="1696" w:type="dxa"/>
          </w:tcPr>
          <w:p w14:paraId="08EF8295" w14:textId="41134829" w:rsidR="002B3F44" w:rsidRDefault="002B3F44" w:rsidP="00840BD1">
            <w:pPr>
              <w:rPr>
                <w:rFonts w:ascii="Arial" w:hAnsi="Arial" w:cs="Arial"/>
                <w:sz w:val="24"/>
                <w:szCs w:val="24"/>
              </w:rPr>
            </w:pPr>
            <w:r>
              <w:rPr>
                <w:rFonts w:ascii="Arial" w:hAnsi="Arial" w:cs="Arial"/>
                <w:sz w:val="24"/>
                <w:szCs w:val="24"/>
              </w:rPr>
              <w:t>Appendix E</w:t>
            </w:r>
          </w:p>
        </w:tc>
        <w:tc>
          <w:tcPr>
            <w:tcW w:w="6096" w:type="dxa"/>
          </w:tcPr>
          <w:p w14:paraId="677154EF" w14:textId="5D9B57F4" w:rsidR="002B3F44" w:rsidRDefault="00CD57C8" w:rsidP="003630E9">
            <w:pPr>
              <w:rPr>
                <w:rFonts w:ascii="Arial" w:hAnsi="Arial" w:cs="Arial"/>
                <w:sz w:val="24"/>
                <w:szCs w:val="24"/>
              </w:rPr>
            </w:pPr>
            <w:r>
              <w:rPr>
                <w:rFonts w:ascii="Arial" w:hAnsi="Arial" w:cs="Arial"/>
                <w:sz w:val="24"/>
                <w:szCs w:val="24"/>
              </w:rPr>
              <w:t>Contact Details</w:t>
            </w:r>
          </w:p>
        </w:tc>
        <w:tc>
          <w:tcPr>
            <w:tcW w:w="1224" w:type="dxa"/>
          </w:tcPr>
          <w:p w14:paraId="01D4479E" w14:textId="77777777" w:rsidR="002B3F44" w:rsidRPr="003630E9" w:rsidRDefault="002B3F44" w:rsidP="00840BD1">
            <w:pPr>
              <w:rPr>
                <w:rFonts w:ascii="Arial" w:hAnsi="Arial" w:cs="Arial"/>
                <w:sz w:val="24"/>
                <w:szCs w:val="24"/>
              </w:rPr>
            </w:pPr>
          </w:p>
        </w:tc>
      </w:tr>
    </w:tbl>
    <w:p w14:paraId="37575A61" w14:textId="77777777" w:rsidR="00415A86" w:rsidRDefault="00415A86" w:rsidP="00840BD1">
      <w:pPr>
        <w:rPr>
          <w:rFonts w:ascii="Arial" w:hAnsi="Arial" w:cs="Arial"/>
          <w:sz w:val="24"/>
          <w:szCs w:val="24"/>
        </w:rPr>
      </w:pPr>
    </w:p>
    <w:p w14:paraId="187237D5" w14:textId="77777777" w:rsidR="00415A86" w:rsidRDefault="00415A86" w:rsidP="00840BD1">
      <w:pPr>
        <w:rPr>
          <w:rFonts w:ascii="Arial" w:hAnsi="Arial" w:cs="Arial"/>
          <w:sz w:val="24"/>
          <w:szCs w:val="24"/>
        </w:rPr>
      </w:pPr>
    </w:p>
    <w:p w14:paraId="29C87995" w14:textId="77777777" w:rsidR="00415A86" w:rsidRDefault="00415A86" w:rsidP="00840BD1">
      <w:pPr>
        <w:rPr>
          <w:rFonts w:ascii="Arial" w:hAnsi="Arial" w:cs="Arial"/>
          <w:sz w:val="24"/>
          <w:szCs w:val="24"/>
        </w:rPr>
      </w:pPr>
    </w:p>
    <w:p w14:paraId="43B174CE" w14:textId="77777777" w:rsidR="00415A86" w:rsidRDefault="00415A86" w:rsidP="00840BD1">
      <w:pPr>
        <w:rPr>
          <w:rFonts w:ascii="Arial" w:hAnsi="Arial" w:cs="Arial"/>
          <w:sz w:val="24"/>
          <w:szCs w:val="24"/>
        </w:rPr>
      </w:pPr>
    </w:p>
    <w:p w14:paraId="2AFD79C8" w14:textId="77777777" w:rsidR="00415A86" w:rsidRDefault="00415A86" w:rsidP="00840BD1">
      <w:pPr>
        <w:rPr>
          <w:rFonts w:ascii="Arial" w:hAnsi="Arial" w:cs="Arial"/>
          <w:sz w:val="24"/>
          <w:szCs w:val="24"/>
        </w:rPr>
      </w:pPr>
    </w:p>
    <w:p w14:paraId="7D44BB0D" w14:textId="77777777" w:rsidR="00415A86" w:rsidRDefault="00415A86" w:rsidP="00840BD1">
      <w:pPr>
        <w:rPr>
          <w:rFonts w:ascii="Arial" w:hAnsi="Arial" w:cs="Arial"/>
          <w:sz w:val="24"/>
          <w:szCs w:val="24"/>
        </w:rPr>
      </w:pPr>
    </w:p>
    <w:p w14:paraId="427C7648" w14:textId="77777777" w:rsidR="00415A86" w:rsidRDefault="00415A86" w:rsidP="00840BD1">
      <w:pPr>
        <w:rPr>
          <w:rFonts w:ascii="Arial" w:hAnsi="Arial" w:cs="Arial"/>
          <w:sz w:val="24"/>
          <w:szCs w:val="24"/>
        </w:rPr>
      </w:pPr>
    </w:p>
    <w:p w14:paraId="21DB4E32" w14:textId="27D2DCC7" w:rsidR="00840BD1" w:rsidRDefault="00840BD1" w:rsidP="00840BD1"/>
    <w:p w14:paraId="0F13B4B7" w14:textId="02088DED" w:rsidR="00977A23" w:rsidRDefault="00977A23" w:rsidP="00840BD1"/>
    <w:p w14:paraId="1D396E7A" w14:textId="3F500CB3" w:rsidR="00977A23" w:rsidRDefault="00977A23">
      <w:r>
        <w:br w:type="page"/>
      </w:r>
    </w:p>
    <w:p w14:paraId="7D03F95A" w14:textId="77777777" w:rsidR="00977A23" w:rsidRDefault="00977A23" w:rsidP="00840BD1"/>
    <w:p w14:paraId="609858AD" w14:textId="77777777" w:rsidR="00D0090D" w:rsidRPr="00A7124D" w:rsidRDefault="00D0090D" w:rsidP="00D0090D">
      <w:pPr>
        <w:spacing w:after="0" w:line="240" w:lineRule="auto"/>
        <w:rPr>
          <w:rFonts w:ascii="Arial" w:hAnsi="Arial" w:cs="Arial"/>
          <w:b/>
          <w:bCs/>
          <w:sz w:val="24"/>
          <w:szCs w:val="24"/>
        </w:rPr>
      </w:pPr>
    </w:p>
    <w:p w14:paraId="388865ED" w14:textId="724BD5A0" w:rsidR="006A42CF" w:rsidRPr="006A42CF" w:rsidRDefault="006A5579" w:rsidP="006A42CF">
      <w:pPr>
        <w:pStyle w:val="ListParagraph"/>
        <w:numPr>
          <w:ilvl w:val="0"/>
          <w:numId w:val="2"/>
        </w:numPr>
        <w:spacing w:after="100" w:afterAutospacing="1" w:line="240" w:lineRule="auto"/>
        <w:rPr>
          <w:rFonts w:ascii="Arial" w:hAnsi="Arial" w:cs="Arial"/>
          <w:b/>
          <w:bCs/>
          <w:sz w:val="24"/>
          <w:szCs w:val="24"/>
        </w:rPr>
      </w:pPr>
      <w:r w:rsidRPr="000A66F9">
        <w:rPr>
          <w:rFonts w:ascii="Arial" w:hAnsi="Arial" w:cs="Arial"/>
          <w:b/>
          <w:bCs/>
          <w:sz w:val="24"/>
          <w:szCs w:val="24"/>
        </w:rPr>
        <w:t xml:space="preserve">  </w:t>
      </w:r>
      <w:r w:rsidR="00F32834" w:rsidRPr="000A66F9">
        <w:rPr>
          <w:rFonts w:ascii="Arial" w:hAnsi="Arial" w:cs="Arial"/>
          <w:b/>
          <w:bCs/>
          <w:sz w:val="24"/>
          <w:szCs w:val="24"/>
        </w:rPr>
        <w:t xml:space="preserve">Background </w:t>
      </w:r>
    </w:p>
    <w:p w14:paraId="6F975D67" w14:textId="2A97E04D" w:rsidR="0076319D" w:rsidRDefault="00840BD1" w:rsidP="006A5579">
      <w:pPr>
        <w:spacing w:after="100" w:afterAutospacing="1" w:line="240" w:lineRule="auto"/>
        <w:ind w:left="567" w:hanging="567"/>
        <w:rPr>
          <w:rFonts w:ascii="Arial" w:hAnsi="Arial" w:cs="Arial"/>
          <w:sz w:val="24"/>
          <w:szCs w:val="24"/>
        </w:rPr>
      </w:pPr>
      <w:r w:rsidRPr="00753D28">
        <w:rPr>
          <w:rFonts w:ascii="Arial" w:hAnsi="Arial" w:cs="Arial"/>
          <w:sz w:val="24"/>
          <w:szCs w:val="24"/>
        </w:rPr>
        <w:t xml:space="preserve">1.1 </w:t>
      </w:r>
      <w:r w:rsidR="006A5579">
        <w:rPr>
          <w:rFonts w:ascii="Arial" w:hAnsi="Arial" w:cs="Arial"/>
          <w:sz w:val="24"/>
          <w:szCs w:val="24"/>
        </w:rPr>
        <w:t xml:space="preserve">  </w:t>
      </w:r>
      <w:r w:rsidR="0076319D">
        <w:rPr>
          <w:rFonts w:ascii="Arial" w:hAnsi="Arial" w:cs="Arial"/>
          <w:sz w:val="24"/>
          <w:szCs w:val="24"/>
        </w:rPr>
        <w:t>The London Borough of Richmond upon Thames</w:t>
      </w:r>
      <w:r w:rsidR="00FC3895">
        <w:rPr>
          <w:rFonts w:ascii="Arial" w:hAnsi="Arial" w:cs="Arial"/>
          <w:sz w:val="24"/>
          <w:szCs w:val="24"/>
        </w:rPr>
        <w:t xml:space="preserve"> </w:t>
      </w:r>
      <w:r w:rsidR="0076319D" w:rsidRPr="0076319D">
        <w:rPr>
          <w:rFonts w:ascii="Arial" w:hAnsi="Arial" w:cs="Arial"/>
          <w:sz w:val="24"/>
          <w:szCs w:val="24"/>
        </w:rPr>
        <w:t>is the Licensing Authority under the Gambling Act 2005 (the “Act”), responsible for</w:t>
      </w:r>
      <w:r w:rsidR="00870E13">
        <w:rPr>
          <w:rFonts w:ascii="Arial" w:hAnsi="Arial" w:cs="Arial"/>
          <w:sz w:val="24"/>
          <w:szCs w:val="24"/>
        </w:rPr>
        <w:t xml:space="preserve"> issuing</w:t>
      </w:r>
      <w:r w:rsidR="0076319D" w:rsidRPr="0076319D">
        <w:rPr>
          <w:rFonts w:ascii="Arial" w:hAnsi="Arial" w:cs="Arial"/>
          <w:sz w:val="24"/>
          <w:szCs w:val="24"/>
        </w:rPr>
        <w:t xml:space="preserve"> premises licences, permits, lottery registrations and temporary and occasional use notices for Gambling activities within the Borough</w:t>
      </w:r>
      <w:r w:rsidR="00FC3895">
        <w:rPr>
          <w:rFonts w:ascii="Arial" w:hAnsi="Arial" w:cs="Arial"/>
          <w:sz w:val="24"/>
          <w:szCs w:val="24"/>
        </w:rPr>
        <w:t>.</w:t>
      </w:r>
      <w:r w:rsidR="005F7CE7">
        <w:rPr>
          <w:rFonts w:ascii="Arial" w:hAnsi="Arial" w:cs="Arial"/>
          <w:sz w:val="24"/>
          <w:szCs w:val="24"/>
        </w:rPr>
        <w:t xml:space="preserve"> </w:t>
      </w:r>
    </w:p>
    <w:p w14:paraId="6C717004" w14:textId="7C8416F6" w:rsidR="00840BD1" w:rsidRDefault="00FC3895" w:rsidP="006A5579">
      <w:pPr>
        <w:spacing w:after="100" w:afterAutospacing="1" w:line="240" w:lineRule="auto"/>
        <w:ind w:left="567" w:hanging="567"/>
        <w:rPr>
          <w:rFonts w:ascii="Arial" w:hAnsi="Arial" w:cs="Arial"/>
          <w:sz w:val="24"/>
          <w:szCs w:val="24"/>
        </w:rPr>
      </w:pPr>
      <w:r>
        <w:rPr>
          <w:rFonts w:ascii="Arial" w:hAnsi="Arial" w:cs="Arial"/>
          <w:sz w:val="24"/>
          <w:szCs w:val="24"/>
        </w:rPr>
        <w:t xml:space="preserve">1.2   </w:t>
      </w:r>
      <w:r w:rsidR="00840BD1" w:rsidRPr="00753D28">
        <w:rPr>
          <w:rFonts w:ascii="Arial" w:hAnsi="Arial" w:cs="Arial"/>
          <w:sz w:val="24"/>
          <w:szCs w:val="24"/>
        </w:rPr>
        <w:t>This Statement of Principles is published in accordance with s349 of the Act and states the principles that the London Borough of</w:t>
      </w:r>
      <w:r w:rsidR="006E50C0">
        <w:rPr>
          <w:rFonts w:ascii="Arial" w:hAnsi="Arial" w:cs="Arial"/>
          <w:sz w:val="24"/>
          <w:szCs w:val="24"/>
        </w:rPr>
        <w:t xml:space="preserve"> </w:t>
      </w:r>
      <w:r w:rsidR="00840BD1" w:rsidRPr="00753D28">
        <w:rPr>
          <w:rFonts w:ascii="Arial" w:hAnsi="Arial" w:cs="Arial"/>
          <w:sz w:val="24"/>
          <w:szCs w:val="24"/>
        </w:rPr>
        <w:t>Richmond upon Thames proposes to apply when exercising its functions under the Act. The</w:t>
      </w:r>
      <w:r w:rsidR="006A5579">
        <w:rPr>
          <w:rFonts w:ascii="Arial" w:hAnsi="Arial" w:cs="Arial"/>
          <w:sz w:val="24"/>
          <w:szCs w:val="24"/>
        </w:rPr>
        <w:t xml:space="preserve"> </w:t>
      </w:r>
      <w:r w:rsidR="00840BD1" w:rsidRPr="00753D28">
        <w:rPr>
          <w:rFonts w:ascii="Arial" w:hAnsi="Arial" w:cs="Arial"/>
          <w:sz w:val="24"/>
          <w:szCs w:val="24"/>
        </w:rPr>
        <w:t xml:space="preserve">Act requires that </w:t>
      </w:r>
      <w:r w:rsidR="006551FD">
        <w:rPr>
          <w:rFonts w:ascii="Arial" w:hAnsi="Arial" w:cs="Arial"/>
          <w:sz w:val="24"/>
          <w:szCs w:val="24"/>
        </w:rPr>
        <w:t xml:space="preserve">a </w:t>
      </w:r>
      <w:r w:rsidR="00840BD1" w:rsidRPr="00753D28">
        <w:rPr>
          <w:rFonts w:ascii="Arial" w:hAnsi="Arial" w:cs="Arial"/>
          <w:sz w:val="24"/>
          <w:szCs w:val="24"/>
        </w:rPr>
        <w:t>Licensing Authority must publish its Statement of Principles at least every</w:t>
      </w:r>
      <w:r w:rsidR="006A5579">
        <w:rPr>
          <w:rFonts w:ascii="Arial" w:hAnsi="Arial" w:cs="Arial"/>
          <w:sz w:val="24"/>
          <w:szCs w:val="24"/>
        </w:rPr>
        <w:t xml:space="preserve"> </w:t>
      </w:r>
      <w:r w:rsidR="00840BD1" w:rsidRPr="00753D28">
        <w:rPr>
          <w:rFonts w:ascii="Arial" w:hAnsi="Arial" w:cs="Arial"/>
          <w:sz w:val="24"/>
          <w:szCs w:val="24"/>
        </w:rPr>
        <w:t xml:space="preserve">three years and may review that statement from time to </w:t>
      </w:r>
      <w:r w:rsidR="004F5200" w:rsidRPr="00753D28">
        <w:rPr>
          <w:rFonts w:ascii="Arial" w:hAnsi="Arial" w:cs="Arial"/>
          <w:sz w:val="24"/>
          <w:szCs w:val="24"/>
        </w:rPr>
        <w:t>time and</w:t>
      </w:r>
      <w:r w:rsidR="00840BD1" w:rsidRPr="00753D28">
        <w:rPr>
          <w:rFonts w:ascii="Arial" w:hAnsi="Arial" w:cs="Arial"/>
          <w:sz w:val="24"/>
          <w:szCs w:val="24"/>
        </w:rPr>
        <w:t xml:space="preserve"> amend and republish</w:t>
      </w:r>
      <w:r w:rsidR="006A5579">
        <w:rPr>
          <w:rFonts w:ascii="Arial" w:hAnsi="Arial" w:cs="Arial"/>
          <w:sz w:val="24"/>
          <w:szCs w:val="24"/>
        </w:rPr>
        <w:t xml:space="preserve"> </w:t>
      </w:r>
      <w:r w:rsidR="00840BD1" w:rsidRPr="00753D28">
        <w:rPr>
          <w:rFonts w:ascii="Arial" w:hAnsi="Arial" w:cs="Arial"/>
          <w:sz w:val="24"/>
          <w:szCs w:val="24"/>
        </w:rPr>
        <w:t>following consultation.</w:t>
      </w:r>
    </w:p>
    <w:p w14:paraId="2522357D" w14:textId="08883412" w:rsidR="008A3A2D" w:rsidRDefault="006A42CF" w:rsidP="006A5579">
      <w:pPr>
        <w:spacing w:after="100" w:afterAutospacing="1" w:line="240" w:lineRule="auto"/>
        <w:ind w:left="567" w:hanging="567"/>
        <w:rPr>
          <w:rFonts w:ascii="Arial" w:hAnsi="Arial" w:cs="Arial"/>
          <w:sz w:val="24"/>
          <w:szCs w:val="24"/>
        </w:rPr>
      </w:pPr>
      <w:r>
        <w:rPr>
          <w:rFonts w:ascii="Arial" w:hAnsi="Arial" w:cs="Arial"/>
          <w:sz w:val="24"/>
          <w:szCs w:val="24"/>
        </w:rPr>
        <w:t xml:space="preserve">1.3    </w:t>
      </w:r>
      <w:r w:rsidR="00446D12">
        <w:rPr>
          <w:rFonts w:ascii="Arial" w:hAnsi="Arial" w:cs="Arial"/>
          <w:sz w:val="24"/>
          <w:szCs w:val="24"/>
        </w:rPr>
        <w:t xml:space="preserve">The first Statement of </w:t>
      </w:r>
      <w:r w:rsidR="00F96A7B">
        <w:rPr>
          <w:rFonts w:ascii="Arial" w:hAnsi="Arial" w:cs="Arial"/>
          <w:sz w:val="24"/>
          <w:szCs w:val="24"/>
        </w:rPr>
        <w:t xml:space="preserve">Principles </w:t>
      </w:r>
      <w:r w:rsidR="00446D12">
        <w:rPr>
          <w:rFonts w:ascii="Arial" w:hAnsi="Arial" w:cs="Arial"/>
          <w:sz w:val="24"/>
          <w:szCs w:val="24"/>
        </w:rPr>
        <w:t>was published in</w:t>
      </w:r>
      <w:r w:rsidR="004F00C2">
        <w:rPr>
          <w:rFonts w:ascii="Arial" w:hAnsi="Arial" w:cs="Arial"/>
          <w:sz w:val="24"/>
          <w:szCs w:val="24"/>
        </w:rPr>
        <w:t xml:space="preserve"> January </w:t>
      </w:r>
      <w:r w:rsidR="00F96A7B">
        <w:rPr>
          <w:rFonts w:ascii="Arial" w:hAnsi="Arial" w:cs="Arial"/>
          <w:sz w:val="24"/>
          <w:szCs w:val="24"/>
        </w:rPr>
        <w:t>2007</w:t>
      </w:r>
      <w:r w:rsidR="004F00C2">
        <w:rPr>
          <w:rFonts w:ascii="Arial" w:hAnsi="Arial" w:cs="Arial"/>
          <w:sz w:val="24"/>
          <w:szCs w:val="24"/>
        </w:rPr>
        <w:t xml:space="preserve">. </w:t>
      </w:r>
      <w:r w:rsidR="00920981" w:rsidRPr="00920981">
        <w:rPr>
          <w:rFonts w:ascii="Arial" w:hAnsi="Arial" w:cs="Arial"/>
          <w:sz w:val="24"/>
          <w:szCs w:val="24"/>
        </w:rPr>
        <w:t xml:space="preserve">This is the </w:t>
      </w:r>
      <w:r w:rsidR="008A3A2D">
        <w:rPr>
          <w:rFonts w:ascii="Arial" w:hAnsi="Arial" w:cs="Arial"/>
          <w:sz w:val="24"/>
          <w:szCs w:val="24"/>
        </w:rPr>
        <w:t>6</w:t>
      </w:r>
      <w:r w:rsidR="00920981" w:rsidRPr="00920981">
        <w:rPr>
          <w:rFonts w:ascii="Arial" w:hAnsi="Arial" w:cs="Arial"/>
          <w:sz w:val="24"/>
          <w:szCs w:val="24"/>
        </w:rPr>
        <w:t>th Statement published by this Authority and is for the period 20</w:t>
      </w:r>
      <w:r w:rsidR="008A3A2D">
        <w:rPr>
          <w:rFonts w:ascii="Arial" w:hAnsi="Arial" w:cs="Arial"/>
          <w:sz w:val="24"/>
          <w:szCs w:val="24"/>
        </w:rPr>
        <w:t>22</w:t>
      </w:r>
      <w:r w:rsidR="00920981" w:rsidRPr="00920981">
        <w:rPr>
          <w:rFonts w:ascii="Arial" w:hAnsi="Arial" w:cs="Arial"/>
          <w:sz w:val="24"/>
          <w:szCs w:val="24"/>
        </w:rPr>
        <w:t xml:space="preserve"> – 202</w:t>
      </w:r>
      <w:r w:rsidR="008A3A2D">
        <w:rPr>
          <w:rFonts w:ascii="Arial" w:hAnsi="Arial" w:cs="Arial"/>
          <w:sz w:val="24"/>
          <w:szCs w:val="24"/>
        </w:rPr>
        <w:t>5</w:t>
      </w:r>
      <w:r w:rsidR="00920981" w:rsidRPr="00920981">
        <w:rPr>
          <w:rFonts w:ascii="Arial" w:hAnsi="Arial" w:cs="Arial"/>
          <w:sz w:val="24"/>
          <w:szCs w:val="24"/>
        </w:rPr>
        <w:t xml:space="preserve">. </w:t>
      </w:r>
    </w:p>
    <w:p w14:paraId="653D89DA" w14:textId="68A04831" w:rsidR="00840BD1" w:rsidRPr="00753D28" w:rsidRDefault="008A3A2D" w:rsidP="008E36BA">
      <w:pPr>
        <w:spacing w:after="100" w:afterAutospacing="1" w:line="240" w:lineRule="auto"/>
        <w:ind w:left="567" w:hanging="567"/>
        <w:rPr>
          <w:rFonts w:ascii="Arial" w:hAnsi="Arial" w:cs="Arial"/>
          <w:sz w:val="24"/>
          <w:szCs w:val="24"/>
        </w:rPr>
      </w:pPr>
      <w:r>
        <w:rPr>
          <w:rFonts w:ascii="Arial" w:hAnsi="Arial" w:cs="Arial"/>
          <w:sz w:val="24"/>
          <w:szCs w:val="24"/>
        </w:rPr>
        <w:t>1.4</w:t>
      </w:r>
      <w:r w:rsidR="008E36BA">
        <w:rPr>
          <w:rFonts w:ascii="Arial" w:hAnsi="Arial" w:cs="Arial"/>
          <w:sz w:val="24"/>
          <w:szCs w:val="24"/>
        </w:rPr>
        <w:t xml:space="preserve">   </w:t>
      </w:r>
      <w:r w:rsidR="00840BD1" w:rsidRPr="00753D28">
        <w:rPr>
          <w:rFonts w:ascii="Arial" w:hAnsi="Arial" w:cs="Arial"/>
          <w:sz w:val="24"/>
          <w:szCs w:val="24"/>
        </w:rPr>
        <w:t xml:space="preserve">In producing </w:t>
      </w:r>
      <w:r w:rsidR="008E36BA">
        <w:rPr>
          <w:rFonts w:ascii="Arial" w:hAnsi="Arial" w:cs="Arial"/>
          <w:sz w:val="24"/>
          <w:szCs w:val="24"/>
        </w:rPr>
        <w:t>its</w:t>
      </w:r>
      <w:r w:rsidR="00840BD1" w:rsidRPr="00753D28">
        <w:rPr>
          <w:rFonts w:ascii="Arial" w:hAnsi="Arial" w:cs="Arial"/>
          <w:sz w:val="24"/>
          <w:szCs w:val="24"/>
        </w:rPr>
        <w:t xml:space="preserve"> statement, this Licensing Authority declares that it has had regard to</w:t>
      </w:r>
      <w:r w:rsidR="008E36BA">
        <w:rPr>
          <w:rFonts w:ascii="Arial" w:hAnsi="Arial" w:cs="Arial"/>
          <w:sz w:val="24"/>
          <w:szCs w:val="24"/>
        </w:rPr>
        <w:t xml:space="preserve"> </w:t>
      </w:r>
      <w:r w:rsidR="00840BD1" w:rsidRPr="00753D28">
        <w:rPr>
          <w:rFonts w:ascii="Arial" w:hAnsi="Arial" w:cs="Arial"/>
          <w:sz w:val="24"/>
          <w:szCs w:val="24"/>
        </w:rPr>
        <w:t>the licensing objectives under the Act, the guidance issued by the Gambling Commission</w:t>
      </w:r>
      <w:r w:rsidR="00587B21">
        <w:rPr>
          <w:rFonts w:ascii="Arial" w:hAnsi="Arial" w:cs="Arial"/>
          <w:sz w:val="24"/>
          <w:szCs w:val="24"/>
        </w:rPr>
        <w:t xml:space="preserve"> </w:t>
      </w:r>
      <w:r w:rsidR="00C0185D">
        <w:rPr>
          <w:rFonts w:ascii="Arial" w:hAnsi="Arial" w:cs="Arial"/>
          <w:sz w:val="24"/>
          <w:szCs w:val="24"/>
        </w:rPr>
        <w:t xml:space="preserve">(published 1 April 2021) </w:t>
      </w:r>
      <w:r w:rsidR="00587B21">
        <w:rPr>
          <w:rFonts w:ascii="Arial" w:hAnsi="Arial" w:cs="Arial"/>
          <w:sz w:val="24"/>
          <w:szCs w:val="24"/>
        </w:rPr>
        <w:t>and the final statement will have regard to any responses</w:t>
      </w:r>
      <w:r w:rsidR="0004458E">
        <w:rPr>
          <w:rFonts w:ascii="Arial" w:hAnsi="Arial" w:cs="Arial"/>
          <w:sz w:val="24"/>
          <w:szCs w:val="24"/>
        </w:rPr>
        <w:t xml:space="preserve"> from those consulted on the statement.</w:t>
      </w:r>
    </w:p>
    <w:p w14:paraId="397D1FBA" w14:textId="019B2C37" w:rsidR="00840BD1" w:rsidRPr="00753D28" w:rsidRDefault="00840BD1" w:rsidP="00D4143A">
      <w:pPr>
        <w:spacing w:after="100" w:afterAutospacing="1" w:line="240" w:lineRule="auto"/>
        <w:ind w:left="567" w:hanging="567"/>
        <w:rPr>
          <w:rFonts w:ascii="Arial" w:hAnsi="Arial" w:cs="Arial"/>
          <w:sz w:val="24"/>
          <w:szCs w:val="24"/>
        </w:rPr>
      </w:pPr>
      <w:r w:rsidRPr="00753D28">
        <w:rPr>
          <w:rFonts w:ascii="Arial" w:hAnsi="Arial" w:cs="Arial"/>
          <w:sz w:val="24"/>
          <w:szCs w:val="24"/>
        </w:rPr>
        <w:t>1.</w:t>
      </w:r>
      <w:r w:rsidR="005B3D43">
        <w:rPr>
          <w:rFonts w:ascii="Arial" w:hAnsi="Arial" w:cs="Arial"/>
          <w:sz w:val="24"/>
          <w:szCs w:val="24"/>
        </w:rPr>
        <w:t xml:space="preserve">5  </w:t>
      </w:r>
      <w:r w:rsidRPr="00753D28">
        <w:rPr>
          <w:rFonts w:ascii="Arial" w:hAnsi="Arial" w:cs="Arial"/>
          <w:sz w:val="24"/>
          <w:szCs w:val="24"/>
        </w:rPr>
        <w:t xml:space="preserve"> Notwithstanding this policy statement, each application received will be considered on its own</w:t>
      </w:r>
      <w:r w:rsidR="007E7A87">
        <w:rPr>
          <w:rFonts w:ascii="Arial" w:hAnsi="Arial" w:cs="Arial"/>
          <w:sz w:val="24"/>
          <w:szCs w:val="24"/>
        </w:rPr>
        <w:t xml:space="preserve"> </w:t>
      </w:r>
      <w:r w:rsidRPr="00753D28">
        <w:rPr>
          <w:rFonts w:ascii="Arial" w:hAnsi="Arial" w:cs="Arial"/>
          <w:sz w:val="24"/>
          <w:szCs w:val="24"/>
        </w:rPr>
        <w:t>merits, subject to the provisions of the Act, associated and subordinate legislation, and</w:t>
      </w:r>
      <w:r w:rsidR="007E7A87">
        <w:rPr>
          <w:rFonts w:ascii="Arial" w:hAnsi="Arial" w:cs="Arial"/>
          <w:sz w:val="24"/>
          <w:szCs w:val="24"/>
        </w:rPr>
        <w:t xml:space="preserve"> </w:t>
      </w:r>
      <w:r w:rsidRPr="00753D28">
        <w:rPr>
          <w:rFonts w:ascii="Arial" w:hAnsi="Arial" w:cs="Arial"/>
          <w:sz w:val="24"/>
          <w:szCs w:val="24"/>
        </w:rPr>
        <w:t>common law.</w:t>
      </w:r>
    </w:p>
    <w:p w14:paraId="1036E3C3" w14:textId="00658409" w:rsidR="00840BD1" w:rsidRPr="004325E3" w:rsidRDefault="00840BD1" w:rsidP="00D0090D">
      <w:pPr>
        <w:spacing w:after="100" w:afterAutospacing="1" w:line="240" w:lineRule="auto"/>
        <w:rPr>
          <w:rFonts w:ascii="Arial" w:hAnsi="Arial" w:cs="Arial"/>
          <w:b/>
          <w:bCs/>
          <w:sz w:val="24"/>
          <w:szCs w:val="24"/>
        </w:rPr>
      </w:pPr>
      <w:r w:rsidRPr="004325E3">
        <w:rPr>
          <w:rFonts w:ascii="Arial" w:hAnsi="Arial" w:cs="Arial"/>
          <w:b/>
          <w:bCs/>
          <w:sz w:val="24"/>
          <w:szCs w:val="24"/>
        </w:rPr>
        <w:t xml:space="preserve">2. </w:t>
      </w:r>
      <w:r w:rsidR="007D5B36">
        <w:rPr>
          <w:rFonts w:ascii="Arial" w:hAnsi="Arial" w:cs="Arial"/>
          <w:b/>
          <w:bCs/>
          <w:sz w:val="24"/>
          <w:szCs w:val="24"/>
        </w:rPr>
        <w:t xml:space="preserve">    </w:t>
      </w:r>
      <w:r w:rsidRPr="004325E3">
        <w:rPr>
          <w:rFonts w:ascii="Arial" w:hAnsi="Arial" w:cs="Arial"/>
          <w:b/>
          <w:bCs/>
          <w:sz w:val="24"/>
          <w:szCs w:val="24"/>
        </w:rPr>
        <w:t>The Licensing Objectives</w:t>
      </w:r>
    </w:p>
    <w:p w14:paraId="5362EAE4" w14:textId="61D28C20" w:rsidR="003968BA" w:rsidRDefault="00840BD1" w:rsidP="005C236E">
      <w:pPr>
        <w:spacing w:after="100" w:afterAutospacing="1" w:line="240" w:lineRule="auto"/>
        <w:ind w:left="567" w:hanging="567"/>
        <w:rPr>
          <w:rFonts w:ascii="Arial" w:hAnsi="Arial" w:cs="Arial"/>
          <w:b/>
          <w:bCs/>
          <w:sz w:val="24"/>
          <w:szCs w:val="24"/>
        </w:rPr>
      </w:pPr>
      <w:r w:rsidRPr="00753D28">
        <w:rPr>
          <w:rFonts w:ascii="Arial" w:hAnsi="Arial" w:cs="Arial"/>
          <w:sz w:val="24"/>
          <w:szCs w:val="24"/>
        </w:rPr>
        <w:t xml:space="preserve">2.1 </w:t>
      </w:r>
      <w:r w:rsidR="005C236E">
        <w:rPr>
          <w:rFonts w:ascii="Arial" w:hAnsi="Arial" w:cs="Arial"/>
          <w:sz w:val="24"/>
          <w:szCs w:val="24"/>
        </w:rPr>
        <w:t xml:space="preserve">  T</w:t>
      </w:r>
      <w:r w:rsidR="005C236E" w:rsidRPr="005C236E">
        <w:rPr>
          <w:rFonts w:ascii="Arial" w:hAnsi="Arial" w:cs="Arial"/>
          <w:sz w:val="24"/>
          <w:szCs w:val="24"/>
        </w:rPr>
        <w:t>he Act requires the Licensing Authority to carry out its various licensing functions so as to be reasonably consistent with the following three licensing objectives:</w:t>
      </w:r>
      <w:r w:rsidR="00D77BE9">
        <w:rPr>
          <w:rFonts w:ascii="Arial" w:hAnsi="Arial" w:cs="Arial"/>
          <w:sz w:val="24"/>
          <w:szCs w:val="24"/>
        </w:rPr>
        <w:br/>
      </w:r>
      <w:r w:rsidR="00B5425E">
        <w:rPr>
          <w:rFonts w:ascii="Arial" w:hAnsi="Arial" w:cs="Arial"/>
          <w:sz w:val="24"/>
          <w:szCs w:val="24"/>
        </w:rPr>
        <w:br/>
      </w:r>
      <w:r w:rsidR="005C236E" w:rsidRPr="00B5425E">
        <w:rPr>
          <w:rFonts w:ascii="Arial" w:hAnsi="Arial" w:cs="Arial"/>
          <w:b/>
          <w:bCs/>
          <w:sz w:val="24"/>
          <w:szCs w:val="24"/>
        </w:rPr>
        <w:t>•</w:t>
      </w:r>
      <w:r w:rsidR="00871294">
        <w:rPr>
          <w:rFonts w:ascii="Arial" w:hAnsi="Arial" w:cs="Arial"/>
          <w:b/>
          <w:bCs/>
          <w:sz w:val="24"/>
          <w:szCs w:val="24"/>
        </w:rPr>
        <w:t xml:space="preserve">   </w:t>
      </w:r>
      <w:r w:rsidR="005C236E" w:rsidRPr="00B5425E">
        <w:rPr>
          <w:rFonts w:ascii="Arial" w:hAnsi="Arial" w:cs="Arial"/>
          <w:b/>
          <w:bCs/>
          <w:sz w:val="24"/>
          <w:szCs w:val="24"/>
        </w:rPr>
        <w:t xml:space="preserve">preventing gambling from being a source of crime or disorder, being </w:t>
      </w:r>
      <w:r w:rsidR="00871294">
        <w:rPr>
          <w:rFonts w:ascii="Arial" w:hAnsi="Arial" w:cs="Arial"/>
          <w:b/>
          <w:bCs/>
          <w:sz w:val="24"/>
          <w:szCs w:val="24"/>
        </w:rPr>
        <w:br/>
        <w:t xml:space="preserve">    </w:t>
      </w:r>
      <w:r w:rsidR="005C236E" w:rsidRPr="00B5425E">
        <w:rPr>
          <w:rFonts w:ascii="Arial" w:hAnsi="Arial" w:cs="Arial"/>
          <w:b/>
          <w:bCs/>
          <w:sz w:val="24"/>
          <w:szCs w:val="24"/>
        </w:rPr>
        <w:t>associated with crime or disorder or being used to support crime</w:t>
      </w:r>
      <w:r w:rsidR="003968BA">
        <w:rPr>
          <w:rFonts w:ascii="Arial" w:hAnsi="Arial" w:cs="Arial"/>
          <w:b/>
          <w:bCs/>
          <w:sz w:val="24"/>
          <w:szCs w:val="24"/>
        </w:rPr>
        <w:t>;</w:t>
      </w:r>
      <w:r w:rsidR="00D77BE9">
        <w:rPr>
          <w:rFonts w:ascii="Arial" w:hAnsi="Arial" w:cs="Arial"/>
          <w:b/>
          <w:bCs/>
          <w:sz w:val="24"/>
          <w:szCs w:val="24"/>
        </w:rPr>
        <w:br/>
      </w:r>
      <w:r w:rsidR="00B5425E" w:rsidRPr="00B5425E">
        <w:rPr>
          <w:rFonts w:ascii="Arial" w:hAnsi="Arial" w:cs="Arial"/>
          <w:b/>
          <w:bCs/>
          <w:sz w:val="24"/>
          <w:szCs w:val="24"/>
        </w:rPr>
        <w:br/>
      </w:r>
      <w:r w:rsidR="005C236E" w:rsidRPr="00B5425E">
        <w:rPr>
          <w:rFonts w:ascii="Arial" w:hAnsi="Arial" w:cs="Arial"/>
          <w:b/>
          <w:bCs/>
          <w:sz w:val="24"/>
          <w:szCs w:val="24"/>
        </w:rPr>
        <w:t>•</w:t>
      </w:r>
      <w:r w:rsidR="00871294">
        <w:rPr>
          <w:rFonts w:ascii="Arial" w:hAnsi="Arial" w:cs="Arial"/>
          <w:b/>
          <w:bCs/>
          <w:sz w:val="24"/>
          <w:szCs w:val="24"/>
        </w:rPr>
        <w:t xml:space="preserve">   </w:t>
      </w:r>
      <w:r w:rsidR="005C236E" w:rsidRPr="00B5425E">
        <w:rPr>
          <w:rFonts w:ascii="Arial" w:hAnsi="Arial" w:cs="Arial"/>
          <w:b/>
          <w:bCs/>
          <w:sz w:val="24"/>
          <w:szCs w:val="24"/>
        </w:rPr>
        <w:t>ensuring that gambling is conducted in a fair and open way</w:t>
      </w:r>
      <w:r w:rsidR="003968BA">
        <w:rPr>
          <w:rFonts w:ascii="Arial" w:hAnsi="Arial" w:cs="Arial"/>
          <w:b/>
          <w:bCs/>
          <w:sz w:val="24"/>
          <w:szCs w:val="24"/>
        </w:rPr>
        <w:t>;</w:t>
      </w:r>
      <w:r w:rsidR="00D77BE9">
        <w:rPr>
          <w:rFonts w:ascii="Arial" w:hAnsi="Arial" w:cs="Arial"/>
          <w:b/>
          <w:bCs/>
          <w:sz w:val="24"/>
          <w:szCs w:val="24"/>
        </w:rPr>
        <w:br/>
      </w:r>
      <w:r w:rsidR="00B5425E" w:rsidRPr="00B5425E">
        <w:rPr>
          <w:rFonts w:ascii="Arial" w:hAnsi="Arial" w:cs="Arial"/>
          <w:b/>
          <w:bCs/>
          <w:sz w:val="24"/>
          <w:szCs w:val="24"/>
        </w:rPr>
        <w:br/>
      </w:r>
      <w:r w:rsidR="005C236E" w:rsidRPr="00B5425E">
        <w:rPr>
          <w:rFonts w:ascii="Arial" w:hAnsi="Arial" w:cs="Arial"/>
          <w:b/>
          <w:bCs/>
          <w:sz w:val="24"/>
          <w:szCs w:val="24"/>
        </w:rPr>
        <w:t>•</w:t>
      </w:r>
      <w:r w:rsidR="00871294">
        <w:rPr>
          <w:rFonts w:ascii="Arial" w:hAnsi="Arial" w:cs="Arial"/>
          <w:b/>
          <w:bCs/>
          <w:sz w:val="24"/>
          <w:szCs w:val="24"/>
        </w:rPr>
        <w:t xml:space="preserve">   </w:t>
      </w:r>
      <w:r w:rsidR="005C236E" w:rsidRPr="00B5425E">
        <w:rPr>
          <w:rFonts w:ascii="Arial" w:hAnsi="Arial" w:cs="Arial"/>
          <w:b/>
          <w:bCs/>
          <w:sz w:val="24"/>
          <w:szCs w:val="24"/>
        </w:rPr>
        <w:t xml:space="preserve">protecting children and other vulnerable persons from being harmed or </w:t>
      </w:r>
      <w:r w:rsidR="00871294">
        <w:rPr>
          <w:rFonts w:ascii="Arial" w:hAnsi="Arial" w:cs="Arial"/>
          <w:b/>
          <w:bCs/>
          <w:sz w:val="24"/>
          <w:szCs w:val="24"/>
        </w:rPr>
        <w:br/>
        <w:t xml:space="preserve">    </w:t>
      </w:r>
      <w:r w:rsidR="005C236E" w:rsidRPr="00B5425E">
        <w:rPr>
          <w:rFonts w:ascii="Arial" w:hAnsi="Arial" w:cs="Arial"/>
          <w:b/>
          <w:bCs/>
          <w:sz w:val="24"/>
          <w:szCs w:val="24"/>
        </w:rPr>
        <w:t>exploited by gambling</w:t>
      </w:r>
      <w:r w:rsidR="003968BA">
        <w:rPr>
          <w:rFonts w:ascii="Arial" w:hAnsi="Arial" w:cs="Arial"/>
          <w:b/>
          <w:bCs/>
          <w:sz w:val="24"/>
          <w:szCs w:val="24"/>
        </w:rPr>
        <w:t>.</w:t>
      </w:r>
      <w:r w:rsidR="005C236E" w:rsidRPr="00B5425E">
        <w:rPr>
          <w:rFonts w:ascii="Arial" w:hAnsi="Arial" w:cs="Arial"/>
          <w:b/>
          <w:bCs/>
          <w:sz w:val="24"/>
          <w:szCs w:val="24"/>
        </w:rPr>
        <w:t xml:space="preserve"> </w:t>
      </w:r>
    </w:p>
    <w:p w14:paraId="319F2389" w14:textId="1BD3A19F" w:rsidR="00840BD1" w:rsidRPr="00753D28" w:rsidRDefault="00840BD1" w:rsidP="0054557A">
      <w:pPr>
        <w:ind w:firstLine="567"/>
        <w:rPr>
          <w:rFonts w:ascii="Arial" w:hAnsi="Arial" w:cs="Arial"/>
          <w:sz w:val="24"/>
          <w:szCs w:val="24"/>
        </w:rPr>
      </w:pPr>
      <w:r w:rsidRPr="0054557A">
        <w:rPr>
          <w:rFonts w:ascii="Arial" w:hAnsi="Arial" w:cs="Arial"/>
          <w:sz w:val="24"/>
          <w:szCs w:val="24"/>
        </w:rPr>
        <w:t>Further details about the licensing objectives are set out in section 1</w:t>
      </w:r>
      <w:r w:rsidR="0054557A" w:rsidRPr="0054557A">
        <w:rPr>
          <w:rFonts w:ascii="Arial" w:hAnsi="Arial" w:cs="Arial"/>
          <w:sz w:val="24"/>
          <w:szCs w:val="24"/>
        </w:rPr>
        <w:t>2</w:t>
      </w:r>
      <w:r w:rsidRPr="0054557A">
        <w:rPr>
          <w:rFonts w:ascii="Arial" w:hAnsi="Arial" w:cs="Arial"/>
          <w:sz w:val="24"/>
          <w:szCs w:val="24"/>
        </w:rPr>
        <w:t xml:space="preserve"> below.</w:t>
      </w:r>
    </w:p>
    <w:p w14:paraId="290E7E71" w14:textId="51C9C474" w:rsidR="009F46E9" w:rsidRDefault="00840BD1" w:rsidP="00661C66">
      <w:pPr>
        <w:spacing w:before="100" w:beforeAutospacing="1" w:after="100" w:afterAutospacing="1" w:line="240" w:lineRule="auto"/>
        <w:ind w:left="567" w:hanging="567"/>
        <w:rPr>
          <w:rFonts w:ascii="Arial" w:hAnsi="Arial" w:cs="Arial"/>
          <w:sz w:val="24"/>
          <w:szCs w:val="24"/>
        </w:rPr>
      </w:pPr>
      <w:r w:rsidRPr="00753D28">
        <w:rPr>
          <w:rFonts w:ascii="Arial" w:hAnsi="Arial" w:cs="Arial"/>
          <w:sz w:val="24"/>
          <w:szCs w:val="24"/>
        </w:rPr>
        <w:t xml:space="preserve">2.2 </w:t>
      </w:r>
      <w:r w:rsidR="00D77BE9">
        <w:rPr>
          <w:rFonts w:ascii="Arial" w:hAnsi="Arial" w:cs="Arial"/>
          <w:sz w:val="24"/>
          <w:szCs w:val="24"/>
        </w:rPr>
        <w:t xml:space="preserve">  </w:t>
      </w:r>
      <w:r w:rsidR="006C6347">
        <w:rPr>
          <w:rFonts w:ascii="Arial" w:hAnsi="Arial" w:cs="Arial"/>
          <w:sz w:val="24"/>
          <w:szCs w:val="24"/>
        </w:rPr>
        <w:t>Richmond</w:t>
      </w:r>
      <w:r w:rsidR="006C6347" w:rsidRPr="006C6347">
        <w:rPr>
          <w:rFonts w:ascii="Arial" w:hAnsi="Arial" w:cs="Arial"/>
          <w:sz w:val="24"/>
          <w:szCs w:val="24"/>
        </w:rPr>
        <w:t xml:space="preserve"> Council as Licensing Authority is aware that, as per Section 153 of the Act, in carrying out its licensing functions under the Act, particularly with regard to premises licences, it should aim to permit the use of premises for gambling in so far as it thinks it is</w:t>
      </w:r>
      <w:r w:rsidR="00F100AA">
        <w:rPr>
          <w:rFonts w:ascii="Arial" w:hAnsi="Arial" w:cs="Arial"/>
          <w:sz w:val="24"/>
          <w:szCs w:val="24"/>
        </w:rPr>
        <w:t>;</w:t>
      </w:r>
      <w:r w:rsidR="00F100AA">
        <w:rPr>
          <w:rFonts w:ascii="Arial" w:hAnsi="Arial" w:cs="Arial"/>
          <w:sz w:val="24"/>
          <w:szCs w:val="24"/>
        </w:rPr>
        <w:br/>
      </w:r>
      <w:r w:rsidR="00CD783C">
        <w:rPr>
          <w:rFonts w:ascii="Arial" w:hAnsi="Arial" w:cs="Arial"/>
          <w:sz w:val="24"/>
          <w:szCs w:val="24"/>
        </w:rPr>
        <w:br/>
      </w:r>
      <w:r w:rsidR="006C6347" w:rsidRPr="006C6347">
        <w:rPr>
          <w:rFonts w:ascii="Arial" w:hAnsi="Arial" w:cs="Arial"/>
          <w:sz w:val="24"/>
          <w:szCs w:val="24"/>
        </w:rPr>
        <w:lastRenderedPageBreak/>
        <w:t>•</w:t>
      </w:r>
      <w:r w:rsidR="00F100AA">
        <w:rPr>
          <w:rFonts w:ascii="Arial" w:hAnsi="Arial" w:cs="Arial"/>
          <w:sz w:val="24"/>
          <w:szCs w:val="24"/>
        </w:rPr>
        <w:t xml:space="preserve">    </w:t>
      </w:r>
      <w:r w:rsidR="006C6347" w:rsidRPr="006C6347">
        <w:rPr>
          <w:rFonts w:ascii="Arial" w:hAnsi="Arial" w:cs="Arial"/>
          <w:sz w:val="24"/>
          <w:szCs w:val="24"/>
        </w:rPr>
        <w:t xml:space="preserve">in accordance with any relevant code of practice issued by the Gambling </w:t>
      </w:r>
      <w:r w:rsidR="00F100AA">
        <w:rPr>
          <w:rFonts w:ascii="Arial" w:hAnsi="Arial" w:cs="Arial"/>
          <w:sz w:val="24"/>
          <w:szCs w:val="24"/>
        </w:rPr>
        <w:br/>
        <w:t xml:space="preserve">     </w:t>
      </w:r>
      <w:r w:rsidR="006C6347" w:rsidRPr="006C6347">
        <w:rPr>
          <w:rFonts w:ascii="Arial" w:hAnsi="Arial" w:cs="Arial"/>
          <w:sz w:val="24"/>
          <w:szCs w:val="24"/>
        </w:rPr>
        <w:t>Commission</w:t>
      </w:r>
      <w:r w:rsidR="00CD0115">
        <w:rPr>
          <w:rFonts w:ascii="Arial" w:hAnsi="Arial" w:cs="Arial"/>
          <w:sz w:val="24"/>
          <w:szCs w:val="24"/>
        </w:rPr>
        <w:t>;</w:t>
      </w:r>
      <w:r w:rsidR="00CD783C">
        <w:rPr>
          <w:rFonts w:ascii="Arial" w:hAnsi="Arial" w:cs="Arial"/>
          <w:sz w:val="24"/>
          <w:szCs w:val="24"/>
        </w:rPr>
        <w:br/>
      </w:r>
      <w:r w:rsidR="006C6347" w:rsidRPr="006C6347">
        <w:rPr>
          <w:rFonts w:ascii="Arial" w:hAnsi="Arial" w:cs="Arial"/>
          <w:sz w:val="24"/>
          <w:szCs w:val="24"/>
        </w:rPr>
        <w:t>•</w:t>
      </w:r>
      <w:r w:rsidR="00F100AA">
        <w:rPr>
          <w:rFonts w:ascii="Arial" w:hAnsi="Arial" w:cs="Arial"/>
          <w:sz w:val="24"/>
          <w:szCs w:val="24"/>
        </w:rPr>
        <w:t xml:space="preserve">    </w:t>
      </w:r>
      <w:r w:rsidR="006C6347" w:rsidRPr="006C6347">
        <w:rPr>
          <w:rFonts w:ascii="Arial" w:hAnsi="Arial" w:cs="Arial"/>
          <w:sz w:val="24"/>
          <w:szCs w:val="24"/>
        </w:rPr>
        <w:t xml:space="preserve">in accordance with any relevant guidance issued by the Gambling </w:t>
      </w:r>
      <w:r w:rsidR="00CD0115">
        <w:rPr>
          <w:rFonts w:ascii="Arial" w:hAnsi="Arial" w:cs="Arial"/>
          <w:sz w:val="24"/>
          <w:szCs w:val="24"/>
        </w:rPr>
        <w:t xml:space="preserve">  </w:t>
      </w:r>
      <w:r w:rsidR="00CD0115">
        <w:rPr>
          <w:rFonts w:ascii="Arial" w:hAnsi="Arial" w:cs="Arial"/>
          <w:sz w:val="24"/>
          <w:szCs w:val="24"/>
        </w:rPr>
        <w:br/>
        <w:t xml:space="preserve">     </w:t>
      </w:r>
      <w:r w:rsidR="006C6347" w:rsidRPr="006C6347">
        <w:rPr>
          <w:rFonts w:ascii="Arial" w:hAnsi="Arial" w:cs="Arial"/>
          <w:sz w:val="24"/>
          <w:szCs w:val="24"/>
        </w:rPr>
        <w:t>Commission</w:t>
      </w:r>
      <w:r w:rsidR="00E65F74">
        <w:rPr>
          <w:rFonts w:ascii="Arial" w:hAnsi="Arial" w:cs="Arial"/>
          <w:sz w:val="24"/>
          <w:szCs w:val="24"/>
        </w:rPr>
        <w:t>;</w:t>
      </w:r>
      <w:r w:rsidR="006C6347" w:rsidRPr="006C6347">
        <w:rPr>
          <w:rFonts w:ascii="Arial" w:hAnsi="Arial" w:cs="Arial"/>
          <w:sz w:val="24"/>
          <w:szCs w:val="24"/>
        </w:rPr>
        <w:t xml:space="preserve"> </w:t>
      </w:r>
      <w:r w:rsidR="00CD0115">
        <w:rPr>
          <w:rFonts w:ascii="Arial" w:hAnsi="Arial" w:cs="Arial"/>
          <w:sz w:val="24"/>
          <w:szCs w:val="24"/>
        </w:rPr>
        <w:br/>
      </w:r>
      <w:r w:rsidR="006C6347" w:rsidRPr="006C6347">
        <w:rPr>
          <w:rFonts w:ascii="Arial" w:hAnsi="Arial" w:cs="Arial"/>
          <w:sz w:val="24"/>
          <w:szCs w:val="24"/>
        </w:rPr>
        <w:t>•</w:t>
      </w:r>
      <w:r w:rsidR="00E65F74">
        <w:rPr>
          <w:rFonts w:ascii="Arial" w:hAnsi="Arial" w:cs="Arial"/>
          <w:sz w:val="24"/>
          <w:szCs w:val="24"/>
        </w:rPr>
        <w:t xml:space="preserve">    </w:t>
      </w:r>
      <w:r w:rsidR="006C6347" w:rsidRPr="006C6347">
        <w:rPr>
          <w:rFonts w:ascii="Arial" w:hAnsi="Arial" w:cs="Arial"/>
          <w:sz w:val="24"/>
          <w:szCs w:val="24"/>
        </w:rPr>
        <w:t>reasonably consistent with the licensing objectives</w:t>
      </w:r>
      <w:r w:rsidR="00E65F74">
        <w:rPr>
          <w:rFonts w:ascii="Arial" w:hAnsi="Arial" w:cs="Arial"/>
          <w:sz w:val="24"/>
          <w:szCs w:val="24"/>
        </w:rPr>
        <w:t xml:space="preserve">; </w:t>
      </w:r>
      <w:r w:rsidR="006C6347" w:rsidRPr="006C6347">
        <w:rPr>
          <w:rFonts w:ascii="Arial" w:hAnsi="Arial" w:cs="Arial"/>
          <w:sz w:val="24"/>
          <w:szCs w:val="24"/>
        </w:rPr>
        <w:t xml:space="preserve"> and</w:t>
      </w:r>
      <w:r w:rsidR="009F46E9">
        <w:rPr>
          <w:rFonts w:ascii="Arial" w:hAnsi="Arial" w:cs="Arial"/>
          <w:sz w:val="24"/>
          <w:szCs w:val="24"/>
        </w:rPr>
        <w:br/>
      </w:r>
      <w:r w:rsidR="006C6347" w:rsidRPr="006C6347">
        <w:rPr>
          <w:rFonts w:ascii="Arial" w:hAnsi="Arial" w:cs="Arial"/>
          <w:sz w:val="24"/>
          <w:szCs w:val="24"/>
        </w:rPr>
        <w:t>•</w:t>
      </w:r>
      <w:r w:rsidR="00F100AA">
        <w:rPr>
          <w:rFonts w:ascii="Arial" w:hAnsi="Arial" w:cs="Arial"/>
          <w:sz w:val="24"/>
          <w:szCs w:val="24"/>
        </w:rPr>
        <w:t xml:space="preserve">    </w:t>
      </w:r>
      <w:r w:rsidR="006C6347" w:rsidRPr="006C6347">
        <w:rPr>
          <w:rFonts w:ascii="Arial" w:hAnsi="Arial" w:cs="Arial"/>
          <w:sz w:val="24"/>
          <w:szCs w:val="24"/>
        </w:rPr>
        <w:t>in accordance with the authority’s Statement of Policy and Principles</w:t>
      </w:r>
      <w:r w:rsidR="00661C66">
        <w:rPr>
          <w:rFonts w:ascii="Arial" w:hAnsi="Arial" w:cs="Arial"/>
          <w:sz w:val="24"/>
          <w:szCs w:val="24"/>
        </w:rPr>
        <w:t>.</w:t>
      </w:r>
    </w:p>
    <w:p w14:paraId="72BFA7E2" w14:textId="2D64A3ED" w:rsidR="00840BD1" w:rsidRDefault="00840BD1" w:rsidP="00661315">
      <w:pPr>
        <w:spacing w:after="100" w:afterAutospacing="1" w:line="240" w:lineRule="auto"/>
        <w:ind w:left="567" w:hanging="567"/>
        <w:rPr>
          <w:rFonts w:ascii="Arial" w:hAnsi="Arial" w:cs="Arial"/>
          <w:sz w:val="24"/>
          <w:szCs w:val="24"/>
        </w:rPr>
      </w:pPr>
      <w:r w:rsidRPr="00D4143A">
        <w:rPr>
          <w:rFonts w:ascii="Arial" w:hAnsi="Arial" w:cs="Arial"/>
          <w:sz w:val="24"/>
          <w:szCs w:val="24"/>
        </w:rPr>
        <w:t>2.</w:t>
      </w:r>
      <w:r w:rsidR="0011413B">
        <w:rPr>
          <w:rFonts w:ascii="Arial" w:hAnsi="Arial" w:cs="Arial"/>
          <w:sz w:val="24"/>
          <w:szCs w:val="24"/>
        </w:rPr>
        <w:t>3</w:t>
      </w:r>
      <w:r w:rsidRPr="00D4143A">
        <w:rPr>
          <w:rFonts w:ascii="Arial" w:hAnsi="Arial" w:cs="Arial"/>
          <w:sz w:val="24"/>
          <w:szCs w:val="24"/>
        </w:rPr>
        <w:t xml:space="preserve"> </w:t>
      </w:r>
      <w:r w:rsidR="002A188E">
        <w:rPr>
          <w:rFonts w:ascii="Arial" w:hAnsi="Arial" w:cs="Arial"/>
          <w:sz w:val="24"/>
          <w:szCs w:val="24"/>
        </w:rPr>
        <w:t xml:space="preserve"> </w:t>
      </w:r>
      <w:r w:rsidR="002321F0">
        <w:rPr>
          <w:rFonts w:ascii="Arial" w:hAnsi="Arial" w:cs="Arial"/>
          <w:sz w:val="24"/>
          <w:szCs w:val="24"/>
        </w:rPr>
        <w:t xml:space="preserve"> </w:t>
      </w:r>
      <w:r w:rsidRPr="00D4143A">
        <w:rPr>
          <w:rFonts w:ascii="Arial" w:hAnsi="Arial" w:cs="Arial"/>
          <w:sz w:val="24"/>
          <w:szCs w:val="24"/>
        </w:rPr>
        <w:t xml:space="preserve">The Licensing Authority is under a duty to act fairly and </w:t>
      </w:r>
      <w:r w:rsidR="00DC5C5C" w:rsidRPr="00D4143A">
        <w:rPr>
          <w:rFonts w:ascii="Arial" w:hAnsi="Arial" w:cs="Arial"/>
          <w:sz w:val="24"/>
          <w:szCs w:val="24"/>
        </w:rPr>
        <w:t>rationally but</w:t>
      </w:r>
      <w:r w:rsidRPr="00D4143A">
        <w:rPr>
          <w:rFonts w:ascii="Arial" w:hAnsi="Arial" w:cs="Arial"/>
          <w:sz w:val="24"/>
          <w:szCs w:val="24"/>
        </w:rPr>
        <w:t xml:space="preserve"> cannot grant an</w:t>
      </w:r>
      <w:r w:rsidR="00661315">
        <w:rPr>
          <w:rFonts w:ascii="Arial" w:hAnsi="Arial" w:cs="Arial"/>
          <w:sz w:val="24"/>
          <w:szCs w:val="24"/>
        </w:rPr>
        <w:t xml:space="preserve"> </w:t>
      </w:r>
      <w:r w:rsidRPr="00D4143A">
        <w:rPr>
          <w:rFonts w:ascii="Arial" w:hAnsi="Arial" w:cs="Arial"/>
          <w:sz w:val="24"/>
          <w:szCs w:val="24"/>
        </w:rPr>
        <w:t>application that does not satisfy the requirements of the preceding paragraph. Where there is</w:t>
      </w:r>
      <w:r w:rsidR="00661315">
        <w:rPr>
          <w:rFonts w:ascii="Arial" w:hAnsi="Arial" w:cs="Arial"/>
          <w:sz w:val="24"/>
          <w:szCs w:val="24"/>
        </w:rPr>
        <w:t xml:space="preserve"> </w:t>
      </w:r>
      <w:r w:rsidRPr="00D4143A">
        <w:rPr>
          <w:rFonts w:ascii="Arial" w:hAnsi="Arial" w:cs="Arial"/>
          <w:sz w:val="24"/>
          <w:szCs w:val="24"/>
        </w:rPr>
        <w:t>conflict, the Gambling Commission Code of Practice and Guidance take precedence</w:t>
      </w:r>
      <w:r w:rsidR="002A188E">
        <w:rPr>
          <w:rFonts w:ascii="Arial" w:hAnsi="Arial" w:cs="Arial"/>
          <w:sz w:val="24"/>
          <w:szCs w:val="24"/>
        </w:rPr>
        <w:t>.</w:t>
      </w:r>
    </w:p>
    <w:p w14:paraId="2BD259C9" w14:textId="3298DEA7" w:rsidR="002A188E" w:rsidRPr="00D4143A" w:rsidRDefault="00334205" w:rsidP="00661315">
      <w:pPr>
        <w:spacing w:after="100" w:afterAutospacing="1" w:line="240" w:lineRule="auto"/>
        <w:ind w:left="567" w:hanging="567"/>
        <w:rPr>
          <w:rFonts w:ascii="Arial" w:hAnsi="Arial" w:cs="Arial"/>
          <w:sz w:val="24"/>
          <w:szCs w:val="24"/>
        </w:rPr>
      </w:pPr>
      <w:r>
        <w:rPr>
          <w:rFonts w:ascii="Arial" w:hAnsi="Arial" w:cs="Arial"/>
          <w:sz w:val="24"/>
          <w:szCs w:val="24"/>
        </w:rPr>
        <w:t>2.</w:t>
      </w:r>
      <w:r w:rsidR="0011413B">
        <w:rPr>
          <w:rFonts w:ascii="Arial" w:hAnsi="Arial" w:cs="Arial"/>
          <w:sz w:val="24"/>
          <w:szCs w:val="24"/>
        </w:rPr>
        <w:t>4</w:t>
      </w:r>
      <w:r>
        <w:rPr>
          <w:rFonts w:ascii="Arial" w:hAnsi="Arial" w:cs="Arial"/>
          <w:sz w:val="24"/>
          <w:szCs w:val="24"/>
        </w:rPr>
        <w:t xml:space="preserve">   </w:t>
      </w:r>
      <w:r w:rsidR="002A188E">
        <w:rPr>
          <w:rFonts w:ascii="Arial" w:hAnsi="Arial" w:cs="Arial"/>
          <w:sz w:val="24"/>
          <w:szCs w:val="24"/>
        </w:rPr>
        <w:t>N</w:t>
      </w:r>
      <w:r w:rsidR="002A188E" w:rsidRPr="002A188E">
        <w:rPr>
          <w:rFonts w:ascii="Arial" w:hAnsi="Arial" w:cs="Arial"/>
          <w:sz w:val="24"/>
          <w:szCs w:val="24"/>
        </w:rPr>
        <w:t xml:space="preserve">othing in this Statement will override the right of any person to make an application under this Act and have that application considered on its individual merits. Equally nothing in the Statement will undermine the right of any person to make representations to an </w:t>
      </w:r>
      <w:r w:rsidR="002321F0" w:rsidRPr="002A188E">
        <w:rPr>
          <w:rFonts w:ascii="Arial" w:hAnsi="Arial" w:cs="Arial"/>
          <w:sz w:val="24"/>
          <w:szCs w:val="24"/>
        </w:rPr>
        <w:t>application or</w:t>
      </w:r>
      <w:r w:rsidR="002A188E" w:rsidRPr="002A188E">
        <w:rPr>
          <w:rFonts w:ascii="Arial" w:hAnsi="Arial" w:cs="Arial"/>
          <w:sz w:val="24"/>
          <w:szCs w:val="24"/>
        </w:rPr>
        <w:t xml:space="preserve"> seek a review of a licence where there is a legal power to do so.</w:t>
      </w:r>
    </w:p>
    <w:p w14:paraId="7C59DF52" w14:textId="77777777" w:rsidR="00840BD1" w:rsidRPr="0060761C" w:rsidRDefault="00840BD1" w:rsidP="00D4143A">
      <w:pPr>
        <w:spacing w:after="100" w:afterAutospacing="1" w:line="240" w:lineRule="auto"/>
        <w:rPr>
          <w:rFonts w:ascii="Arial" w:hAnsi="Arial" w:cs="Arial"/>
          <w:b/>
          <w:bCs/>
          <w:sz w:val="24"/>
          <w:szCs w:val="24"/>
        </w:rPr>
      </w:pPr>
      <w:r w:rsidRPr="0060761C">
        <w:rPr>
          <w:rFonts w:ascii="Arial" w:hAnsi="Arial" w:cs="Arial"/>
          <w:b/>
          <w:bCs/>
          <w:sz w:val="24"/>
          <w:szCs w:val="24"/>
        </w:rPr>
        <w:t>3. Borough Profile</w:t>
      </w:r>
    </w:p>
    <w:p w14:paraId="0B2B97C3" w14:textId="10B58355" w:rsidR="00840BD1" w:rsidRPr="00D4143A" w:rsidRDefault="00840BD1" w:rsidP="00254FFE">
      <w:pPr>
        <w:spacing w:after="100" w:afterAutospacing="1" w:line="240" w:lineRule="auto"/>
        <w:ind w:left="567" w:hanging="567"/>
        <w:rPr>
          <w:rFonts w:ascii="Arial" w:hAnsi="Arial" w:cs="Arial"/>
          <w:sz w:val="24"/>
          <w:szCs w:val="24"/>
        </w:rPr>
      </w:pPr>
      <w:r w:rsidRPr="00D4143A">
        <w:rPr>
          <w:rFonts w:ascii="Arial" w:hAnsi="Arial" w:cs="Arial"/>
          <w:sz w:val="24"/>
          <w:szCs w:val="24"/>
        </w:rPr>
        <w:t xml:space="preserve">3.1 </w:t>
      </w:r>
      <w:r w:rsidR="00254FFE">
        <w:rPr>
          <w:rFonts w:ascii="Arial" w:hAnsi="Arial" w:cs="Arial"/>
          <w:sz w:val="24"/>
          <w:szCs w:val="24"/>
        </w:rPr>
        <w:t xml:space="preserve"> </w:t>
      </w:r>
      <w:r w:rsidR="00DD4367">
        <w:rPr>
          <w:rFonts w:ascii="Arial" w:hAnsi="Arial" w:cs="Arial"/>
          <w:sz w:val="24"/>
          <w:szCs w:val="24"/>
        </w:rPr>
        <w:t xml:space="preserve"> </w:t>
      </w:r>
      <w:r w:rsidRPr="00D4143A">
        <w:rPr>
          <w:rFonts w:ascii="Arial" w:hAnsi="Arial" w:cs="Arial"/>
          <w:sz w:val="24"/>
          <w:szCs w:val="24"/>
        </w:rPr>
        <w:t>The London Borough of Richmond upon Thames is situated in southwest London. The</w:t>
      </w:r>
      <w:r w:rsidR="0060761C">
        <w:rPr>
          <w:rFonts w:ascii="Arial" w:hAnsi="Arial" w:cs="Arial"/>
          <w:sz w:val="24"/>
          <w:szCs w:val="24"/>
        </w:rPr>
        <w:t xml:space="preserve"> </w:t>
      </w:r>
      <w:r w:rsidRPr="00D4143A">
        <w:rPr>
          <w:rFonts w:ascii="Arial" w:hAnsi="Arial" w:cs="Arial"/>
          <w:sz w:val="24"/>
          <w:szCs w:val="24"/>
        </w:rPr>
        <w:t>borough covers 5855 hectares and is the only London borough spanning both sides of the</w:t>
      </w:r>
      <w:r w:rsidR="0060761C">
        <w:rPr>
          <w:rFonts w:ascii="Arial" w:hAnsi="Arial" w:cs="Arial"/>
          <w:sz w:val="24"/>
          <w:szCs w:val="24"/>
        </w:rPr>
        <w:t xml:space="preserve"> </w:t>
      </w:r>
      <w:r w:rsidRPr="00D4143A">
        <w:rPr>
          <w:rFonts w:ascii="Arial" w:hAnsi="Arial" w:cs="Arial"/>
          <w:sz w:val="24"/>
          <w:szCs w:val="24"/>
        </w:rPr>
        <w:t>Thames with river frontage of over 21 miles.</w:t>
      </w:r>
    </w:p>
    <w:p w14:paraId="0CF7ADD3" w14:textId="16B7654B" w:rsidR="00840BD1" w:rsidRPr="00D4143A" w:rsidRDefault="00840BD1" w:rsidP="00254FFE">
      <w:pPr>
        <w:spacing w:after="100" w:afterAutospacing="1" w:line="240" w:lineRule="auto"/>
        <w:ind w:left="567" w:hanging="567"/>
        <w:rPr>
          <w:rFonts w:ascii="Arial" w:hAnsi="Arial" w:cs="Arial"/>
          <w:sz w:val="24"/>
          <w:szCs w:val="24"/>
        </w:rPr>
      </w:pPr>
      <w:r w:rsidRPr="00D4143A">
        <w:rPr>
          <w:rFonts w:ascii="Arial" w:hAnsi="Arial" w:cs="Arial"/>
          <w:sz w:val="24"/>
          <w:szCs w:val="24"/>
        </w:rPr>
        <w:t xml:space="preserve">3.2 </w:t>
      </w:r>
      <w:r w:rsidR="00DD4367">
        <w:rPr>
          <w:rFonts w:ascii="Arial" w:hAnsi="Arial" w:cs="Arial"/>
          <w:sz w:val="24"/>
          <w:szCs w:val="24"/>
        </w:rPr>
        <w:t xml:space="preserve">  </w:t>
      </w:r>
      <w:r w:rsidRPr="00D4143A">
        <w:rPr>
          <w:rFonts w:ascii="Arial" w:hAnsi="Arial" w:cs="Arial"/>
          <w:sz w:val="24"/>
          <w:szCs w:val="24"/>
        </w:rPr>
        <w:t>The population at the latest midyear estimate produced by the Office for National Statistics</w:t>
      </w:r>
      <w:r w:rsidR="0060761C">
        <w:rPr>
          <w:rFonts w:ascii="Arial" w:hAnsi="Arial" w:cs="Arial"/>
          <w:sz w:val="24"/>
          <w:szCs w:val="24"/>
        </w:rPr>
        <w:t xml:space="preserve"> </w:t>
      </w:r>
      <w:r w:rsidRPr="00D4143A">
        <w:rPr>
          <w:rFonts w:ascii="Arial" w:hAnsi="Arial" w:cs="Arial"/>
          <w:sz w:val="24"/>
          <w:szCs w:val="24"/>
        </w:rPr>
        <w:t>was 19</w:t>
      </w:r>
      <w:r w:rsidR="009372DF">
        <w:rPr>
          <w:rFonts w:ascii="Arial" w:hAnsi="Arial" w:cs="Arial"/>
          <w:sz w:val="24"/>
          <w:szCs w:val="24"/>
        </w:rPr>
        <w:t>9</w:t>
      </w:r>
      <w:r w:rsidRPr="00D4143A">
        <w:rPr>
          <w:rFonts w:ascii="Arial" w:hAnsi="Arial" w:cs="Arial"/>
          <w:sz w:val="24"/>
          <w:szCs w:val="24"/>
        </w:rPr>
        <w:t>,</w:t>
      </w:r>
      <w:r w:rsidR="009372DF">
        <w:rPr>
          <w:rFonts w:ascii="Arial" w:hAnsi="Arial" w:cs="Arial"/>
          <w:sz w:val="24"/>
          <w:szCs w:val="24"/>
        </w:rPr>
        <w:t>419</w:t>
      </w:r>
      <w:r w:rsidRPr="00D4143A">
        <w:rPr>
          <w:rFonts w:ascii="Arial" w:hAnsi="Arial" w:cs="Arial"/>
          <w:sz w:val="24"/>
          <w:szCs w:val="24"/>
        </w:rPr>
        <w:t xml:space="preserve"> (201</w:t>
      </w:r>
      <w:r w:rsidR="00F66281">
        <w:rPr>
          <w:rFonts w:ascii="Arial" w:hAnsi="Arial" w:cs="Arial"/>
          <w:sz w:val="24"/>
          <w:szCs w:val="24"/>
        </w:rPr>
        <w:t>8</w:t>
      </w:r>
      <w:r w:rsidRPr="00D4143A">
        <w:rPr>
          <w:rFonts w:ascii="Arial" w:hAnsi="Arial" w:cs="Arial"/>
          <w:sz w:val="24"/>
          <w:szCs w:val="24"/>
        </w:rPr>
        <w:t>) of which 48.6% male and 51.4% female. According to the resident</w:t>
      </w:r>
      <w:r w:rsidR="0060761C">
        <w:rPr>
          <w:rFonts w:ascii="Arial" w:hAnsi="Arial" w:cs="Arial"/>
          <w:sz w:val="24"/>
          <w:szCs w:val="24"/>
        </w:rPr>
        <w:t xml:space="preserve"> </w:t>
      </w:r>
      <w:r w:rsidRPr="00D4143A">
        <w:rPr>
          <w:rFonts w:ascii="Arial" w:hAnsi="Arial" w:cs="Arial"/>
          <w:sz w:val="24"/>
          <w:szCs w:val="24"/>
        </w:rPr>
        <w:t>population estimates 201</w:t>
      </w:r>
      <w:r w:rsidR="00877F8D">
        <w:rPr>
          <w:rFonts w:ascii="Arial" w:hAnsi="Arial" w:cs="Arial"/>
          <w:sz w:val="24"/>
          <w:szCs w:val="24"/>
        </w:rPr>
        <w:t>8</w:t>
      </w:r>
      <w:r w:rsidRPr="00D4143A">
        <w:rPr>
          <w:rFonts w:ascii="Arial" w:hAnsi="Arial" w:cs="Arial"/>
          <w:sz w:val="24"/>
          <w:szCs w:val="24"/>
        </w:rPr>
        <w:t>, 24.</w:t>
      </w:r>
      <w:r w:rsidR="002E667F">
        <w:rPr>
          <w:rFonts w:ascii="Arial" w:hAnsi="Arial" w:cs="Arial"/>
          <w:sz w:val="24"/>
          <w:szCs w:val="24"/>
        </w:rPr>
        <w:t>6</w:t>
      </w:r>
      <w:r w:rsidRPr="00D4143A">
        <w:rPr>
          <w:rFonts w:ascii="Arial" w:hAnsi="Arial" w:cs="Arial"/>
          <w:sz w:val="24"/>
          <w:szCs w:val="24"/>
        </w:rPr>
        <w:t>% of the population in the borough are aged 19 years and</w:t>
      </w:r>
      <w:r w:rsidR="001725E7">
        <w:rPr>
          <w:rFonts w:ascii="Arial" w:hAnsi="Arial" w:cs="Arial"/>
          <w:sz w:val="24"/>
          <w:szCs w:val="24"/>
        </w:rPr>
        <w:t xml:space="preserve"> </w:t>
      </w:r>
      <w:r w:rsidRPr="00D4143A">
        <w:rPr>
          <w:rFonts w:ascii="Arial" w:hAnsi="Arial" w:cs="Arial"/>
          <w:sz w:val="24"/>
          <w:szCs w:val="24"/>
        </w:rPr>
        <w:t>under (6.</w:t>
      </w:r>
      <w:r w:rsidR="00C6399E">
        <w:rPr>
          <w:rFonts w:ascii="Arial" w:hAnsi="Arial" w:cs="Arial"/>
          <w:sz w:val="24"/>
          <w:szCs w:val="24"/>
        </w:rPr>
        <w:t>4</w:t>
      </w:r>
      <w:r w:rsidRPr="00D4143A">
        <w:rPr>
          <w:rFonts w:ascii="Arial" w:hAnsi="Arial" w:cs="Arial"/>
          <w:sz w:val="24"/>
          <w:szCs w:val="24"/>
        </w:rPr>
        <w:t xml:space="preserve">% aged 0-4, 7.2% aged 5-9, </w:t>
      </w:r>
      <w:r w:rsidR="00CF3E10">
        <w:rPr>
          <w:rFonts w:ascii="Arial" w:hAnsi="Arial" w:cs="Arial"/>
          <w:sz w:val="24"/>
          <w:szCs w:val="24"/>
        </w:rPr>
        <w:t xml:space="preserve">6.1% </w:t>
      </w:r>
      <w:r w:rsidRPr="00D4143A">
        <w:rPr>
          <w:rFonts w:ascii="Arial" w:hAnsi="Arial" w:cs="Arial"/>
          <w:sz w:val="24"/>
          <w:szCs w:val="24"/>
        </w:rPr>
        <w:t>aged 10-14, 4.9% aged 15-19).</w:t>
      </w:r>
    </w:p>
    <w:p w14:paraId="12E1BEB5" w14:textId="77777777" w:rsidR="00017CA4" w:rsidRPr="00017CA4" w:rsidRDefault="00840BD1" w:rsidP="00017CA4">
      <w:pPr>
        <w:spacing w:after="100" w:afterAutospacing="1" w:line="240" w:lineRule="auto"/>
        <w:ind w:left="567" w:hanging="567"/>
        <w:rPr>
          <w:rFonts w:ascii="Arial" w:hAnsi="Arial" w:cs="Arial"/>
          <w:sz w:val="24"/>
          <w:szCs w:val="24"/>
        </w:rPr>
      </w:pPr>
      <w:r w:rsidRPr="00D4143A">
        <w:rPr>
          <w:rFonts w:ascii="Arial" w:hAnsi="Arial" w:cs="Arial"/>
          <w:sz w:val="24"/>
          <w:szCs w:val="24"/>
        </w:rPr>
        <w:t xml:space="preserve">3.3 </w:t>
      </w:r>
      <w:r w:rsidR="00DD4367">
        <w:rPr>
          <w:rFonts w:ascii="Arial" w:hAnsi="Arial" w:cs="Arial"/>
          <w:sz w:val="24"/>
          <w:szCs w:val="24"/>
        </w:rPr>
        <w:t xml:space="preserve">  </w:t>
      </w:r>
      <w:r w:rsidR="00017CA4" w:rsidRPr="00017CA4">
        <w:rPr>
          <w:rFonts w:ascii="Arial" w:hAnsi="Arial" w:cs="Arial"/>
          <w:sz w:val="24"/>
          <w:szCs w:val="24"/>
        </w:rPr>
        <w:t xml:space="preserve">The Borough is approximately half parkland and includes Richmond Park, Kew Gardens, Bushy Park and Old Deer Park. The predominant other land use is residential. The borough is made up of fourteen villages. Each village is distinctive in terms of the community, facilities and local character. The borough's villages are attractive with many listed buildings and Conservation Areas.   </w:t>
      </w:r>
    </w:p>
    <w:p w14:paraId="54A9B60C" w14:textId="2F889907" w:rsidR="00840BD1" w:rsidRPr="00D4143A" w:rsidRDefault="00017CA4" w:rsidP="00254FFE">
      <w:pPr>
        <w:spacing w:after="100" w:afterAutospacing="1" w:line="240" w:lineRule="auto"/>
        <w:ind w:left="567" w:hanging="567"/>
        <w:rPr>
          <w:rFonts w:ascii="Arial" w:hAnsi="Arial" w:cs="Arial"/>
          <w:sz w:val="24"/>
          <w:szCs w:val="24"/>
        </w:rPr>
      </w:pPr>
      <w:r w:rsidRPr="00017CA4">
        <w:rPr>
          <w:rFonts w:ascii="Arial" w:hAnsi="Arial" w:cs="Arial"/>
          <w:sz w:val="24"/>
          <w:szCs w:val="24"/>
        </w:rPr>
        <w:t xml:space="preserve"> </w:t>
      </w:r>
      <w:r w:rsidR="002F6E8C">
        <w:rPr>
          <w:rFonts w:ascii="Arial" w:hAnsi="Arial" w:cs="Arial"/>
          <w:sz w:val="24"/>
          <w:szCs w:val="24"/>
        </w:rPr>
        <w:t>3.4</w:t>
      </w:r>
      <w:r w:rsidR="002F6E8C" w:rsidRPr="00017CA4">
        <w:rPr>
          <w:rFonts w:ascii="Arial" w:hAnsi="Arial" w:cs="Arial"/>
          <w:sz w:val="24"/>
          <w:szCs w:val="24"/>
        </w:rPr>
        <w:t xml:space="preserve"> There</w:t>
      </w:r>
      <w:r w:rsidRPr="00017CA4">
        <w:rPr>
          <w:rFonts w:ascii="Arial" w:hAnsi="Arial" w:cs="Arial"/>
          <w:sz w:val="24"/>
          <w:szCs w:val="24"/>
        </w:rPr>
        <w:t xml:space="preserve"> are five main commercial centres in the borough, Richmond, Twickenham, Teddington, East Sheen and Whitton. The busiest of these areas is Richmond. </w:t>
      </w:r>
      <w:r w:rsidR="00653ADC">
        <w:rPr>
          <w:rFonts w:ascii="Arial" w:hAnsi="Arial" w:cs="Arial"/>
          <w:sz w:val="24"/>
          <w:szCs w:val="24"/>
        </w:rPr>
        <w:t>T</w:t>
      </w:r>
      <w:r w:rsidR="00840BD1" w:rsidRPr="00D4143A">
        <w:rPr>
          <w:rFonts w:ascii="Arial" w:hAnsi="Arial" w:cs="Arial"/>
          <w:sz w:val="24"/>
          <w:szCs w:val="24"/>
        </w:rPr>
        <w:t>here is a thriving evening economy in many of the towns.</w:t>
      </w:r>
    </w:p>
    <w:p w14:paraId="2AB9E96D" w14:textId="3EAE5987" w:rsidR="00840BD1" w:rsidRPr="00D4143A" w:rsidRDefault="00840BD1" w:rsidP="00254FFE">
      <w:pPr>
        <w:spacing w:after="100" w:afterAutospacing="1" w:line="240" w:lineRule="auto"/>
        <w:ind w:left="567" w:hanging="567"/>
        <w:rPr>
          <w:rFonts w:ascii="Arial" w:hAnsi="Arial" w:cs="Arial"/>
          <w:sz w:val="24"/>
          <w:szCs w:val="24"/>
        </w:rPr>
      </w:pPr>
      <w:r w:rsidRPr="00D4143A">
        <w:rPr>
          <w:rFonts w:ascii="Arial" w:hAnsi="Arial" w:cs="Arial"/>
          <w:sz w:val="24"/>
          <w:szCs w:val="24"/>
        </w:rPr>
        <w:t>3.</w:t>
      </w:r>
      <w:r w:rsidR="002F6E8C">
        <w:rPr>
          <w:rFonts w:ascii="Arial" w:hAnsi="Arial" w:cs="Arial"/>
          <w:sz w:val="24"/>
          <w:szCs w:val="24"/>
        </w:rPr>
        <w:t>5</w:t>
      </w:r>
      <w:r w:rsidRPr="00D4143A">
        <w:rPr>
          <w:rFonts w:ascii="Arial" w:hAnsi="Arial" w:cs="Arial"/>
          <w:sz w:val="24"/>
          <w:szCs w:val="24"/>
        </w:rPr>
        <w:t xml:space="preserve"> </w:t>
      </w:r>
      <w:r w:rsidR="00B44542">
        <w:rPr>
          <w:rFonts w:ascii="Arial" w:hAnsi="Arial" w:cs="Arial"/>
          <w:sz w:val="24"/>
          <w:szCs w:val="24"/>
        </w:rPr>
        <w:t xml:space="preserve"> </w:t>
      </w:r>
      <w:r w:rsidR="004A0A03">
        <w:rPr>
          <w:rFonts w:ascii="Arial" w:hAnsi="Arial" w:cs="Arial"/>
          <w:sz w:val="24"/>
          <w:szCs w:val="24"/>
        </w:rPr>
        <w:t xml:space="preserve"> </w:t>
      </w:r>
      <w:r w:rsidRPr="00D4143A">
        <w:rPr>
          <w:rFonts w:ascii="Arial" w:hAnsi="Arial" w:cs="Arial"/>
          <w:sz w:val="24"/>
          <w:szCs w:val="24"/>
        </w:rPr>
        <w:t>This is an affluent area though it contains some pockets of relative deprivation. The economy</w:t>
      </w:r>
      <w:r w:rsidR="00AF72CA">
        <w:rPr>
          <w:rFonts w:ascii="Arial" w:hAnsi="Arial" w:cs="Arial"/>
          <w:sz w:val="24"/>
          <w:szCs w:val="24"/>
        </w:rPr>
        <w:t xml:space="preserve"> </w:t>
      </w:r>
      <w:r w:rsidRPr="00D4143A">
        <w:rPr>
          <w:rFonts w:ascii="Arial" w:hAnsi="Arial" w:cs="Arial"/>
          <w:sz w:val="24"/>
          <w:szCs w:val="24"/>
        </w:rPr>
        <w:t>is generally buoyant with low unemployment.</w:t>
      </w:r>
    </w:p>
    <w:p w14:paraId="7E7B9DA8" w14:textId="19440AD5" w:rsidR="00840BD1" w:rsidRPr="00D4143A" w:rsidRDefault="00840BD1" w:rsidP="00254FFE">
      <w:pPr>
        <w:spacing w:after="100" w:afterAutospacing="1" w:line="240" w:lineRule="auto"/>
        <w:ind w:left="567" w:hanging="567"/>
        <w:rPr>
          <w:rFonts w:ascii="Arial" w:hAnsi="Arial" w:cs="Arial"/>
          <w:sz w:val="24"/>
          <w:szCs w:val="24"/>
        </w:rPr>
      </w:pPr>
      <w:r w:rsidRPr="00D4143A">
        <w:rPr>
          <w:rFonts w:ascii="Arial" w:hAnsi="Arial" w:cs="Arial"/>
          <w:sz w:val="24"/>
          <w:szCs w:val="24"/>
        </w:rPr>
        <w:t>3.</w:t>
      </w:r>
      <w:r w:rsidR="002F6E8C">
        <w:rPr>
          <w:rFonts w:ascii="Arial" w:hAnsi="Arial" w:cs="Arial"/>
          <w:sz w:val="24"/>
          <w:szCs w:val="24"/>
        </w:rPr>
        <w:t>6</w:t>
      </w:r>
      <w:r w:rsidRPr="00D4143A">
        <w:rPr>
          <w:rFonts w:ascii="Arial" w:hAnsi="Arial" w:cs="Arial"/>
          <w:sz w:val="24"/>
          <w:szCs w:val="24"/>
        </w:rPr>
        <w:t xml:space="preserve"> </w:t>
      </w:r>
      <w:r w:rsidR="00B44542">
        <w:rPr>
          <w:rFonts w:ascii="Arial" w:hAnsi="Arial" w:cs="Arial"/>
          <w:sz w:val="24"/>
          <w:szCs w:val="24"/>
        </w:rPr>
        <w:t xml:space="preserve"> </w:t>
      </w:r>
      <w:r w:rsidR="004A0A03">
        <w:rPr>
          <w:rFonts w:ascii="Arial" w:hAnsi="Arial" w:cs="Arial"/>
          <w:sz w:val="24"/>
          <w:szCs w:val="24"/>
        </w:rPr>
        <w:t xml:space="preserve"> </w:t>
      </w:r>
      <w:r w:rsidRPr="00D4143A">
        <w:rPr>
          <w:rFonts w:ascii="Arial" w:hAnsi="Arial" w:cs="Arial"/>
          <w:sz w:val="24"/>
          <w:szCs w:val="24"/>
        </w:rPr>
        <w:t xml:space="preserve">There are two dominant leisure and </w:t>
      </w:r>
      <w:r w:rsidR="0011413B" w:rsidRPr="00D4143A">
        <w:rPr>
          <w:rFonts w:ascii="Arial" w:hAnsi="Arial" w:cs="Arial"/>
          <w:sz w:val="24"/>
          <w:szCs w:val="24"/>
        </w:rPr>
        <w:t>night</w:t>
      </w:r>
      <w:r w:rsidR="0011413B">
        <w:rPr>
          <w:rFonts w:ascii="Arial" w:hAnsi="Arial" w:cs="Arial"/>
          <w:sz w:val="24"/>
          <w:szCs w:val="24"/>
        </w:rPr>
        <w:t>-time</w:t>
      </w:r>
      <w:r w:rsidRPr="00D4143A">
        <w:rPr>
          <w:rFonts w:ascii="Arial" w:hAnsi="Arial" w:cs="Arial"/>
          <w:sz w:val="24"/>
          <w:szCs w:val="24"/>
        </w:rPr>
        <w:t xml:space="preserve"> economy town centres in the borough,</w:t>
      </w:r>
      <w:r w:rsidR="00AF72CA">
        <w:rPr>
          <w:rFonts w:ascii="Arial" w:hAnsi="Arial" w:cs="Arial"/>
          <w:sz w:val="24"/>
          <w:szCs w:val="24"/>
        </w:rPr>
        <w:t xml:space="preserve"> </w:t>
      </w:r>
      <w:r w:rsidRPr="00D4143A">
        <w:rPr>
          <w:rFonts w:ascii="Arial" w:hAnsi="Arial" w:cs="Arial"/>
          <w:sz w:val="24"/>
          <w:szCs w:val="24"/>
        </w:rPr>
        <w:t>Richmond and Twickenham. Both centres are also residential. The problems associated</w:t>
      </w:r>
      <w:r w:rsidR="00AF72CA">
        <w:rPr>
          <w:rFonts w:ascii="Arial" w:hAnsi="Arial" w:cs="Arial"/>
          <w:sz w:val="24"/>
          <w:szCs w:val="24"/>
        </w:rPr>
        <w:t xml:space="preserve"> </w:t>
      </w:r>
      <w:r w:rsidRPr="00D4143A">
        <w:rPr>
          <w:rFonts w:ascii="Arial" w:hAnsi="Arial" w:cs="Arial"/>
          <w:sz w:val="24"/>
          <w:szCs w:val="24"/>
        </w:rPr>
        <w:t>with a concentration of licensed premises in these areas are recognised by policy initiatives</w:t>
      </w:r>
      <w:r w:rsidR="00AF72CA">
        <w:rPr>
          <w:rFonts w:ascii="Arial" w:hAnsi="Arial" w:cs="Arial"/>
          <w:sz w:val="24"/>
          <w:szCs w:val="24"/>
        </w:rPr>
        <w:t xml:space="preserve"> </w:t>
      </w:r>
      <w:r w:rsidRPr="00D4143A">
        <w:rPr>
          <w:rFonts w:ascii="Arial" w:hAnsi="Arial" w:cs="Arial"/>
          <w:sz w:val="24"/>
          <w:szCs w:val="24"/>
        </w:rPr>
        <w:t>under other regulatory regimes.</w:t>
      </w:r>
    </w:p>
    <w:p w14:paraId="54971034" w14:textId="4B2D9009" w:rsidR="00840BD1" w:rsidRPr="00D4143A" w:rsidRDefault="00840BD1" w:rsidP="00254FFE">
      <w:pPr>
        <w:spacing w:after="100" w:afterAutospacing="1" w:line="240" w:lineRule="auto"/>
        <w:ind w:left="567" w:hanging="567"/>
        <w:rPr>
          <w:rFonts w:ascii="Arial" w:hAnsi="Arial" w:cs="Arial"/>
          <w:sz w:val="24"/>
          <w:szCs w:val="24"/>
        </w:rPr>
      </w:pPr>
      <w:r w:rsidRPr="00D4143A">
        <w:rPr>
          <w:rFonts w:ascii="Arial" w:hAnsi="Arial" w:cs="Arial"/>
          <w:sz w:val="24"/>
          <w:szCs w:val="24"/>
        </w:rPr>
        <w:lastRenderedPageBreak/>
        <w:t>3.</w:t>
      </w:r>
      <w:r w:rsidR="002F6E8C">
        <w:rPr>
          <w:rFonts w:ascii="Arial" w:hAnsi="Arial" w:cs="Arial"/>
          <w:sz w:val="24"/>
          <w:szCs w:val="24"/>
        </w:rPr>
        <w:t>7</w:t>
      </w:r>
      <w:r w:rsidRPr="00D4143A">
        <w:rPr>
          <w:rFonts w:ascii="Arial" w:hAnsi="Arial" w:cs="Arial"/>
          <w:sz w:val="24"/>
          <w:szCs w:val="24"/>
        </w:rPr>
        <w:t xml:space="preserve"> </w:t>
      </w:r>
      <w:r w:rsidR="00B44542">
        <w:rPr>
          <w:rFonts w:ascii="Arial" w:hAnsi="Arial" w:cs="Arial"/>
          <w:sz w:val="24"/>
          <w:szCs w:val="24"/>
        </w:rPr>
        <w:t xml:space="preserve">  </w:t>
      </w:r>
      <w:r w:rsidRPr="00D4143A">
        <w:rPr>
          <w:rFonts w:ascii="Arial" w:hAnsi="Arial" w:cs="Arial"/>
          <w:sz w:val="24"/>
          <w:szCs w:val="24"/>
        </w:rPr>
        <w:t>Property prices are extremely high, with average prices being the highest for any outer</w:t>
      </w:r>
      <w:r w:rsidR="00AF72CA">
        <w:rPr>
          <w:rFonts w:ascii="Arial" w:hAnsi="Arial" w:cs="Arial"/>
          <w:sz w:val="24"/>
          <w:szCs w:val="24"/>
        </w:rPr>
        <w:t xml:space="preserve"> </w:t>
      </w:r>
      <w:r w:rsidRPr="00D4143A">
        <w:rPr>
          <w:rFonts w:ascii="Arial" w:hAnsi="Arial" w:cs="Arial"/>
          <w:sz w:val="24"/>
          <w:szCs w:val="24"/>
        </w:rPr>
        <w:t>London borough. Owner occupation accounts for 63.6% of the housing stock, (2011 census).</w:t>
      </w:r>
    </w:p>
    <w:p w14:paraId="632F9E52" w14:textId="2454C12F" w:rsidR="00840BD1" w:rsidRPr="00D4143A" w:rsidRDefault="00840BD1" w:rsidP="004A0A03">
      <w:pPr>
        <w:spacing w:after="100" w:afterAutospacing="1" w:line="240" w:lineRule="auto"/>
        <w:ind w:left="567" w:hanging="567"/>
        <w:rPr>
          <w:rFonts w:ascii="Arial" w:hAnsi="Arial" w:cs="Arial"/>
          <w:sz w:val="24"/>
          <w:szCs w:val="24"/>
        </w:rPr>
      </w:pPr>
      <w:r w:rsidRPr="00D4143A">
        <w:rPr>
          <w:rFonts w:ascii="Arial" w:hAnsi="Arial" w:cs="Arial"/>
          <w:sz w:val="24"/>
          <w:szCs w:val="24"/>
        </w:rPr>
        <w:t>3.</w:t>
      </w:r>
      <w:r w:rsidR="002F6E8C">
        <w:rPr>
          <w:rFonts w:ascii="Arial" w:hAnsi="Arial" w:cs="Arial"/>
          <w:sz w:val="24"/>
          <w:szCs w:val="24"/>
        </w:rPr>
        <w:t>8</w:t>
      </w:r>
      <w:r w:rsidRPr="00D4143A">
        <w:rPr>
          <w:rFonts w:ascii="Arial" w:hAnsi="Arial" w:cs="Arial"/>
          <w:sz w:val="24"/>
          <w:szCs w:val="24"/>
        </w:rPr>
        <w:t xml:space="preserve"> </w:t>
      </w:r>
      <w:r w:rsidR="004A0A03">
        <w:rPr>
          <w:rFonts w:ascii="Arial" w:hAnsi="Arial" w:cs="Arial"/>
          <w:sz w:val="24"/>
          <w:szCs w:val="24"/>
        </w:rPr>
        <w:t xml:space="preserve">  </w:t>
      </w:r>
      <w:r w:rsidRPr="00D4143A">
        <w:rPr>
          <w:rFonts w:ascii="Arial" w:hAnsi="Arial" w:cs="Arial"/>
          <w:sz w:val="24"/>
          <w:szCs w:val="24"/>
        </w:rPr>
        <w:t>The proximity of the M3, M4 and M25 provide good road communications. With Heathrow</w:t>
      </w:r>
      <w:r w:rsidR="00AF72CA">
        <w:rPr>
          <w:rFonts w:ascii="Arial" w:hAnsi="Arial" w:cs="Arial"/>
          <w:sz w:val="24"/>
          <w:szCs w:val="24"/>
        </w:rPr>
        <w:t xml:space="preserve"> </w:t>
      </w:r>
      <w:r w:rsidRPr="00D4143A">
        <w:rPr>
          <w:rFonts w:ascii="Arial" w:hAnsi="Arial" w:cs="Arial"/>
          <w:sz w:val="24"/>
          <w:szCs w:val="24"/>
        </w:rPr>
        <w:t>nearby international communications are also good.</w:t>
      </w:r>
    </w:p>
    <w:p w14:paraId="19E906FF" w14:textId="78FD5135" w:rsidR="00840BD1" w:rsidRPr="00D4143A" w:rsidRDefault="00840BD1" w:rsidP="004A0A03">
      <w:pPr>
        <w:spacing w:after="100" w:afterAutospacing="1" w:line="240" w:lineRule="auto"/>
        <w:ind w:left="567" w:hanging="567"/>
        <w:rPr>
          <w:rFonts w:ascii="Arial" w:hAnsi="Arial" w:cs="Arial"/>
          <w:sz w:val="24"/>
          <w:szCs w:val="24"/>
        </w:rPr>
      </w:pPr>
      <w:r w:rsidRPr="00D4143A">
        <w:rPr>
          <w:rFonts w:ascii="Arial" w:hAnsi="Arial" w:cs="Arial"/>
          <w:sz w:val="24"/>
          <w:szCs w:val="24"/>
        </w:rPr>
        <w:t>3.</w:t>
      </w:r>
      <w:r w:rsidR="002F6E8C">
        <w:rPr>
          <w:rFonts w:ascii="Arial" w:hAnsi="Arial" w:cs="Arial"/>
          <w:sz w:val="24"/>
          <w:szCs w:val="24"/>
        </w:rPr>
        <w:t>9</w:t>
      </w:r>
      <w:r w:rsidRPr="00D4143A">
        <w:rPr>
          <w:rFonts w:ascii="Arial" w:hAnsi="Arial" w:cs="Arial"/>
          <w:sz w:val="24"/>
          <w:szCs w:val="24"/>
        </w:rPr>
        <w:t xml:space="preserve"> </w:t>
      </w:r>
      <w:r w:rsidR="004A0A03">
        <w:rPr>
          <w:rFonts w:ascii="Arial" w:hAnsi="Arial" w:cs="Arial"/>
          <w:sz w:val="24"/>
          <w:szCs w:val="24"/>
        </w:rPr>
        <w:t xml:space="preserve">  </w:t>
      </w:r>
      <w:r w:rsidRPr="00D4143A">
        <w:rPr>
          <w:rFonts w:ascii="Arial" w:hAnsi="Arial" w:cs="Arial"/>
          <w:sz w:val="24"/>
          <w:szCs w:val="24"/>
        </w:rPr>
        <w:t>All these factors contribute in making the Borough a popular place to live, work and to enjoy</w:t>
      </w:r>
      <w:r w:rsidR="00AF72CA">
        <w:rPr>
          <w:rFonts w:ascii="Arial" w:hAnsi="Arial" w:cs="Arial"/>
          <w:sz w:val="24"/>
          <w:szCs w:val="24"/>
        </w:rPr>
        <w:t xml:space="preserve"> </w:t>
      </w:r>
      <w:r w:rsidRPr="00D4143A">
        <w:rPr>
          <w:rFonts w:ascii="Arial" w:hAnsi="Arial" w:cs="Arial"/>
          <w:sz w:val="24"/>
          <w:szCs w:val="24"/>
        </w:rPr>
        <w:t>leisure time.</w:t>
      </w:r>
    </w:p>
    <w:p w14:paraId="7AAB1C46" w14:textId="50AB92E5" w:rsidR="00840BD1" w:rsidRDefault="00840BD1" w:rsidP="00226F1D">
      <w:pPr>
        <w:spacing w:after="100" w:afterAutospacing="1" w:line="240" w:lineRule="auto"/>
        <w:ind w:left="567" w:hanging="567"/>
        <w:rPr>
          <w:rFonts w:ascii="Arial" w:hAnsi="Arial" w:cs="Arial"/>
          <w:sz w:val="24"/>
          <w:szCs w:val="24"/>
        </w:rPr>
      </w:pPr>
      <w:r w:rsidRPr="006D28E8">
        <w:rPr>
          <w:rFonts w:ascii="Arial" w:hAnsi="Arial" w:cs="Arial"/>
          <w:sz w:val="24"/>
          <w:szCs w:val="24"/>
        </w:rPr>
        <w:t>3.</w:t>
      </w:r>
      <w:r w:rsidR="002F6E8C" w:rsidRPr="006D28E8">
        <w:rPr>
          <w:rFonts w:ascii="Arial" w:hAnsi="Arial" w:cs="Arial"/>
          <w:sz w:val="24"/>
          <w:szCs w:val="24"/>
        </w:rPr>
        <w:t>10</w:t>
      </w:r>
      <w:r w:rsidR="004A0A03" w:rsidRPr="006D28E8">
        <w:rPr>
          <w:rFonts w:ascii="Arial" w:hAnsi="Arial" w:cs="Arial"/>
          <w:sz w:val="24"/>
          <w:szCs w:val="24"/>
        </w:rPr>
        <w:t xml:space="preserve"> </w:t>
      </w:r>
      <w:r w:rsidRPr="006D28E8">
        <w:rPr>
          <w:rFonts w:ascii="Arial" w:hAnsi="Arial" w:cs="Arial"/>
          <w:sz w:val="24"/>
          <w:szCs w:val="24"/>
        </w:rPr>
        <w:t xml:space="preserve">At the time of adopting this </w:t>
      </w:r>
      <w:r w:rsidR="0011413B" w:rsidRPr="006D28E8">
        <w:rPr>
          <w:rFonts w:ascii="Arial" w:hAnsi="Arial" w:cs="Arial"/>
          <w:sz w:val="24"/>
          <w:szCs w:val="24"/>
        </w:rPr>
        <w:t>Statement of Principles</w:t>
      </w:r>
      <w:r w:rsidR="00073C45" w:rsidRPr="006D28E8">
        <w:rPr>
          <w:rFonts w:ascii="Arial" w:hAnsi="Arial" w:cs="Arial"/>
          <w:sz w:val="24"/>
          <w:szCs w:val="24"/>
        </w:rPr>
        <w:t xml:space="preserve"> </w:t>
      </w:r>
      <w:r w:rsidRPr="006D28E8">
        <w:rPr>
          <w:rFonts w:ascii="Arial" w:hAnsi="Arial" w:cs="Arial"/>
          <w:sz w:val="24"/>
          <w:szCs w:val="24"/>
        </w:rPr>
        <w:t>there are no casinos or licensed bingo halls in the borough</w:t>
      </w:r>
      <w:r w:rsidR="0084135D" w:rsidRPr="006D28E8">
        <w:rPr>
          <w:rFonts w:ascii="Arial" w:hAnsi="Arial" w:cs="Arial"/>
          <w:sz w:val="24"/>
          <w:szCs w:val="24"/>
        </w:rPr>
        <w:t xml:space="preserve">. There are 15 licensed betting shops and </w:t>
      </w:r>
      <w:r w:rsidR="00A10C52" w:rsidRPr="006D28E8">
        <w:rPr>
          <w:rFonts w:ascii="Arial" w:hAnsi="Arial" w:cs="Arial"/>
          <w:sz w:val="24"/>
          <w:szCs w:val="24"/>
        </w:rPr>
        <w:t xml:space="preserve">1 adult gaming centre. </w:t>
      </w:r>
      <w:r w:rsidRPr="006D28E8">
        <w:rPr>
          <w:rFonts w:ascii="Arial" w:hAnsi="Arial" w:cs="Arial"/>
          <w:sz w:val="24"/>
          <w:szCs w:val="24"/>
        </w:rPr>
        <w:t xml:space="preserve">There are </w:t>
      </w:r>
      <w:r w:rsidR="00037E76" w:rsidRPr="006D28E8">
        <w:rPr>
          <w:rFonts w:ascii="Arial" w:hAnsi="Arial" w:cs="Arial"/>
          <w:sz w:val="24"/>
          <w:szCs w:val="24"/>
        </w:rPr>
        <w:t>68</w:t>
      </w:r>
      <w:r w:rsidRPr="006D28E8">
        <w:rPr>
          <w:rFonts w:ascii="Arial" w:hAnsi="Arial" w:cs="Arial"/>
          <w:sz w:val="24"/>
          <w:szCs w:val="24"/>
        </w:rPr>
        <w:t xml:space="preserve"> small lotteries registered in the</w:t>
      </w:r>
      <w:r w:rsidR="00E97051" w:rsidRPr="006D28E8">
        <w:rPr>
          <w:rFonts w:ascii="Arial" w:hAnsi="Arial" w:cs="Arial"/>
          <w:sz w:val="24"/>
          <w:szCs w:val="24"/>
        </w:rPr>
        <w:t xml:space="preserve"> </w:t>
      </w:r>
      <w:r w:rsidRPr="006D28E8">
        <w:rPr>
          <w:rFonts w:ascii="Arial" w:hAnsi="Arial" w:cs="Arial"/>
          <w:sz w:val="24"/>
          <w:szCs w:val="24"/>
        </w:rPr>
        <w:t>borough</w:t>
      </w:r>
      <w:r w:rsidR="002B5A23" w:rsidRPr="006D28E8">
        <w:rPr>
          <w:rFonts w:ascii="Arial" w:hAnsi="Arial" w:cs="Arial"/>
          <w:sz w:val="24"/>
          <w:szCs w:val="24"/>
        </w:rPr>
        <w:t xml:space="preserve"> (although this number is lower than in previous years </w:t>
      </w:r>
      <w:r w:rsidR="006D28E8" w:rsidRPr="006D28E8">
        <w:rPr>
          <w:rFonts w:ascii="Arial" w:hAnsi="Arial" w:cs="Arial"/>
          <w:sz w:val="24"/>
          <w:szCs w:val="24"/>
        </w:rPr>
        <w:t>due to</w:t>
      </w:r>
      <w:r w:rsidR="002B5A23" w:rsidRPr="006D28E8">
        <w:rPr>
          <w:rFonts w:ascii="Arial" w:hAnsi="Arial" w:cs="Arial"/>
          <w:sz w:val="24"/>
          <w:szCs w:val="24"/>
        </w:rPr>
        <w:t xml:space="preserve"> the impact of </w:t>
      </w:r>
      <w:r w:rsidR="002757B8" w:rsidRPr="006D28E8">
        <w:rPr>
          <w:rFonts w:ascii="Arial" w:hAnsi="Arial" w:cs="Arial"/>
          <w:sz w:val="24"/>
          <w:szCs w:val="24"/>
        </w:rPr>
        <w:t>Covid)</w:t>
      </w:r>
      <w:r w:rsidRPr="006D28E8">
        <w:rPr>
          <w:rFonts w:ascii="Arial" w:hAnsi="Arial" w:cs="Arial"/>
          <w:sz w:val="24"/>
          <w:szCs w:val="24"/>
        </w:rPr>
        <w:t>.</w:t>
      </w:r>
    </w:p>
    <w:p w14:paraId="7D769AC9" w14:textId="20928BA2" w:rsidR="007A6083" w:rsidRDefault="007A6083" w:rsidP="00226F1D">
      <w:pPr>
        <w:spacing w:after="100" w:afterAutospacing="1" w:line="240" w:lineRule="auto"/>
        <w:ind w:left="567" w:hanging="567"/>
        <w:rPr>
          <w:rFonts w:ascii="Arial" w:hAnsi="Arial" w:cs="Arial"/>
          <w:sz w:val="24"/>
          <w:szCs w:val="24"/>
        </w:rPr>
      </w:pPr>
      <w:r>
        <w:rPr>
          <w:noProof/>
        </w:rPr>
        <w:drawing>
          <wp:inline distT="0" distB="0" distL="0" distR="0" wp14:anchorId="31037881" wp14:editId="6D32BE9C">
            <wp:extent cx="5581650" cy="460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81650" cy="4600575"/>
                    </a:xfrm>
                    <a:prstGeom prst="rect">
                      <a:avLst/>
                    </a:prstGeom>
                  </pic:spPr>
                </pic:pic>
              </a:graphicData>
            </a:graphic>
          </wp:inline>
        </w:drawing>
      </w:r>
    </w:p>
    <w:p w14:paraId="5A2192E5" w14:textId="77777777" w:rsidR="007A6083" w:rsidRPr="00D4143A" w:rsidRDefault="007A6083" w:rsidP="00226F1D">
      <w:pPr>
        <w:spacing w:after="100" w:afterAutospacing="1" w:line="240" w:lineRule="auto"/>
        <w:ind w:left="567" w:hanging="567"/>
        <w:rPr>
          <w:rFonts w:ascii="Arial" w:hAnsi="Arial" w:cs="Arial"/>
          <w:sz w:val="24"/>
          <w:szCs w:val="24"/>
        </w:rPr>
      </w:pPr>
    </w:p>
    <w:p w14:paraId="0A641D37" w14:textId="2F5AC9F6" w:rsidR="00160A5C" w:rsidRDefault="00840BD1" w:rsidP="00160A5C">
      <w:pPr>
        <w:tabs>
          <w:tab w:val="left" w:pos="567"/>
        </w:tabs>
        <w:spacing w:after="100" w:afterAutospacing="1" w:line="240" w:lineRule="auto"/>
        <w:rPr>
          <w:rFonts w:ascii="Arial" w:hAnsi="Arial" w:cs="Arial"/>
          <w:b/>
          <w:bCs/>
          <w:sz w:val="24"/>
          <w:szCs w:val="24"/>
        </w:rPr>
      </w:pPr>
      <w:r w:rsidRPr="00226F1D">
        <w:rPr>
          <w:rFonts w:ascii="Arial" w:hAnsi="Arial" w:cs="Arial"/>
          <w:b/>
          <w:bCs/>
          <w:sz w:val="24"/>
          <w:szCs w:val="24"/>
        </w:rPr>
        <w:t>4</w:t>
      </w:r>
      <w:r w:rsidRPr="009655EC">
        <w:rPr>
          <w:rFonts w:ascii="Arial" w:hAnsi="Arial" w:cs="Arial"/>
          <w:b/>
          <w:bCs/>
          <w:sz w:val="24"/>
          <w:szCs w:val="24"/>
        </w:rPr>
        <w:t xml:space="preserve">. </w:t>
      </w:r>
      <w:r w:rsidR="00160A5C">
        <w:rPr>
          <w:rFonts w:ascii="Arial" w:hAnsi="Arial" w:cs="Arial"/>
          <w:b/>
          <w:bCs/>
          <w:sz w:val="24"/>
          <w:szCs w:val="24"/>
        </w:rPr>
        <w:t xml:space="preserve">     </w:t>
      </w:r>
      <w:r w:rsidR="00160A5C" w:rsidRPr="00160A5C">
        <w:rPr>
          <w:rFonts w:ascii="Arial" w:hAnsi="Arial" w:cs="Arial"/>
          <w:b/>
          <w:bCs/>
          <w:sz w:val="24"/>
          <w:szCs w:val="24"/>
        </w:rPr>
        <w:t>Licensing Authority functions</w:t>
      </w:r>
    </w:p>
    <w:p w14:paraId="7BB98A82" w14:textId="77777777" w:rsidR="00B13CD7" w:rsidRDefault="00160A5C" w:rsidP="00B13CD7">
      <w:pPr>
        <w:spacing w:after="100" w:afterAutospacing="1" w:line="240" w:lineRule="auto"/>
        <w:ind w:left="567" w:hanging="567"/>
        <w:rPr>
          <w:rFonts w:ascii="Arial" w:hAnsi="Arial" w:cs="Arial"/>
          <w:sz w:val="24"/>
          <w:szCs w:val="24"/>
        </w:rPr>
      </w:pPr>
      <w:r w:rsidRPr="00160A5C">
        <w:rPr>
          <w:rFonts w:ascii="Arial" w:hAnsi="Arial" w:cs="Arial"/>
          <w:sz w:val="24"/>
          <w:szCs w:val="24"/>
        </w:rPr>
        <w:t xml:space="preserve">4.1 </w:t>
      </w:r>
      <w:r>
        <w:rPr>
          <w:rFonts w:ascii="Arial" w:hAnsi="Arial" w:cs="Arial"/>
          <w:sz w:val="24"/>
          <w:szCs w:val="24"/>
        </w:rPr>
        <w:t xml:space="preserve">  </w:t>
      </w:r>
      <w:r w:rsidRPr="00160A5C">
        <w:rPr>
          <w:rFonts w:ascii="Arial" w:hAnsi="Arial" w:cs="Arial"/>
          <w:sz w:val="24"/>
          <w:szCs w:val="24"/>
        </w:rPr>
        <w:t>This document sets out the policies that this Authority will apply when making decisions upon applications or notifications made for:</w:t>
      </w:r>
    </w:p>
    <w:p w14:paraId="08A1098E" w14:textId="6D900565" w:rsidR="00B13CD7" w:rsidRDefault="00160A5C" w:rsidP="00B13CD7">
      <w:pPr>
        <w:spacing w:after="100" w:afterAutospacing="1" w:line="240" w:lineRule="auto"/>
        <w:ind w:left="567"/>
        <w:rPr>
          <w:rFonts w:ascii="Arial" w:hAnsi="Arial" w:cs="Arial"/>
          <w:sz w:val="24"/>
          <w:szCs w:val="24"/>
        </w:rPr>
      </w:pPr>
      <w:r w:rsidRPr="00160A5C">
        <w:rPr>
          <w:rFonts w:ascii="Arial" w:hAnsi="Arial" w:cs="Arial"/>
          <w:sz w:val="24"/>
          <w:szCs w:val="24"/>
        </w:rPr>
        <w:lastRenderedPageBreak/>
        <w:t>•</w:t>
      </w:r>
      <w:r w:rsidR="00B13CD7">
        <w:rPr>
          <w:rFonts w:ascii="Arial" w:hAnsi="Arial" w:cs="Arial"/>
          <w:sz w:val="24"/>
          <w:szCs w:val="24"/>
        </w:rPr>
        <w:t xml:space="preserve">   </w:t>
      </w:r>
      <w:r w:rsidRPr="00160A5C">
        <w:rPr>
          <w:rFonts w:ascii="Arial" w:hAnsi="Arial" w:cs="Arial"/>
          <w:sz w:val="24"/>
          <w:szCs w:val="24"/>
        </w:rPr>
        <w:t xml:space="preserve">Premises licences (in respect of casinos, bingo premises, betting premises, </w:t>
      </w:r>
      <w:r w:rsidR="00B13CD7">
        <w:rPr>
          <w:rFonts w:ascii="Arial" w:hAnsi="Arial" w:cs="Arial"/>
          <w:sz w:val="24"/>
          <w:szCs w:val="24"/>
        </w:rPr>
        <w:br/>
        <w:t xml:space="preserve">    </w:t>
      </w:r>
      <w:r w:rsidRPr="00160A5C">
        <w:rPr>
          <w:rFonts w:ascii="Arial" w:hAnsi="Arial" w:cs="Arial"/>
          <w:sz w:val="24"/>
          <w:szCs w:val="24"/>
        </w:rPr>
        <w:t xml:space="preserve">tracks, adult gaming centres, family entertainment centres); </w:t>
      </w:r>
      <w:r>
        <w:rPr>
          <w:rFonts w:ascii="Arial" w:hAnsi="Arial" w:cs="Arial"/>
          <w:sz w:val="24"/>
          <w:szCs w:val="24"/>
        </w:rPr>
        <w:br/>
      </w:r>
      <w:r w:rsidRPr="00160A5C">
        <w:rPr>
          <w:rFonts w:ascii="Arial" w:hAnsi="Arial" w:cs="Arial"/>
          <w:sz w:val="24"/>
          <w:szCs w:val="24"/>
        </w:rPr>
        <w:t>•</w:t>
      </w:r>
      <w:r w:rsidR="00B13CD7">
        <w:rPr>
          <w:rFonts w:ascii="Arial" w:hAnsi="Arial" w:cs="Arial"/>
          <w:sz w:val="24"/>
          <w:szCs w:val="24"/>
        </w:rPr>
        <w:t xml:space="preserve">   </w:t>
      </w:r>
      <w:r w:rsidRPr="00160A5C">
        <w:rPr>
          <w:rFonts w:ascii="Arial" w:hAnsi="Arial" w:cs="Arial"/>
          <w:sz w:val="24"/>
          <w:szCs w:val="24"/>
        </w:rPr>
        <w:t xml:space="preserve">Provisional Statements where premises are intended to provide gambling </w:t>
      </w:r>
      <w:r w:rsidR="00B13CD7">
        <w:rPr>
          <w:rFonts w:ascii="Arial" w:hAnsi="Arial" w:cs="Arial"/>
          <w:sz w:val="24"/>
          <w:szCs w:val="24"/>
        </w:rPr>
        <w:br/>
        <w:t xml:space="preserve">    </w:t>
      </w:r>
      <w:r w:rsidRPr="00160A5C">
        <w:rPr>
          <w:rFonts w:ascii="Arial" w:hAnsi="Arial" w:cs="Arial"/>
          <w:sz w:val="24"/>
          <w:szCs w:val="24"/>
        </w:rPr>
        <w:t>activities;</w:t>
      </w:r>
      <w:r>
        <w:rPr>
          <w:rFonts w:ascii="Arial" w:hAnsi="Arial" w:cs="Arial"/>
          <w:sz w:val="24"/>
          <w:szCs w:val="24"/>
        </w:rPr>
        <w:br/>
      </w:r>
      <w:r w:rsidRPr="00160A5C">
        <w:rPr>
          <w:rFonts w:ascii="Arial" w:hAnsi="Arial" w:cs="Arial"/>
          <w:sz w:val="24"/>
          <w:szCs w:val="24"/>
        </w:rPr>
        <w:t>•</w:t>
      </w:r>
      <w:r w:rsidR="00B13CD7">
        <w:rPr>
          <w:rFonts w:ascii="Arial" w:hAnsi="Arial" w:cs="Arial"/>
          <w:sz w:val="24"/>
          <w:szCs w:val="24"/>
        </w:rPr>
        <w:t xml:space="preserve">   </w:t>
      </w:r>
      <w:r w:rsidRPr="00160A5C">
        <w:rPr>
          <w:rFonts w:ascii="Arial" w:hAnsi="Arial" w:cs="Arial"/>
          <w:sz w:val="24"/>
          <w:szCs w:val="24"/>
        </w:rPr>
        <w:t>Club Gaming permits and/or Club Machine Permits;</w:t>
      </w:r>
      <w:r>
        <w:rPr>
          <w:rFonts w:ascii="Arial" w:hAnsi="Arial" w:cs="Arial"/>
          <w:sz w:val="24"/>
          <w:szCs w:val="24"/>
        </w:rPr>
        <w:br/>
      </w:r>
      <w:r w:rsidRPr="00160A5C">
        <w:rPr>
          <w:rFonts w:ascii="Arial" w:hAnsi="Arial" w:cs="Arial"/>
          <w:sz w:val="24"/>
          <w:szCs w:val="24"/>
        </w:rPr>
        <w:t>•</w:t>
      </w:r>
      <w:r w:rsidR="00B13CD7">
        <w:rPr>
          <w:rFonts w:ascii="Arial" w:hAnsi="Arial" w:cs="Arial"/>
          <w:sz w:val="24"/>
          <w:szCs w:val="24"/>
        </w:rPr>
        <w:t xml:space="preserve">   </w:t>
      </w:r>
      <w:r w:rsidRPr="00160A5C">
        <w:rPr>
          <w:rFonts w:ascii="Arial" w:hAnsi="Arial" w:cs="Arial"/>
          <w:sz w:val="24"/>
          <w:szCs w:val="24"/>
        </w:rPr>
        <w:t xml:space="preserve">Permits for the use of certain lower stake gaming machines at unlicensed </w:t>
      </w:r>
      <w:r w:rsidR="00B13CD7">
        <w:rPr>
          <w:rFonts w:ascii="Arial" w:hAnsi="Arial" w:cs="Arial"/>
          <w:sz w:val="24"/>
          <w:szCs w:val="24"/>
        </w:rPr>
        <w:br/>
        <w:t xml:space="preserve">    </w:t>
      </w:r>
      <w:r w:rsidRPr="00160A5C">
        <w:rPr>
          <w:rFonts w:ascii="Arial" w:hAnsi="Arial" w:cs="Arial"/>
          <w:sz w:val="24"/>
          <w:szCs w:val="24"/>
        </w:rPr>
        <w:t xml:space="preserve">Family Entertainment Centres; </w:t>
      </w:r>
      <w:r>
        <w:rPr>
          <w:rFonts w:ascii="Arial" w:hAnsi="Arial" w:cs="Arial"/>
          <w:sz w:val="24"/>
          <w:szCs w:val="24"/>
        </w:rPr>
        <w:br/>
      </w:r>
      <w:r w:rsidRPr="00160A5C">
        <w:rPr>
          <w:rFonts w:ascii="Arial" w:hAnsi="Arial" w:cs="Arial"/>
          <w:sz w:val="24"/>
          <w:szCs w:val="24"/>
        </w:rPr>
        <w:t>•</w:t>
      </w:r>
      <w:r w:rsidR="00B13CD7">
        <w:rPr>
          <w:rFonts w:ascii="Arial" w:hAnsi="Arial" w:cs="Arial"/>
          <w:sz w:val="24"/>
          <w:szCs w:val="24"/>
        </w:rPr>
        <w:t xml:space="preserve">   </w:t>
      </w:r>
      <w:r w:rsidRPr="00160A5C">
        <w:rPr>
          <w:rFonts w:ascii="Arial" w:hAnsi="Arial" w:cs="Arial"/>
          <w:sz w:val="24"/>
          <w:szCs w:val="24"/>
        </w:rPr>
        <w:t xml:space="preserve">Notifications for the use of gaming machines in alcohol licensed premises for </w:t>
      </w:r>
      <w:r w:rsidR="00B13CD7">
        <w:rPr>
          <w:rFonts w:ascii="Arial" w:hAnsi="Arial" w:cs="Arial"/>
          <w:sz w:val="24"/>
          <w:szCs w:val="24"/>
        </w:rPr>
        <w:br/>
        <w:t xml:space="preserve">    </w:t>
      </w:r>
      <w:r w:rsidRPr="00160A5C">
        <w:rPr>
          <w:rFonts w:ascii="Arial" w:hAnsi="Arial" w:cs="Arial"/>
          <w:sz w:val="24"/>
          <w:szCs w:val="24"/>
        </w:rPr>
        <w:t xml:space="preserve">the use of two or fewer gaming machines; </w:t>
      </w:r>
      <w:r>
        <w:rPr>
          <w:rFonts w:ascii="Arial" w:hAnsi="Arial" w:cs="Arial"/>
          <w:sz w:val="24"/>
          <w:szCs w:val="24"/>
        </w:rPr>
        <w:br/>
      </w:r>
      <w:r w:rsidRPr="00160A5C">
        <w:rPr>
          <w:rFonts w:ascii="Arial" w:hAnsi="Arial" w:cs="Arial"/>
          <w:sz w:val="24"/>
          <w:szCs w:val="24"/>
        </w:rPr>
        <w:t>•</w:t>
      </w:r>
      <w:r w:rsidR="00B13CD7">
        <w:rPr>
          <w:rFonts w:ascii="Arial" w:hAnsi="Arial" w:cs="Arial"/>
          <w:sz w:val="24"/>
          <w:szCs w:val="24"/>
        </w:rPr>
        <w:t xml:space="preserve">   </w:t>
      </w:r>
      <w:r w:rsidRPr="00160A5C">
        <w:rPr>
          <w:rFonts w:ascii="Arial" w:hAnsi="Arial" w:cs="Arial"/>
          <w:sz w:val="24"/>
          <w:szCs w:val="24"/>
        </w:rPr>
        <w:t xml:space="preserve">Gaming Machine Permits for premises licensed to sell/supply alcohol for </w:t>
      </w:r>
      <w:r w:rsidR="00B13CD7">
        <w:rPr>
          <w:rFonts w:ascii="Arial" w:hAnsi="Arial" w:cs="Arial"/>
          <w:sz w:val="24"/>
          <w:szCs w:val="24"/>
        </w:rPr>
        <w:br/>
        <w:t xml:space="preserve">    </w:t>
      </w:r>
      <w:r w:rsidRPr="00160A5C">
        <w:rPr>
          <w:rFonts w:ascii="Arial" w:hAnsi="Arial" w:cs="Arial"/>
          <w:sz w:val="24"/>
          <w:szCs w:val="24"/>
        </w:rPr>
        <w:t xml:space="preserve">consumption on the licensed premises, under the Licensing Act 2003, where </w:t>
      </w:r>
      <w:r w:rsidR="00B13CD7">
        <w:rPr>
          <w:rFonts w:ascii="Arial" w:hAnsi="Arial" w:cs="Arial"/>
          <w:sz w:val="24"/>
          <w:szCs w:val="24"/>
        </w:rPr>
        <w:br/>
        <w:t xml:space="preserve">    </w:t>
      </w:r>
      <w:r w:rsidRPr="00160A5C">
        <w:rPr>
          <w:rFonts w:ascii="Arial" w:hAnsi="Arial" w:cs="Arial"/>
          <w:sz w:val="24"/>
          <w:szCs w:val="24"/>
        </w:rPr>
        <w:t>there are more than two machines.</w:t>
      </w:r>
      <w:r>
        <w:rPr>
          <w:rFonts w:ascii="Arial" w:hAnsi="Arial" w:cs="Arial"/>
          <w:sz w:val="24"/>
          <w:szCs w:val="24"/>
        </w:rPr>
        <w:br/>
      </w:r>
      <w:r w:rsidRPr="00160A5C">
        <w:rPr>
          <w:rFonts w:ascii="Arial" w:hAnsi="Arial" w:cs="Arial"/>
          <w:sz w:val="24"/>
          <w:szCs w:val="24"/>
        </w:rPr>
        <w:t>•</w:t>
      </w:r>
      <w:r w:rsidR="00B13CD7">
        <w:rPr>
          <w:rFonts w:ascii="Arial" w:hAnsi="Arial" w:cs="Arial"/>
          <w:sz w:val="24"/>
          <w:szCs w:val="24"/>
        </w:rPr>
        <w:t xml:space="preserve">   </w:t>
      </w:r>
      <w:r w:rsidRPr="00160A5C">
        <w:rPr>
          <w:rFonts w:ascii="Arial" w:hAnsi="Arial" w:cs="Arial"/>
          <w:sz w:val="24"/>
          <w:szCs w:val="24"/>
        </w:rPr>
        <w:t xml:space="preserve">Registration of small society lotteries below prescribed thresholds; </w:t>
      </w:r>
      <w:r>
        <w:rPr>
          <w:rFonts w:ascii="Arial" w:hAnsi="Arial" w:cs="Arial"/>
          <w:sz w:val="24"/>
          <w:szCs w:val="24"/>
        </w:rPr>
        <w:br/>
      </w:r>
      <w:r w:rsidRPr="00160A5C">
        <w:rPr>
          <w:rFonts w:ascii="Arial" w:hAnsi="Arial" w:cs="Arial"/>
          <w:sz w:val="24"/>
          <w:szCs w:val="24"/>
        </w:rPr>
        <w:t>•</w:t>
      </w:r>
      <w:r w:rsidR="00B13CD7">
        <w:rPr>
          <w:rFonts w:ascii="Arial" w:hAnsi="Arial" w:cs="Arial"/>
          <w:sz w:val="24"/>
          <w:szCs w:val="24"/>
        </w:rPr>
        <w:t xml:space="preserve">   </w:t>
      </w:r>
      <w:r w:rsidRPr="00160A5C">
        <w:rPr>
          <w:rFonts w:ascii="Arial" w:hAnsi="Arial" w:cs="Arial"/>
          <w:sz w:val="24"/>
          <w:szCs w:val="24"/>
        </w:rPr>
        <w:t xml:space="preserve">Prize Gaming Permits; </w:t>
      </w:r>
      <w:r>
        <w:rPr>
          <w:rFonts w:ascii="Arial" w:hAnsi="Arial" w:cs="Arial"/>
          <w:sz w:val="24"/>
          <w:szCs w:val="24"/>
        </w:rPr>
        <w:br/>
      </w:r>
      <w:r w:rsidRPr="00160A5C">
        <w:rPr>
          <w:rFonts w:ascii="Arial" w:hAnsi="Arial" w:cs="Arial"/>
          <w:sz w:val="24"/>
          <w:szCs w:val="24"/>
        </w:rPr>
        <w:t>•</w:t>
      </w:r>
      <w:r w:rsidR="00B13CD7">
        <w:rPr>
          <w:rFonts w:ascii="Arial" w:hAnsi="Arial" w:cs="Arial"/>
          <w:sz w:val="24"/>
          <w:szCs w:val="24"/>
        </w:rPr>
        <w:t xml:space="preserve">   </w:t>
      </w:r>
      <w:r w:rsidRPr="00160A5C">
        <w:rPr>
          <w:rFonts w:ascii="Arial" w:hAnsi="Arial" w:cs="Arial"/>
          <w:sz w:val="24"/>
          <w:szCs w:val="24"/>
        </w:rPr>
        <w:t>Temporary Use Notices;</w:t>
      </w:r>
      <w:r>
        <w:rPr>
          <w:rFonts w:ascii="Arial" w:hAnsi="Arial" w:cs="Arial"/>
          <w:sz w:val="24"/>
          <w:szCs w:val="24"/>
        </w:rPr>
        <w:br/>
      </w:r>
      <w:r w:rsidRPr="00160A5C">
        <w:rPr>
          <w:rFonts w:ascii="Arial" w:hAnsi="Arial" w:cs="Arial"/>
          <w:sz w:val="24"/>
          <w:szCs w:val="24"/>
        </w:rPr>
        <w:t>•</w:t>
      </w:r>
      <w:r w:rsidR="00B13CD7">
        <w:rPr>
          <w:rFonts w:ascii="Arial" w:hAnsi="Arial" w:cs="Arial"/>
          <w:sz w:val="24"/>
          <w:szCs w:val="24"/>
        </w:rPr>
        <w:t xml:space="preserve">   </w:t>
      </w:r>
      <w:r w:rsidRPr="00160A5C">
        <w:rPr>
          <w:rFonts w:ascii="Arial" w:hAnsi="Arial" w:cs="Arial"/>
          <w:sz w:val="24"/>
          <w:szCs w:val="24"/>
        </w:rPr>
        <w:t xml:space="preserve">Occasional Use Notices; </w:t>
      </w:r>
    </w:p>
    <w:p w14:paraId="49F7C01A" w14:textId="749B419F" w:rsidR="00160A5C" w:rsidRDefault="00B13CD7" w:rsidP="00B13CD7">
      <w:pPr>
        <w:spacing w:after="100" w:afterAutospacing="1" w:line="240" w:lineRule="auto"/>
        <w:ind w:left="567" w:hanging="567"/>
        <w:rPr>
          <w:rFonts w:ascii="Arial" w:hAnsi="Arial" w:cs="Arial"/>
          <w:sz w:val="24"/>
          <w:szCs w:val="24"/>
        </w:rPr>
      </w:pPr>
      <w:r>
        <w:rPr>
          <w:rFonts w:ascii="Arial" w:hAnsi="Arial" w:cs="Arial"/>
          <w:sz w:val="24"/>
          <w:szCs w:val="24"/>
        </w:rPr>
        <w:t>4</w:t>
      </w:r>
      <w:r w:rsidR="00160A5C" w:rsidRPr="00160A5C">
        <w:rPr>
          <w:rFonts w:ascii="Arial" w:hAnsi="Arial" w:cs="Arial"/>
          <w:sz w:val="24"/>
          <w:szCs w:val="24"/>
        </w:rPr>
        <w:t>.2</w:t>
      </w:r>
      <w:r w:rsidR="00D064AC">
        <w:rPr>
          <w:rFonts w:ascii="Arial" w:hAnsi="Arial" w:cs="Arial"/>
          <w:sz w:val="24"/>
          <w:szCs w:val="24"/>
        </w:rPr>
        <w:t xml:space="preserve">  </w:t>
      </w:r>
      <w:r w:rsidR="00160A5C" w:rsidRPr="00160A5C">
        <w:rPr>
          <w:rFonts w:ascii="Arial" w:hAnsi="Arial" w:cs="Arial"/>
          <w:sz w:val="24"/>
          <w:szCs w:val="24"/>
        </w:rPr>
        <w:t xml:space="preserve"> Local licensing authorities are not involved in licensing remote gambling (e.g. internet gambling). This will fall to the Gambling Commission. Neither are they involved in licensing the National Lottery nor</w:t>
      </w:r>
      <w:r w:rsidR="00E10124">
        <w:rPr>
          <w:rFonts w:ascii="Arial" w:hAnsi="Arial" w:cs="Arial"/>
          <w:sz w:val="24"/>
          <w:szCs w:val="24"/>
        </w:rPr>
        <w:t xml:space="preserve"> in</w:t>
      </w:r>
      <w:r w:rsidR="00160A5C" w:rsidRPr="00160A5C">
        <w:rPr>
          <w:rFonts w:ascii="Arial" w:hAnsi="Arial" w:cs="Arial"/>
          <w:sz w:val="24"/>
          <w:szCs w:val="24"/>
        </w:rPr>
        <w:t xml:space="preserve"> regulating spread </w:t>
      </w:r>
      <w:r w:rsidR="00916367" w:rsidRPr="00160A5C">
        <w:rPr>
          <w:rFonts w:ascii="Arial" w:hAnsi="Arial" w:cs="Arial"/>
          <w:sz w:val="24"/>
          <w:szCs w:val="24"/>
        </w:rPr>
        <w:t>betting.</w:t>
      </w:r>
    </w:p>
    <w:p w14:paraId="11689601" w14:textId="5D24FB1C" w:rsidR="00840BD1" w:rsidRPr="009655EC" w:rsidRDefault="00E10124" w:rsidP="00D4143A">
      <w:pPr>
        <w:spacing w:after="100" w:afterAutospacing="1" w:line="240" w:lineRule="auto"/>
        <w:rPr>
          <w:rFonts w:ascii="Arial" w:hAnsi="Arial" w:cs="Arial"/>
          <w:b/>
          <w:bCs/>
          <w:sz w:val="24"/>
          <w:szCs w:val="24"/>
        </w:rPr>
      </w:pPr>
      <w:r>
        <w:rPr>
          <w:rFonts w:ascii="Arial" w:hAnsi="Arial" w:cs="Arial"/>
          <w:b/>
          <w:bCs/>
          <w:sz w:val="24"/>
          <w:szCs w:val="24"/>
        </w:rPr>
        <w:t xml:space="preserve">5.      </w:t>
      </w:r>
      <w:r w:rsidR="00840BD1" w:rsidRPr="009655EC">
        <w:rPr>
          <w:rFonts w:ascii="Arial" w:hAnsi="Arial" w:cs="Arial"/>
          <w:b/>
          <w:bCs/>
          <w:sz w:val="24"/>
          <w:szCs w:val="24"/>
        </w:rPr>
        <w:t>Consultation</w:t>
      </w:r>
    </w:p>
    <w:p w14:paraId="744F5F7B" w14:textId="4918DB2E" w:rsidR="00840BD1" w:rsidRPr="009655EC" w:rsidRDefault="00E10124" w:rsidP="00E10124">
      <w:pPr>
        <w:tabs>
          <w:tab w:val="left" w:pos="567"/>
        </w:tabs>
        <w:spacing w:after="100" w:afterAutospacing="1" w:line="240" w:lineRule="auto"/>
        <w:ind w:left="567" w:hanging="567"/>
        <w:rPr>
          <w:rFonts w:ascii="Arial" w:hAnsi="Arial" w:cs="Arial"/>
          <w:sz w:val="24"/>
          <w:szCs w:val="24"/>
        </w:rPr>
      </w:pPr>
      <w:r>
        <w:rPr>
          <w:rFonts w:ascii="Arial" w:hAnsi="Arial" w:cs="Arial"/>
          <w:sz w:val="24"/>
          <w:szCs w:val="24"/>
        </w:rPr>
        <w:t>5</w:t>
      </w:r>
      <w:r w:rsidR="00840BD1" w:rsidRPr="009655EC">
        <w:rPr>
          <w:rFonts w:ascii="Arial" w:hAnsi="Arial" w:cs="Arial"/>
          <w:sz w:val="24"/>
          <w:szCs w:val="24"/>
        </w:rPr>
        <w:t xml:space="preserve">.1 </w:t>
      </w:r>
      <w:r>
        <w:rPr>
          <w:rFonts w:ascii="Arial" w:hAnsi="Arial" w:cs="Arial"/>
          <w:sz w:val="24"/>
          <w:szCs w:val="24"/>
        </w:rPr>
        <w:t xml:space="preserve">   </w:t>
      </w:r>
      <w:r w:rsidR="00840BD1" w:rsidRPr="009655EC">
        <w:rPr>
          <w:rFonts w:ascii="Arial" w:hAnsi="Arial" w:cs="Arial"/>
          <w:sz w:val="24"/>
          <w:szCs w:val="24"/>
        </w:rPr>
        <w:t>Under the Act, the Licensing Authority is required to consult the following parties:</w:t>
      </w:r>
      <w:r>
        <w:rPr>
          <w:rFonts w:ascii="Arial" w:hAnsi="Arial" w:cs="Arial"/>
          <w:sz w:val="24"/>
          <w:szCs w:val="24"/>
        </w:rPr>
        <w:t xml:space="preserve"> </w:t>
      </w:r>
    </w:p>
    <w:p w14:paraId="240ED797" w14:textId="536E8FED" w:rsidR="00840BD1" w:rsidRPr="009655EC" w:rsidRDefault="00840BD1" w:rsidP="009655EC">
      <w:pPr>
        <w:pStyle w:val="ListParagraph"/>
        <w:numPr>
          <w:ilvl w:val="0"/>
          <w:numId w:val="4"/>
        </w:numPr>
        <w:spacing w:after="100" w:afterAutospacing="1" w:line="240" w:lineRule="auto"/>
        <w:rPr>
          <w:rFonts w:ascii="Arial" w:hAnsi="Arial" w:cs="Arial"/>
          <w:sz w:val="24"/>
          <w:szCs w:val="24"/>
        </w:rPr>
      </w:pPr>
      <w:r w:rsidRPr="009655EC">
        <w:rPr>
          <w:rFonts w:ascii="Arial" w:hAnsi="Arial" w:cs="Arial"/>
          <w:sz w:val="24"/>
          <w:szCs w:val="24"/>
        </w:rPr>
        <w:t>The Chief Officer of Police;</w:t>
      </w:r>
    </w:p>
    <w:p w14:paraId="62F6DF7B" w14:textId="0E4F99B8" w:rsidR="00840BD1" w:rsidRPr="000269A8" w:rsidRDefault="00840BD1" w:rsidP="008443B7">
      <w:pPr>
        <w:pStyle w:val="ListParagraph"/>
        <w:numPr>
          <w:ilvl w:val="0"/>
          <w:numId w:val="4"/>
        </w:numPr>
        <w:spacing w:after="100" w:afterAutospacing="1" w:line="240" w:lineRule="auto"/>
        <w:rPr>
          <w:rFonts w:ascii="Arial" w:hAnsi="Arial" w:cs="Arial"/>
          <w:sz w:val="24"/>
          <w:szCs w:val="24"/>
        </w:rPr>
      </w:pPr>
      <w:r w:rsidRPr="000269A8">
        <w:rPr>
          <w:rFonts w:ascii="Arial" w:hAnsi="Arial" w:cs="Arial"/>
          <w:sz w:val="24"/>
          <w:szCs w:val="24"/>
        </w:rPr>
        <w:t>One or more persons who appear to the authority to represent the interests of persons</w:t>
      </w:r>
      <w:r w:rsidR="000269A8" w:rsidRPr="000269A8">
        <w:rPr>
          <w:rFonts w:ascii="Arial" w:hAnsi="Arial" w:cs="Arial"/>
          <w:sz w:val="24"/>
          <w:szCs w:val="24"/>
        </w:rPr>
        <w:t xml:space="preserve"> </w:t>
      </w:r>
      <w:r w:rsidRPr="000269A8">
        <w:rPr>
          <w:rFonts w:ascii="Arial" w:hAnsi="Arial" w:cs="Arial"/>
          <w:sz w:val="24"/>
          <w:szCs w:val="24"/>
        </w:rPr>
        <w:t>carrying on gambling businesses in the authority’s area; and</w:t>
      </w:r>
    </w:p>
    <w:p w14:paraId="7FE8DBFE" w14:textId="1F8E62DE" w:rsidR="00840BD1" w:rsidRPr="00A40681" w:rsidRDefault="00840BD1" w:rsidP="00233B29">
      <w:pPr>
        <w:pStyle w:val="ListParagraph"/>
        <w:numPr>
          <w:ilvl w:val="0"/>
          <w:numId w:val="4"/>
        </w:numPr>
        <w:spacing w:after="100" w:afterAutospacing="1" w:line="240" w:lineRule="auto"/>
        <w:rPr>
          <w:rFonts w:ascii="Arial" w:hAnsi="Arial" w:cs="Arial"/>
          <w:sz w:val="24"/>
          <w:szCs w:val="24"/>
        </w:rPr>
      </w:pPr>
      <w:r w:rsidRPr="00A40681">
        <w:rPr>
          <w:rFonts w:ascii="Arial" w:hAnsi="Arial" w:cs="Arial"/>
          <w:sz w:val="24"/>
          <w:szCs w:val="24"/>
        </w:rPr>
        <w:t>One or more persons who appear to the authority to represent the interests of persons</w:t>
      </w:r>
      <w:r w:rsidR="00A40681" w:rsidRPr="00A40681">
        <w:rPr>
          <w:rFonts w:ascii="Arial" w:hAnsi="Arial" w:cs="Arial"/>
          <w:sz w:val="24"/>
          <w:szCs w:val="24"/>
        </w:rPr>
        <w:t xml:space="preserve"> </w:t>
      </w:r>
      <w:r w:rsidRPr="00A40681">
        <w:rPr>
          <w:rFonts w:ascii="Arial" w:hAnsi="Arial" w:cs="Arial"/>
          <w:sz w:val="24"/>
          <w:szCs w:val="24"/>
        </w:rPr>
        <w:t>who are likely to be affected by the exercise of the authority’s functions under the</w:t>
      </w:r>
      <w:r w:rsidR="00A40681" w:rsidRPr="00A40681">
        <w:rPr>
          <w:rFonts w:ascii="Arial" w:hAnsi="Arial" w:cs="Arial"/>
          <w:sz w:val="24"/>
          <w:szCs w:val="24"/>
        </w:rPr>
        <w:t xml:space="preserve"> </w:t>
      </w:r>
      <w:r w:rsidRPr="00A40681">
        <w:rPr>
          <w:rFonts w:ascii="Arial" w:hAnsi="Arial" w:cs="Arial"/>
          <w:sz w:val="24"/>
          <w:szCs w:val="24"/>
        </w:rPr>
        <w:t>Gambling Act 2005.</w:t>
      </w:r>
    </w:p>
    <w:p w14:paraId="234CA147" w14:textId="02AC4C49" w:rsidR="00840BD1" w:rsidRPr="009655EC" w:rsidRDefault="00E10124" w:rsidP="00D4143A">
      <w:pPr>
        <w:spacing w:after="100" w:afterAutospacing="1" w:line="240" w:lineRule="auto"/>
        <w:rPr>
          <w:rFonts w:ascii="Arial" w:hAnsi="Arial" w:cs="Arial"/>
          <w:sz w:val="24"/>
          <w:szCs w:val="24"/>
        </w:rPr>
      </w:pPr>
      <w:r>
        <w:rPr>
          <w:rFonts w:ascii="Arial" w:hAnsi="Arial" w:cs="Arial"/>
          <w:sz w:val="24"/>
          <w:szCs w:val="24"/>
        </w:rPr>
        <w:t>5</w:t>
      </w:r>
      <w:r w:rsidR="00840BD1" w:rsidRPr="009655EC">
        <w:rPr>
          <w:rFonts w:ascii="Arial" w:hAnsi="Arial" w:cs="Arial"/>
          <w:sz w:val="24"/>
          <w:szCs w:val="24"/>
        </w:rPr>
        <w:t xml:space="preserve">.2 The Licensing Authority </w:t>
      </w:r>
      <w:r w:rsidR="00A40681">
        <w:rPr>
          <w:rFonts w:ascii="Arial" w:hAnsi="Arial" w:cs="Arial"/>
          <w:sz w:val="24"/>
          <w:szCs w:val="24"/>
        </w:rPr>
        <w:t>will consult</w:t>
      </w:r>
      <w:r w:rsidR="00840BD1" w:rsidRPr="009655EC">
        <w:rPr>
          <w:rFonts w:ascii="Arial" w:hAnsi="Arial" w:cs="Arial"/>
          <w:sz w:val="24"/>
          <w:szCs w:val="24"/>
        </w:rPr>
        <w:t>:</w:t>
      </w:r>
    </w:p>
    <w:p w14:paraId="4DD3D9F6" w14:textId="2DD28F52" w:rsidR="00840BD1" w:rsidRPr="000835F0" w:rsidRDefault="00840BD1" w:rsidP="003A0C6A">
      <w:pPr>
        <w:pStyle w:val="ListParagraph"/>
        <w:numPr>
          <w:ilvl w:val="0"/>
          <w:numId w:val="4"/>
        </w:numPr>
        <w:spacing w:after="100" w:afterAutospacing="1" w:line="240" w:lineRule="auto"/>
        <w:ind w:left="993" w:hanging="426"/>
        <w:rPr>
          <w:rFonts w:ascii="Arial" w:hAnsi="Arial" w:cs="Arial"/>
          <w:sz w:val="24"/>
          <w:szCs w:val="24"/>
        </w:rPr>
      </w:pPr>
      <w:r w:rsidRPr="000835F0">
        <w:rPr>
          <w:rFonts w:ascii="Arial" w:hAnsi="Arial" w:cs="Arial"/>
          <w:sz w:val="24"/>
          <w:szCs w:val="24"/>
        </w:rPr>
        <w:t>The Chief Officer of Police</w:t>
      </w:r>
    </w:p>
    <w:p w14:paraId="535DA2E9" w14:textId="5AB0E6B8" w:rsidR="00840BD1" w:rsidRPr="000835F0" w:rsidRDefault="00840BD1" w:rsidP="003A0C6A">
      <w:pPr>
        <w:pStyle w:val="ListParagraph"/>
        <w:numPr>
          <w:ilvl w:val="0"/>
          <w:numId w:val="4"/>
        </w:numPr>
        <w:spacing w:after="100" w:afterAutospacing="1" w:line="240" w:lineRule="auto"/>
        <w:ind w:left="993" w:hanging="426"/>
        <w:rPr>
          <w:rFonts w:ascii="Arial" w:hAnsi="Arial" w:cs="Arial"/>
          <w:sz w:val="24"/>
          <w:szCs w:val="24"/>
        </w:rPr>
      </w:pPr>
      <w:r w:rsidRPr="000835F0">
        <w:rPr>
          <w:rFonts w:ascii="Arial" w:hAnsi="Arial" w:cs="Arial"/>
          <w:sz w:val="24"/>
          <w:szCs w:val="24"/>
        </w:rPr>
        <w:t>The Council’s Children</w:t>
      </w:r>
      <w:r w:rsidR="00D03339">
        <w:rPr>
          <w:rFonts w:ascii="Arial" w:hAnsi="Arial" w:cs="Arial"/>
          <w:sz w:val="24"/>
          <w:szCs w:val="24"/>
        </w:rPr>
        <w:t xml:space="preserve"> </w:t>
      </w:r>
      <w:r w:rsidRPr="000835F0">
        <w:rPr>
          <w:rFonts w:ascii="Arial" w:hAnsi="Arial" w:cs="Arial"/>
          <w:sz w:val="24"/>
          <w:szCs w:val="24"/>
        </w:rPr>
        <w:t>Services</w:t>
      </w:r>
      <w:r w:rsidR="00E02D4B">
        <w:rPr>
          <w:rFonts w:ascii="Arial" w:hAnsi="Arial" w:cs="Arial"/>
          <w:sz w:val="24"/>
          <w:szCs w:val="24"/>
        </w:rPr>
        <w:t xml:space="preserve"> and Adult Social Care Services</w:t>
      </w:r>
    </w:p>
    <w:p w14:paraId="4A3F97BD" w14:textId="6B97BD70" w:rsidR="00840BD1" w:rsidRPr="000835F0" w:rsidRDefault="00840BD1" w:rsidP="003A0C6A">
      <w:pPr>
        <w:pStyle w:val="ListParagraph"/>
        <w:numPr>
          <w:ilvl w:val="0"/>
          <w:numId w:val="4"/>
        </w:numPr>
        <w:spacing w:after="100" w:afterAutospacing="1" w:line="240" w:lineRule="auto"/>
        <w:ind w:left="993" w:hanging="426"/>
        <w:rPr>
          <w:rFonts w:ascii="Arial" w:hAnsi="Arial" w:cs="Arial"/>
          <w:sz w:val="24"/>
          <w:szCs w:val="24"/>
        </w:rPr>
      </w:pPr>
      <w:r w:rsidRPr="000835F0">
        <w:rPr>
          <w:rFonts w:ascii="Arial" w:hAnsi="Arial" w:cs="Arial"/>
          <w:sz w:val="24"/>
          <w:szCs w:val="24"/>
        </w:rPr>
        <w:t>Trade associations</w:t>
      </w:r>
    </w:p>
    <w:p w14:paraId="04AD185D" w14:textId="0ADC2840" w:rsidR="00840BD1" w:rsidRPr="000835F0" w:rsidRDefault="00840BD1" w:rsidP="003A0C6A">
      <w:pPr>
        <w:pStyle w:val="ListParagraph"/>
        <w:numPr>
          <w:ilvl w:val="0"/>
          <w:numId w:val="4"/>
        </w:numPr>
        <w:spacing w:after="100" w:afterAutospacing="1" w:line="240" w:lineRule="auto"/>
        <w:ind w:left="993" w:hanging="426"/>
        <w:rPr>
          <w:rFonts w:ascii="Arial" w:hAnsi="Arial" w:cs="Arial"/>
          <w:sz w:val="24"/>
          <w:szCs w:val="24"/>
        </w:rPr>
      </w:pPr>
      <w:r w:rsidRPr="000835F0">
        <w:rPr>
          <w:rFonts w:ascii="Arial" w:hAnsi="Arial" w:cs="Arial"/>
          <w:sz w:val="24"/>
          <w:szCs w:val="24"/>
        </w:rPr>
        <w:t>Businesses or their representatives involved in gambling</w:t>
      </w:r>
    </w:p>
    <w:p w14:paraId="7F8C4E12" w14:textId="642EC039" w:rsidR="00840BD1" w:rsidRPr="000835F0" w:rsidRDefault="00840BD1" w:rsidP="003A0C6A">
      <w:pPr>
        <w:pStyle w:val="ListParagraph"/>
        <w:numPr>
          <w:ilvl w:val="0"/>
          <w:numId w:val="4"/>
        </w:numPr>
        <w:spacing w:after="100" w:afterAutospacing="1" w:line="240" w:lineRule="auto"/>
        <w:ind w:left="993" w:hanging="426"/>
        <w:rPr>
          <w:rFonts w:ascii="Arial" w:hAnsi="Arial" w:cs="Arial"/>
          <w:sz w:val="24"/>
          <w:szCs w:val="24"/>
        </w:rPr>
      </w:pPr>
      <w:r w:rsidRPr="000835F0">
        <w:rPr>
          <w:rFonts w:ascii="Arial" w:hAnsi="Arial" w:cs="Arial"/>
          <w:sz w:val="24"/>
          <w:szCs w:val="24"/>
        </w:rPr>
        <w:t>Ward Councillors and local Members of Parliament</w:t>
      </w:r>
    </w:p>
    <w:p w14:paraId="449C01C6" w14:textId="0B1D08D4" w:rsidR="00840BD1" w:rsidRPr="000835F0" w:rsidRDefault="00840BD1" w:rsidP="003A0C6A">
      <w:pPr>
        <w:pStyle w:val="ListParagraph"/>
        <w:numPr>
          <w:ilvl w:val="0"/>
          <w:numId w:val="4"/>
        </w:numPr>
        <w:spacing w:before="100" w:beforeAutospacing="1" w:after="100" w:afterAutospacing="1" w:line="240" w:lineRule="auto"/>
        <w:ind w:left="993" w:hanging="426"/>
        <w:rPr>
          <w:rFonts w:ascii="Arial" w:hAnsi="Arial" w:cs="Arial"/>
          <w:sz w:val="24"/>
          <w:szCs w:val="24"/>
        </w:rPr>
      </w:pPr>
      <w:r w:rsidRPr="000835F0">
        <w:rPr>
          <w:rFonts w:ascii="Arial" w:hAnsi="Arial" w:cs="Arial"/>
          <w:sz w:val="24"/>
          <w:szCs w:val="24"/>
        </w:rPr>
        <w:t>Faith groups</w:t>
      </w:r>
    </w:p>
    <w:p w14:paraId="2FFCDEE0" w14:textId="54F85674" w:rsidR="00840BD1" w:rsidRPr="000835F0" w:rsidRDefault="00840BD1" w:rsidP="003A0C6A">
      <w:pPr>
        <w:pStyle w:val="ListParagraph"/>
        <w:numPr>
          <w:ilvl w:val="0"/>
          <w:numId w:val="4"/>
        </w:numPr>
        <w:spacing w:before="100" w:beforeAutospacing="1" w:after="100" w:afterAutospacing="1" w:line="240" w:lineRule="auto"/>
        <w:ind w:left="993" w:hanging="426"/>
        <w:rPr>
          <w:rFonts w:ascii="Arial" w:hAnsi="Arial" w:cs="Arial"/>
          <w:sz w:val="24"/>
          <w:szCs w:val="24"/>
        </w:rPr>
      </w:pPr>
      <w:r w:rsidRPr="000835F0">
        <w:rPr>
          <w:rFonts w:ascii="Arial" w:hAnsi="Arial" w:cs="Arial"/>
          <w:sz w:val="24"/>
          <w:szCs w:val="24"/>
        </w:rPr>
        <w:t>Residents Associations</w:t>
      </w:r>
    </w:p>
    <w:p w14:paraId="12FEF7F7" w14:textId="437A38F0" w:rsidR="00840BD1" w:rsidRPr="000835F0" w:rsidRDefault="00840BD1" w:rsidP="003A0C6A">
      <w:pPr>
        <w:pStyle w:val="ListParagraph"/>
        <w:numPr>
          <w:ilvl w:val="0"/>
          <w:numId w:val="4"/>
        </w:numPr>
        <w:spacing w:before="100" w:beforeAutospacing="1" w:after="100" w:afterAutospacing="1" w:line="240" w:lineRule="auto"/>
        <w:ind w:left="993" w:hanging="426"/>
        <w:rPr>
          <w:rFonts w:ascii="Arial" w:hAnsi="Arial" w:cs="Arial"/>
          <w:sz w:val="24"/>
          <w:szCs w:val="24"/>
        </w:rPr>
      </w:pPr>
      <w:r w:rsidRPr="000835F0">
        <w:rPr>
          <w:rFonts w:ascii="Arial" w:hAnsi="Arial" w:cs="Arial"/>
          <w:sz w:val="24"/>
          <w:szCs w:val="24"/>
        </w:rPr>
        <w:t>Voluntary and Community Organisations working with children</w:t>
      </w:r>
      <w:r w:rsidR="00A56677">
        <w:rPr>
          <w:rFonts w:ascii="Arial" w:hAnsi="Arial" w:cs="Arial"/>
          <w:sz w:val="24"/>
          <w:szCs w:val="24"/>
        </w:rPr>
        <w:t xml:space="preserve"> and vulnerable adults</w:t>
      </w:r>
    </w:p>
    <w:p w14:paraId="677AF557" w14:textId="6D9187DB" w:rsidR="00840BD1" w:rsidRPr="00B25FA3" w:rsidRDefault="00840BD1" w:rsidP="003A0C6A">
      <w:pPr>
        <w:pStyle w:val="ListParagraph"/>
        <w:numPr>
          <w:ilvl w:val="0"/>
          <w:numId w:val="4"/>
        </w:numPr>
        <w:spacing w:before="100" w:beforeAutospacing="1" w:after="100" w:afterAutospacing="1" w:line="240" w:lineRule="auto"/>
        <w:ind w:left="993" w:hanging="426"/>
        <w:rPr>
          <w:rFonts w:ascii="Arial" w:hAnsi="Arial" w:cs="Arial"/>
          <w:sz w:val="24"/>
          <w:szCs w:val="24"/>
        </w:rPr>
      </w:pPr>
      <w:r w:rsidRPr="00B25FA3">
        <w:rPr>
          <w:rFonts w:ascii="Arial" w:hAnsi="Arial" w:cs="Arial"/>
          <w:sz w:val="24"/>
          <w:szCs w:val="24"/>
        </w:rPr>
        <w:t xml:space="preserve">Citizens Advice </w:t>
      </w:r>
      <w:r w:rsidR="00B25FA3" w:rsidRPr="00B25FA3">
        <w:rPr>
          <w:rFonts w:ascii="Arial" w:hAnsi="Arial" w:cs="Arial"/>
          <w:sz w:val="24"/>
          <w:szCs w:val="24"/>
        </w:rPr>
        <w:t>Richmond</w:t>
      </w:r>
    </w:p>
    <w:p w14:paraId="7322FA3F" w14:textId="25D6F90A" w:rsidR="00840BD1" w:rsidRPr="00B25FA3" w:rsidRDefault="00840BD1" w:rsidP="003A0C6A">
      <w:pPr>
        <w:pStyle w:val="ListParagraph"/>
        <w:numPr>
          <w:ilvl w:val="0"/>
          <w:numId w:val="4"/>
        </w:numPr>
        <w:spacing w:before="100" w:beforeAutospacing="1" w:after="100" w:afterAutospacing="1" w:line="240" w:lineRule="auto"/>
        <w:ind w:left="993" w:hanging="426"/>
        <w:rPr>
          <w:rFonts w:ascii="Arial" w:hAnsi="Arial" w:cs="Arial"/>
          <w:sz w:val="24"/>
          <w:szCs w:val="24"/>
        </w:rPr>
      </w:pPr>
      <w:r w:rsidRPr="00B25FA3">
        <w:rPr>
          <w:rFonts w:ascii="Arial" w:hAnsi="Arial" w:cs="Arial"/>
          <w:sz w:val="24"/>
          <w:szCs w:val="24"/>
        </w:rPr>
        <w:t>The Ethnic Minorities Action Group</w:t>
      </w:r>
    </w:p>
    <w:p w14:paraId="03FA72A5" w14:textId="2B0A9007" w:rsidR="00840BD1" w:rsidRPr="003154E9" w:rsidRDefault="00840BD1" w:rsidP="003A0C6A">
      <w:pPr>
        <w:pStyle w:val="ListParagraph"/>
        <w:numPr>
          <w:ilvl w:val="0"/>
          <w:numId w:val="4"/>
        </w:numPr>
        <w:spacing w:before="100" w:beforeAutospacing="1" w:after="100" w:afterAutospacing="1" w:line="240" w:lineRule="auto"/>
        <w:ind w:left="993" w:hanging="426"/>
        <w:rPr>
          <w:rFonts w:ascii="Arial" w:hAnsi="Arial" w:cs="Arial"/>
          <w:sz w:val="24"/>
          <w:szCs w:val="24"/>
        </w:rPr>
      </w:pPr>
      <w:r w:rsidRPr="003154E9">
        <w:rPr>
          <w:rFonts w:ascii="Arial" w:hAnsi="Arial" w:cs="Arial"/>
          <w:sz w:val="24"/>
          <w:szCs w:val="24"/>
        </w:rPr>
        <w:t>Responsible Authorities</w:t>
      </w:r>
    </w:p>
    <w:p w14:paraId="3A0CCCB4" w14:textId="1B0FC711" w:rsidR="00840BD1" w:rsidRDefault="00840BD1" w:rsidP="003A0C6A">
      <w:pPr>
        <w:pStyle w:val="ListParagraph"/>
        <w:numPr>
          <w:ilvl w:val="0"/>
          <w:numId w:val="4"/>
        </w:numPr>
        <w:spacing w:before="100" w:beforeAutospacing="1" w:after="100" w:afterAutospacing="1" w:line="240" w:lineRule="auto"/>
        <w:ind w:left="993" w:hanging="426"/>
        <w:rPr>
          <w:rFonts w:ascii="Arial" w:hAnsi="Arial" w:cs="Arial"/>
          <w:sz w:val="24"/>
          <w:szCs w:val="24"/>
        </w:rPr>
      </w:pPr>
      <w:r w:rsidRPr="003154E9">
        <w:rPr>
          <w:rFonts w:ascii="Arial" w:hAnsi="Arial" w:cs="Arial"/>
          <w:sz w:val="24"/>
          <w:szCs w:val="24"/>
        </w:rPr>
        <w:t>Organisations working with people who are problem gamblers</w:t>
      </w:r>
    </w:p>
    <w:p w14:paraId="475499DD" w14:textId="1719F69C" w:rsidR="004D24F6" w:rsidRDefault="0011411C" w:rsidP="003A0C6A">
      <w:pPr>
        <w:pStyle w:val="ListParagraph"/>
        <w:numPr>
          <w:ilvl w:val="0"/>
          <w:numId w:val="4"/>
        </w:numPr>
        <w:spacing w:before="100" w:beforeAutospacing="1" w:after="100" w:afterAutospacing="1" w:line="240" w:lineRule="auto"/>
        <w:ind w:left="993" w:hanging="426"/>
        <w:rPr>
          <w:rFonts w:ascii="Arial" w:hAnsi="Arial" w:cs="Arial"/>
          <w:sz w:val="24"/>
          <w:szCs w:val="24"/>
        </w:rPr>
      </w:pPr>
      <w:r>
        <w:rPr>
          <w:rFonts w:ascii="Arial" w:hAnsi="Arial" w:cs="Arial"/>
          <w:sz w:val="24"/>
          <w:szCs w:val="24"/>
        </w:rPr>
        <w:t>The Gambling Commission</w:t>
      </w:r>
    </w:p>
    <w:p w14:paraId="5A168B3F" w14:textId="704BD85F" w:rsidR="0011411C" w:rsidRDefault="0011411C" w:rsidP="003A0C6A">
      <w:pPr>
        <w:pStyle w:val="ListParagraph"/>
        <w:numPr>
          <w:ilvl w:val="0"/>
          <w:numId w:val="4"/>
        </w:numPr>
        <w:spacing w:before="100" w:beforeAutospacing="1" w:after="100" w:afterAutospacing="1" w:line="240" w:lineRule="auto"/>
        <w:ind w:left="993" w:hanging="426"/>
        <w:rPr>
          <w:rFonts w:ascii="Arial" w:hAnsi="Arial" w:cs="Arial"/>
          <w:sz w:val="24"/>
          <w:szCs w:val="24"/>
        </w:rPr>
      </w:pPr>
      <w:r>
        <w:rPr>
          <w:rFonts w:ascii="Arial" w:hAnsi="Arial" w:cs="Arial"/>
          <w:sz w:val="24"/>
          <w:szCs w:val="24"/>
        </w:rPr>
        <w:lastRenderedPageBreak/>
        <w:t>Local planning authority</w:t>
      </w:r>
    </w:p>
    <w:p w14:paraId="28B8B89D" w14:textId="68B46EAE" w:rsidR="0011411C" w:rsidRDefault="00DC5B07" w:rsidP="003A0C6A">
      <w:pPr>
        <w:pStyle w:val="ListParagraph"/>
        <w:numPr>
          <w:ilvl w:val="0"/>
          <w:numId w:val="4"/>
        </w:numPr>
        <w:spacing w:before="100" w:beforeAutospacing="1" w:after="100" w:afterAutospacing="1" w:line="240" w:lineRule="auto"/>
        <w:ind w:left="993" w:hanging="426"/>
        <w:rPr>
          <w:rFonts w:ascii="Arial" w:hAnsi="Arial" w:cs="Arial"/>
          <w:sz w:val="24"/>
          <w:szCs w:val="24"/>
        </w:rPr>
      </w:pPr>
      <w:r>
        <w:rPr>
          <w:rFonts w:ascii="Arial" w:hAnsi="Arial" w:cs="Arial"/>
          <w:sz w:val="24"/>
          <w:szCs w:val="24"/>
        </w:rPr>
        <w:t>Environmental Services in its capacity as the body responsible for the preven</w:t>
      </w:r>
      <w:r w:rsidR="00E6341F">
        <w:rPr>
          <w:rFonts w:ascii="Arial" w:hAnsi="Arial" w:cs="Arial"/>
          <w:sz w:val="24"/>
          <w:szCs w:val="24"/>
        </w:rPr>
        <w:t>tion of pollution</w:t>
      </w:r>
      <w:r w:rsidR="008673D2">
        <w:rPr>
          <w:rFonts w:ascii="Arial" w:hAnsi="Arial" w:cs="Arial"/>
          <w:sz w:val="24"/>
          <w:szCs w:val="24"/>
        </w:rPr>
        <w:t xml:space="preserve"> to the environment</w:t>
      </w:r>
      <w:r w:rsidR="00E6341F">
        <w:rPr>
          <w:rFonts w:ascii="Arial" w:hAnsi="Arial" w:cs="Arial"/>
          <w:sz w:val="24"/>
          <w:szCs w:val="24"/>
        </w:rPr>
        <w:t xml:space="preserve"> and protection of public health</w:t>
      </w:r>
    </w:p>
    <w:p w14:paraId="55128F08" w14:textId="7DC33405" w:rsidR="00596C5B" w:rsidRPr="00D77161" w:rsidRDefault="00D77161" w:rsidP="00D77161">
      <w:pPr>
        <w:pStyle w:val="ListParagraph"/>
        <w:numPr>
          <w:ilvl w:val="0"/>
          <w:numId w:val="4"/>
        </w:numPr>
        <w:tabs>
          <w:tab w:val="left" w:pos="993"/>
        </w:tabs>
        <w:spacing w:before="100" w:beforeAutospacing="1" w:after="100" w:afterAutospacing="1" w:line="240" w:lineRule="auto"/>
        <w:ind w:left="1134" w:hanging="567"/>
        <w:rPr>
          <w:rFonts w:ascii="Arial" w:hAnsi="Arial" w:cs="Arial"/>
          <w:sz w:val="24"/>
          <w:szCs w:val="24"/>
        </w:rPr>
      </w:pPr>
      <w:r w:rsidRPr="00D77161">
        <w:rPr>
          <w:rFonts w:ascii="Arial" w:hAnsi="Arial" w:cs="Arial"/>
          <w:sz w:val="24"/>
          <w:szCs w:val="24"/>
        </w:rPr>
        <w:t>HM Revenue and Custom</w:t>
      </w:r>
    </w:p>
    <w:p w14:paraId="2E0C9772" w14:textId="7827F6BF" w:rsidR="00840BD1" w:rsidRPr="009655EC" w:rsidRDefault="00E10124" w:rsidP="003A0C6A">
      <w:pPr>
        <w:spacing w:before="100" w:beforeAutospacing="1" w:after="100" w:afterAutospacing="1" w:line="240" w:lineRule="auto"/>
        <w:ind w:left="567" w:hanging="567"/>
        <w:rPr>
          <w:rFonts w:ascii="Arial" w:hAnsi="Arial" w:cs="Arial"/>
          <w:sz w:val="24"/>
          <w:szCs w:val="24"/>
        </w:rPr>
      </w:pPr>
      <w:r>
        <w:rPr>
          <w:rFonts w:ascii="Arial" w:hAnsi="Arial" w:cs="Arial"/>
          <w:sz w:val="24"/>
          <w:szCs w:val="24"/>
        </w:rPr>
        <w:t>5</w:t>
      </w:r>
      <w:r w:rsidR="00840BD1" w:rsidRPr="009655EC">
        <w:rPr>
          <w:rFonts w:ascii="Arial" w:hAnsi="Arial" w:cs="Arial"/>
          <w:sz w:val="24"/>
          <w:szCs w:val="24"/>
        </w:rPr>
        <w:t xml:space="preserve">.3 </w:t>
      </w:r>
      <w:r w:rsidR="003A0C6A">
        <w:rPr>
          <w:rFonts w:ascii="Arial" w:hAnsi="Arial" w:cs="Arial"/>
          <w:sz w:val="24"/>
          <w:szCs w:val="24"/>
        </w:rPr>
        <w:t xml:space="preserve">  </w:t>
      </w:r>
      <w:r w:rsidR="00840BD1" w:rsidRPr="009655EC">
        <w:rPr>
          <w:rFonts w:ascii="Arial" w:hAnsi="Arial" w:cs="Arial"/>
          <w:sz w:val="24"/>
          <w:szCs w:val="24"/>
        </w:rPr>
        <w:t xml:space="preserve">A summary of the consultation comments will be made available </w:t>
      </w:r>
      <w:r w:rsidR="00CE22CB">
        <w:rPr>
          <w:rFonts w:ascii="Arial" w:hAnsi="Arial" w:cs="Arial"/>
          <w:sz w:val="24"/>
          <w:szCs w:val="24"/>
        </w:rPr>
        <w:t>on the Council’s website.</w:t>
      </w:r>
    </w:p>
    <w:p w14:paraId="0DDA8E24" w14:textId="0605FC32" w:rsidR="003A0C6A" w:rsidRDefault="00E10124" w:rsidP="003A0C6A">
      <w:pPr>
        <w:spacing w:before="100" w:beforeAutospacing="1" w:after="100" w:afterAutospacing="1" w:line="240" w:lineRule="auto"/>
        <w:ind w:left="567" w:hanging="567"/>
        <w:rPr>
          <w:rFonts w:ascii="Arial" w:hAnsi="Arial" w:cs="Arial"/>
          <w:sz w:val="24"/>
          <w:szCs w:val="24"/>
        </w:rPr>
      </w:pPr>
      <w:r>
        <w:rPr>
          <w:rFonts w:ascii="Arial" w:hAnsi="Arial" w:cs="Arial"/>
          <w:sz w:val="24"/>
          <w:szCs w:val="24"/>
        </w:rPr>
        <w:t>5</w:t>
      </w:r>
      <w:r w:rsidR="00840BD1" w:rsidRPr="009655EC">
        <w:rPr>
          <w:rFonts w:ascii="Arial" w:hAnsi="Arial" w:cs="Arial"/>
          <w:sz w:val="24"/>
          <w:szCs w:val="24"/>
        </w:rPr>
        <w:t>.4</w:t>
      </w:r>
      <w:r w:rsidR="003A0C6A">
        <w:rPr>
          <w:rFonts w:ascii="Arial" w:hAnsi="Arial" w:cs="Arial"/>
          <w:sz w:val="24"/>
          <w:szCs w:val="24"/>
        </w:rPr>
        <w:t xml:space="preserve">  </w:t>
      </w:r>
      <w:r w:rsidR="00840BD1" w:rsidRPr="009655EC">
        <w:rPr>
          <w:rFonts w:ascii="Arial" w:hAnsi="Arial" w:cs="Arial"/>
          <w:sz w:val="24"/>
          <w:szCs w:val="24"/>
        </w:rPr>
        <w:t xml:space="preserve"> In determining its policy, the Licensing Authority </w:t>
      </w:r>
      <w:r w:rsidR="003E6677">
        <w:rPr>
          <w:rFonts w:ascii="Arial" w:hAnsi="Arial" w:cs="Arial"/>
          <w:sz w:val="24"/>
          <w:szCs w:val="24"/>
        </w:rPr>
        <w:t>will</w:t>
      </w:r>
      <w:r w:rsidR="00840BD1" w:rsidRPr="009655EC">
        <w:rPr>
          <w:rFonts w:ascii="Arial" w:hAnsi="Arial" w:cs="Arial"/>
          <w:sz w:val="24"/>
          <w:szCs w:val="24"/>
        </w:rPr>
        <w:t xml:space="preserve"> give appropriate weight to the views of</w:t>
      </w:r>
      <w:r w:rsidR="003E6677">
        <w:rPr>
          <w:rFonts w:ascii="Arial" w:hAnsi="Arial" w:cs="Arial"/>
          <w:sz w:val="24"/>
          <w:szCs w:val="24"/>
        </w:rPr>
        <w:t xml:space="preserve"> </w:t>
      </w:r>
      <w:r w:rsidR="00840BD1" w:rsidRPr="009655EC">
        <w:rPr>
          <w:rFonts w:ascii="Arial" w:hAnsi="Arial" w:cs="Arial"/>
          <w:sz w:val="24"/>
          <w:szCs w:val="24"/>
        </w:rPr>
        <w:t>those it has consulted. In determining what weight to give particular representations, the</w:t>
      </w:r>
      <w:r w:rsidR="00236508">
        <w:rPr>
          <w:rFonts w:ascii="Arial" w:hAnsi="Arial" w:cs="Arial"/>
          <w:sz w:val="24"/>
          <w:szCs w:val="24"/>
        </w:rPr>
        <w:t xml:space="preserve"> </w:t>
      </w:r>
      <w:r w:rsidR="00840BD1" w:rsidRPr="009655EC">
        <w:rPr>
          <w:rFonts w:ascii="Arial" w:hAnsi="Arial" w:cs="Arial"/>
          <w:sz w:val="24"/>
          <w:szCs w:val="24"/>
        </w:rPr>
        <w:t xml:space="preserve">factors </w:t>
      </w:r>
      <w:r w:rsidR="00236508">
        <w:rPr>
          <w:rFonts w:ascii="Arial" w:hAnsi="Arial" w:cs="Arial"/>
          <w:sz w:val="24"/>
          <w:szCs w:val="24"/>
        </w:rPr>
        <w:t xml:space="preserve">that will be </w:t>
      </w:r>
      <w:r w:rsidR="00840BD1" w:rsidRPr="009655EC">
        <w:rPr>
          <w:rFonts w:ascii="Arial" w:hAnsi="Arial" w:cs="Arial"/>
          <w:sz w:val="24"/>
          <w:szCs w:val="24"/>
        </w:rPr>
        <w:t>taken into account</w:t>
      </w:r>
      <w:r w:rsidR="00236508">
        <w:rPr>
          <w:rFonts w:ascii="Arial" w:hAnsi="Arial" w:cs="Arial"/>
          <w:sz w:val="24"/>
          <w:szCs w:val="24"/>
        </w:rPr>
        <w:t xml:space="preserve"> will</w:t>
      </w:r>
      <w:r w:rsidR="00840BD1" w:rsidRPr="009655EC">
        <w:rPr>
          <w:rFonts w:ascii="Arial" w:hAnsi="Arial" w:cs="Arial"/>
          <w:sz w:val="24"/>
          <w:szCs w:val="24"/>
        </w:rPr>
        <w:t xml:space="preserve"> included:</w:t>
      </w:r>
    </w:p>
    <w:p w14:paraId="435CD3F0" w14:textId="1DACEBB0" w:rsidR="00840BD1" w:rsidRPr="003A0C6A" w:rsidRDefault="00840BD1" w:rsidP="003A0C6A">
      <w:pPr>
        <w:pStyle w:val="ListParagraph"/>
        <w:numPr>
          <w:ilvl w:val="0"/>
          <w:numId w:val="7"/>
        </w:numPr>
        <w:spacing w:before="100" w:beforeAutospacing="1" w:after="100" w:afterAutospacing="1" w:line="240" w:lineRule="auto"/>
        <w:ind w:left="993" w:hanging="426"/>
        <w:rPr>
          <w:rFonts w:ascii="Arial" w:hAnsi="Arial" w:cs="Arial"/>
          <w:sz w:val="24"/>
          <w:szCs w:val="24"/>
        </w:rPr>
      </w:pPr>
      <w:r w:rsidRPr="003A0C6A">
        <w:rPr>
          <w:rFonts w:ascii="Arial" w:hAnsi="Arial" w:cs="Arial"/>
          <w:sz w:val="24"/>
          <w:szCs w:val="24"/>
        </w:rPr>
        <w:t>the expertise or interest of those making the representations;</w:t>
      </w:r>
    </w:p>
    <w:p w14:paraId="5B3B7ED9" w14:textId="4BC16B30" w:rsidR="00840BD1" w:rsidRPr="00236508" w:rsidRDefault="00840BD1" w:rsidP="003A0C6A">
      <w:pPr>
        <w:pStyle w:val="ListParagraph"/>
        <w:numPr>
          <w:ilvl w:val="0"/>
          <w:numId w:val="4"/>
        </w:numPr>
        <w:spacing w:before="100" w:beforeAutospacing="1" w:after="100" w:afterAutospacing="1" w:line="240" w:lineRule="auto"/>
        <w:ind w:left="993" w:hanging="426"/>
        <w:rPr>
          <w:rFonts w:ascii="Arial" w:hAnsi="Arial" w:cs="Arial"/>
          <w:sz w:val="24"/>
          <w:szCs w:val="24"/>
        </w:rPr>
      </w:pPr>
      <w:r w:rsidRPr="00236508">
        <w:rPr>
          <w:rFonts w:ascii="Arial" w:hAnsi="Arial" w:cs="Arial"/>
          <w:sz w:val="24"/>
          <w:szCs w:val="24"/>
        </w:rPr>
        <w:t>any acknowledged or ostensible motivation for the views expressed;</w:t>
      </w:r>
    </w:p>
    <w:p w14:paraId="45D611B8" w14:textId="11A17784" w:rsidR="00840BD1" w:rsidRPr="00236508" w:rsidRDefault="00840BD1" w:rsidP="003A0C6A">
      <w:pPr>
        <w:pStyle w:val="ListParagraph"/>
        <w:numPr>
          <w:ilvl w:val="0"/>
          <w:numId w:val="4"/>
        </w:numPr>
        <w:spacing w:before="100" w:beforeAutospacing="1" w:after="100" w:afterAutospacing="1" w:line="240" w:lineRule="auto"/>
        <w:ind w:left="993" w:hanging="426"/>
        <w:rPr>
          <w:rFonts w:ascii="Arial" w:hAnsi="Arial" w:cs="Arial"/>
          <w:sz w:val="24"/>
          <w:szCs w:val="24"/>
        </w:rPr>
      </w:pPr>
      <w:r w:rsidRPr="00236508">
        <w:rPr>
          <w:rFonts w:ascii="Arial" w:hAnsi="Arial" w:cs="Arial"/>
          <w:sz w:val="24"/>
          <w:szCs w:val="24"/>
        </w:rPr>
        <w:t>how far the representations related to matters that the Licensing Authority should be</w:t>
      </w:r>
      <w:r w:rsidR="00236508" w:rsidRPr="00236508">
        <w:rPr>
          <w:rFonts w:ascii="Arial" w:hAnsi="Arial" w:cs="Arial"/>
          <w:sz w:val="24"/>
          <w:szCs w:val="24"/>
        </w:rPr>
        <w:t xml:space="preserve"> </w:t>
      </w:r>
      <w:r w:rsidRPr="00236508">
        <w:rPr>
          <w:rFonts w:ascii="Arial" w:hAnsi="Arial" w:cs="Arial"/>
          <w:sz w:val="24"/>
          <w:szCs w:val="24"/>
        </w:rPr>
        <w:t>including in its policy statement.</w:t>
      </w:r>
    </w:p>
    <w:p w14:paraId="053CDA3F" w14:textId="3567FC9C" w:rsidR="00840BD1" w:rsidRPr="009655EC" w:rsidRDefault="00840BD1" w:rsidP="003A0C6A">
      <w:pPr>
        <w:spacing w:before="100" w:beforeAutospacing="1" w:after="100" w:afterAutospacing="1" w:line="240" w:lineRule="auto"/>
        <w:ind w:left="567"/>
        <w:rPr>
          <w:rFonts w:ascii="Arial" w:hAnsi="Arial" w:cs="Arial"/>
          <w:sz w:val="24"/>
          <w:szCs w:val="24"/>
        </w:rPr>
      </w:pPr>
      <w:r w:rsidRPr="009655EC">
        <w:rPr>
          <w:rFonts w:ascii="Arial" w:hAnsi="Arial" w:cs="Arial"/>
          <w:sz w:val="24"/>
          <w:szCs w:val="24"/>
        </w:rPr>
        <w:t xml:space="preserve">In all cases, the Licensing Authority </w:t>
      </w:r>
      <w:r w:rsidR="003A0C6A">
        <w:rPr>
          <w:rFonts w:ascii="Arial" w:hAnsi="Arial" w:cs="Arial"/>
          <w:sz w:val="24"/>
          <w:szCs w:val="24"/>
        </w:rPr>
        <w:t>will</w:t>
      </w:r>
      <w:r w:rsidRPr="009655EC">
        <w:rPr>
          <w:rFonts w:ascii="Arial" w:hAnsi="Arial" w:cs="Arial"/>
          <w:sz w:val="24"/>
          <w:szCs w:val="24"/>
        </w:rPr>
        <w:t xml:space="preserve"> consider</w:t>
      </w:r>
      <w:r w:rsidR="003A0C6A">
        <w:rPr>
          <w:rFonts w:ascii="Arial" w:hAnsi="Arial" w:cs="Arial"/>
          <w:sz w:val="24"/>
          <w:szCs w:val="24"/>
        </w:rPr>
        <w:t xml:space="preserve"> </w:t>
      </w:r>
      <w:r w:rsidRPr="009655EC">
        <w:rPr>
          <w:rFonts w:ascii="Arial" w:hAnsi="Arial" w:cs="Arial"/>
          <w:sz w:val="24"/>
          <w:szCs w:val="24"/>
        </w:rPr>
        <w:t>its role in the regulation of gambling from</w:t>
      </w:r>
      <w:r w:rsidR="003A0C6A">
        <w:rPr>
          <w:rFonts w:ascii="Arial" w:hAnsi="Arial" w:cs="Arial"/>
          <w:sz w:val="24"/>
          <w:szCs w:val="24"/>
        </w:rPr>
        <w:t xml:space="preserve"> </w:t>
      </w:r>
      <w:r w:rsidRPr="009655EC">
        <w:rPr>
          <w:rFonts w:ascii="Arial" w:hAnsi="Arial" w:cs="Arial"/>
          <w:sz w:val="24"/>
          <w:szCs w:val="24"/>
        </w:rPr>
        <w:t>the perspective of the public interest.</w:t>
      </w:r>
    </w:p>
    <w:p w14:paraId="0A8D4642" w14:textId="1BE19E58" w:rsidR="00840BD1" w:rsidRPr="009655EC" w:rsidRDefault="00E10124" w:rsidP="00823A79">
      <w:pPr>
        <w:spacing w:before="100" w:beforeAutospacing="1" w:after="100" w:afterAutospacing="1" w:line="240" w:lineRule="auto"/>
        <w:ind w:left="567" w:hanging="567"/>
        <w:rPr>
          <w:rFonts w:ascii="Arial" w:hAnsi="Arial" w:cs="Arial"/>
          <w:sz w:val="24"/>
          <w:szCs w:val="24"/>
        </w:rPr>
      </w:pPr>
      <w:r>
        <w:rPr>
          <w:rFonts w:ascii="Arial" w:hAnsi="Arial" w:cs="Arial"/>
          <w:sz w:val="24"/>
          <w:szCs w:val="24"/>
        </w:rPr>
        <w:t>5</w:t>
      </w:r>
      <w:r w:rsidR="00840BD1" w:rsidRPr="009655EC">
        <w:rPr>
          <w:rFonts w:ascii="Arial" w:hAnsi="Arial" w:cs="Arial"/>
          <w:sz w:val="24"/>
          <w:szCs w:val="24"/>
        </w:rPr>
        <w:t xml:space="preserve">.5 </w:t>
      </w:r>
      <w:r w:rsidR="00823A79">
        <w:rPr>
          <w:rFonts w:ascii="Arial" w:hAnsi="Arial" w:cs="Arial"/>
          <w:sz w:val="24"/>
          <w:szCs w:val="24"/>
        </w:rPr>
        <w:t xml:space="preserve">  </w:t>
      </w:r>
      <w:r w:rsidR="00840BD1" w:rsidRPr="009655EC">
        <w:rPr>
          <w:rFonts w:ascii="Arial" w:hAnsi="Arial" w:cs="Arial"/>
          <w:sz w:val="24"/>
          <w:szCs w:val="24"/>
        </w:rPr>
        <w:t xml:space="preserve">The consultation </w:t>
      </w:r>
      <w:r w:rsidR="003A0C6A">
        <w:rPr>
          <w:rFonts w:ascii="Arial" w:hAnsi="Arial" w:cs="Arial"/>
          <w:sz w:val="24"/>
          <w:szCs w:val="24"/>
        </w:rPr>
        <w:t>will take place be</w:t>
      </w:r>
      <w:r w:rsidR="00020984">
        <w:rPr>
          <w:rFonts w:ascii="Arial" w:hAnsi="Arial" w:cs="Arial"/>
          <w:sz w:val="24"/>
          <w:szCs w:val="24"/>
        </w:rPr>
        <w:t xml:space="preserve">tween </w:t>
      </w:r>
      <w:r w:rsidR="00BF4CEE">
        <w:rPr>
          <w:rFonts w:ascii="Arial" w:hAnsi="Arial" w:cs="Arial"/>
          <w:sz w:val="24"/>
          <w:szCs w:val="24"/>
        </w:rPr>
        <w:t xml:space="preserve">28 </w:t>
      </w:r>
      <w:r w:rsidR="00A14AB9">
        <w:rPr>
          <w:rFonts w:ascii="Arial" w:hAnsi="Arial" w:cs="Arial"/>
          <w:sz w:val="24"/>
          <w:szCs w:val="24"/>
        </w:rPr>
        <w:t>June</w:t>
      </w:r>
      <w:r w:rsidR="00823A79">
        <w:rPr>
          <w:rFonts w:ascii="Arial" w:hAnsi="Arial" w:cs="Arial"/>
          <w:sz w:val="24"/>
          <w:szCs w:val="24"/>
        </w:rPr>
        <w:t xml:space="preserve"> 2021</w:t>
      </w:r>
      <w:r w:rsidR="00A14AB9">
        <w:rPr>
          <w:rFonts w:ascii="Arial" w:hAnsi="Arial" w:cs="Arial"/>
          <w:sz w:val="24"/>
          <w:szCs w:val="24"/>
        </w:rPr>
        <w:t xml:space="preserve"> and</w:t>
      </w:r>
      <w:r w:rsidR="001A146D">
        <w:rPr>
          <w:rFonts w:ascii="Arial" w:hAnsi="Arial" w:cs="Arial"/>
          <w:sz w:val="24"/>
          <w:szCs w:val="24"/>
        </w:rPr>
        <w:t xml:space="preserve"> </w:t>
      </w:r>
      <w:r w:rsidR="008D5D3F">
        <w:rPr>
          <w:rFonts w:ascii="Arial" w:hAnsi="Arial" w:cs="Arial"/>
          <w:sz w:val="24"/>
          <w:szCs w:val="24"/>
        </w:rPr>
        <w:t>6</w:t>
      </w:r>
      <w:r w:rsidR="001A146D">
        <w:rPr>
          <w:rFonts w:ascii="Arial" w:hAnsi="Arial" w:cs="Arial"/>
          <w:sz w:val="24"/>
          <w:szCs w:val="24"/>
        </w:rPr>
        <w:t xml:space="preserve"> September</w:t>
      </w:r>
      <w:r w:rsidR="00823A79">
        <w:rPr>
          <w:rFonts w:ascii="Arial" w:hAnsi="Arial" w:cs="Arial"/>
          <w:sz w:val="24"/>
          <w:szCs w:val="24"/>
        </w:rPr>
        <w:t xml:space="preserve"> 2021</w:t>
      </w:r>
      <w:r w:rsidR="00840BD1" w:rsidRPr="009655EC">
        <w:rPr>
          <w:rFonts w:ascii="Arial" w:hAnsi="Arial" w:cs="Arial"/>
          <w:sz w:val="24"/>
          <w:szCs w:val="24"/>
        </w:rPr>
        <w:t xml:space="preserve"> </w:t>
      </w:r>
      <w:r w:rsidR="008D5D3F">
        <w:rPr>
          <w:rFonts w:ascii="Arial" w:hAnsi="Arial" w:cs="Arial"/>
          <w:sz w:val="24"/>
          <w:szCs w:val="24"/>
        </w:rPr>
        <w:t>(10 weeks)</w:t>
      </w:r>
      <w:r w:rsidR="00823A79">
        <w:rPr>
          <w:rFonts w:ascii="Arial" w:hAnsi="Arial" w:cs="Arial"/>
          <w:sz w:val="24"/>
          <w:szCs w:val="24"/>
        </w:rPr>
        <w:t>.</w:t>
      </w:r>
    </w:p>
    <w:p w14:paraId="68CCFB43" w14:textId="0A93FA15" w:rsidR="00840BD1" w:rsidRPr="008E66D4" w:rsidRDefault="00E10124" w:rsidP="008E66D4">
      <w:pPr>
        <w:tabs>
          <w:tab w:val="left" w:pos="567"/>
        </w:tabs>
        <w:rPr>
          <w:rFonts w:ascii="Arial" w:hAnsi="Arial" w:cs="Arial"/>
          <w:b/>
          <w:bCs/>
          <w:sz w:val="24"/>
          <w:szCs w:val="24"/>
        </w:rPr>
      </w:pPr>
      <w:r w:rsidRPr="008E66D4">
        <w:rPr>
          <w:rFonts w:ascii="Arial" w:hAnsi="Arial" w:cs="Arial"/>
          <w:b/>
          <w:bCs/>
          <w:sz w:val="24"/>
          <w:szCs w:val="24"/>
        </w:rPr>
        <w:t>6</w:t>
      </w:r>
      <w:r w:rsidR="00840BD1" w:rsidRPr="008E66D4">
        <w:rPr>
          <w:rFonts w:ascii="Arial" w:hAnsi="Arial" w:cs="Arial"/>
          <w:b/>
          <w:bCs/>
          <w:sz w:val="24"/>
          <w:szCs w:val="24"/>
        </w:rPr>
        <w:t>.</w:t>
      </w:r>
      <w:r w:rsidR="008E66D4">
        <w:rPr>
          <w:rFonts w:ascii="Arial" w:hAnsi="Arial" w:cs="Arial"/>
          <w:b/>
          <w:bCs/>
          <w:sz w:val="24"/>
          <w:szCs w:val="24"/>
        </w:rPr>
        <w:t xml:space="preserve">    </w:t>
      </w:r>
      <w:r w:rsidR="00840BD1" w:rsidRPr="008E66D4">
        <w:rPr>
          <w:rFonts w:ascii="Arial" w:hAnsi="Arial" w:cs="Arial"/>
          <w:b/>
          <w:bCs/>
          <w:sz w:val="24"/>
          <w:szCs w:val="24"/>
        </w:rPr>
        <w:t xml:space="preserve"> Individual Merits</w:t>
      </w:r>
    </w:p>
    <w:p w14:paraId="5E84BBB7" w14:textId="4B94F015" w:rsidR="00840BD1" w:rsidRPr="009655EC" w:rsidRDefault="008E66D4" w:rsidP="008E66D4">
      <w:pPr>
        <w:ind w:left="567" w:hanging="567"/>
        <w:rPr>
          <w:rFonts w:ascii="Arial" w:hAnsi="Arial" w:cs="Arial"/>
          <w:sz w:val="24"/>
          <w:szCs w:val="24"/>
        </w:rPr>
      </w:pPr>
      <w:r>
        <w:rPr>
          <w:rFonts w:ascii="Arial" w:hAnsi="Arial" w:cs="Arial"/>
          <w:sz w:val="24"/>
          <w:szCs w:val="24"/>
        </w:rPr>
        <w:t>6</w:t>
      </w:r>
      <w:r w:rsidR="00840BD1" w:rsidRPr="009655EC">
        <w:rPr>
          <w:rFonts w:ascii="Arial" w:hAnsi="Arial" w:cs="Arial"/>
          <w:sz w:val="24"/>
          <w:szCs w:val="24"/>
        </w:rPr>
        <w:t xml:space="preserve">.1 </w:t>
      </w:r>
      <w:r>
        <w:rPr>
          <w:rFonts w:ascii="Arial" w:hAnsi="Arial" w:cs="Arial"/>
          <w:sz w:val="24"/>
          <w:szCs w:val="24"/>
        </w:rPr>
        <w:t xml:space="preserve">  </w:t>
      </w:r>
      <w:r w:rsidR="00840BD1" w:rsidRPr="009655EC">
        <w:rPr>
          <w:rFonts w:ascii="Arial" w:hAnsi="Arial" w:cs="Arial"/>
          <w:sz w:val="24"/>
          <w:szCs w:val="24"/>
        </w:rPr>
        <w:t>As previously noted, this policy statement will not override the right of any person to make an</w:t>
      </w:r>
      <w:r>
        <w:rPr>
          <w:rFonts w:ascii="Arial" w:hAnsi="Arial" w:cs="Arial"/>
          <w:sz w:val="24"/>
          <w:szCs w:val="24"/>
        </w:rPr>
        <w:t xml:space="preserve"> </w:t>
      </w:r>
      <w:r w:rsidR="00840BD1" w:rsidRPr="009655EC">
        <w:rPr>
          <w:rFonts w:ascii="Arial" w:hAnsi="Arial" w:cs="Arial"/>
          <w:sz w:val="24"/>
          <w:szCs w:val="24"/>
        </w:rPr>
        <w:t>application, make representations about an application, or apply for a review of a licence, as</w:t>
      </w:r>
      <w:r>
        <w:rPr>
          <w:rFonts w:ascii="Arial" w:hAnsi="Arial" w:cs="Arial"/>
          <w:sz w:val="24"/>
          <w:szCs w:val="24"/>
        </w:rPr>
        <w:t xml:space="preserve"> </w:t>
      </w:r>
      <w:r w:rsidR="00840BD1" w:rsidRPr="009655EC">
        <w:rPr>
          <w:rFonts w:ascii="Arial" w:hAnsi="Arial" w:cs="Arial"/>
          <w:sz w:val="24"/>
          <w:szCs w:val="24"/>
        </w:rPr>
        <w:t>each will be considered on its own merits and in accordance with the requirements of the Act.</w:t>
      </w:r>
      <w:r>
        <w:rPr>
          <w:rFonts w:ascii="Arial" w:hAnsi="Arial" w:cs="Arial"/>
          <w:sz w:val="24"/>
          <w:szCs w:val="24"/>
        </w:rPr>
        <w:t xml:space="preserve"> </w:t>
      </w:r>
      <w:r w:rsidR="00840BD1" w:rsidRPr="009655EC">
        <w:rPr>
          <w:rFonts w:ascii="Arial" w:hAnsi="Arial" w:cs="Arial"/>
          <w:sz w:val="24"/>
          <w:szCs w:val="24"/>
        </w:rPr>
        <w:t>However, any application received by the Licensing Authority for a casino premises licence</w:t>
      </w:r>
      <w:r>
        <w:rPr>
          <w:rFonts w:ascii="Arial" w:hAnsi="Arial" w:cs="Arial"/>
          <w:sz w:val="24"/>
          <w:szCs w:val="24"/>
        </w:rPr>
        <w:t xml:space="preserve"> </w:t>
      </w:r>
      <w:r w:rsidR="00840BD1" w:rsidRPr="009655EC">
        <w:rPr>
          <w:rFonts w:ascii="Arial" w:hAnsi="Arial" w:cs="Arial"/>
          <w:sz w:val="24"/>
          <w:szCs w:val="24"/>
        </w:rPr>
        <w:t>shall be returned on the basis that the Licensing Authority has passed a resolution not to</w:t>
      </w:r>
      <w:r>
        <w:rPr>
          <w:rFonts w:ascii="Arial" w:hAnsi="Arial" w:cs="Arial"/>
          <w:sz w:val="24"/>
          <w:szCs w:val="24"/>
        </w:rPr>
        <w:t xml:space="preserve"> </w:t>
      </w:r>
      <w:r w:rsidR="00840BD1" w:rsidRPr="009655EC">
        <w:rPr>
          <w:rFonts w:ascii="Arial" w:hAnsi="Arial" w:cs="Arial"/>
          <w:sz w:val="24"/>
          <w:szCs w:val="24"/>
        </w:rPr>
        <w:t>issue casino premises licences</w:t>
      </w:r>
      <w:r w:rsidR="00EC7731">
        <w:rPr>
          <w:rFonts w:ascii="Arial" w:hAnsi="Arial" w:cs="Arial"/>
          <w:sz w:val="24"/>
          <w:szCs w:val="24"/>
        </w:rPr>
        <w:t xml:space="preserve"> (subject to a new resolution being approved in 2021)</w:t>
      </w:r>
    </w:p>
    <w:p w14:paraId="4C7770AE" w14:textId="25EEE8F5" w:rsidR="00840BD1" w:rsidRPr="009655EC" w:rsidRDefault="00EC7731" w:rsidP="003D4180">
      <w:pPr>
        <w:spacing w:after="100" w:afterAutospacing="1" w:line="240" w:lineRule="auto"/>
        <w:ind w:left="567" w:hanging="567"/>
        <w:rPr>
          <w:rFonts w:ascii="Arial" w:hAnsi="Arial" w:cs="Arial"/>
          <w:sz w:val="24"/>
          <w:szCs w:val="24"/>
        </w:rPr>
      </w:pPr>
      <w:r>
        <w:rPr>
          <w:rFonts w:ascii="Arial" w:hAnsi="Arial" w:cs="Arial"/>
          <w:sz w:val="24"/>
          <w:szCs w:val="24"/>
        </w:rPr>
        <w:t>6</w:t>
      </w:r>
      <w:r w:rsidR="00840BD1" w:rsidRPr="009655EC">
        <w:rPr>
          <w:rFonts w:ascii="Arial" w:hAnsi="Arial" w:cs="Arial"/>
          <w:sz w:val="24"/>
          <w:szCs w:val="24"/>
        </w:rPr>
        <w:t xml:space="preserve">.2 </w:t>
      </w:r>
      <w:r>
        <w:rPr>
          <w:rFonts w:ascii="Arial" w:hAnsi="Arial" w:cs="Arial"/>
          <w:sz w:val="24"/>
          <w:szCs w:val="24"/>
        </w:rPr>
        <w:t xml:space="preserve">  </w:t>
      </w:r>
      <w:r w:rsidR="00840BD1" w:rsidRPr="009655EC">
        <w:rPr>
          <w:rFonts w:ascii="Arial" w:hAnsi="Arial" w:cs="Arial"/>
          <w:sz w:val="24"/>
          <w:szCs w:val="24"/>
        </w:rPr>
        <w:t>The starting point in determining applications will be to grant the application without</w:t>
      </w:r>
      <w:r>
        <w:rPr>
          <w:rFonts w:ascii="Arial" w:hAnsi="Arial" w:cs="Arial"/>
          <w:sz w:val="24"/>
          <w:szCs w:val="24"/>
        </w:rPr>
        <w:t xml:space="preserve"> </w:t>
      </w:r>
      <w:r w:rsidR="00840BD1" w:rsidRPr="009655EC">
        <w:rPr>
          <w:rFonts w:ascii="Arial" w:hAnsi="Arial" w:cs="Arial"/>
          <w:sz w:val="24"/>
          <w:szCs w:val="24"/>
        </w:rPr>
        <w:t xml:space="preserve">conditions, other than any mandatory or default conditions laid down by regulations, </w:t>
      </w:r>
      <w:r w:rsidR="00B363ED">
        <w:rPr>
          <w:rFonts w:ascii="Arial" w:hAnsi="Arial" w:cs="Arial"/>
          <w:sz w:val="24"/>
          <w:szCs w:val="24"/>
        </w:rPr>
        <w:t>subject</w:t>
      </w:r>
      <w:r>
        <w:rPr>
          <w:rFonts w:ascii="Arial" w:hAnsi="Arial" w:cs="Arial"/>
          <w:sz w:val="24"/>
          <w:szCs w:val="24"/>
        </w:rPr>
        <w:t xml:space="preserve"> </w:t>
      </w:r>
      <w:r w:rsidR="00840BD1" w:rsidRPr="009655EC">
        <w:rPr>
          <w:rFonts w:ascii="Arial" w:hAnsi="Arial" w:cs="Arial"/>
          <w:sz w:val="24"/>
          <w:szCs w:val="24"/>
        </w:rPr>
        <w:t xml:space="preserve">to </w:t>
      </w:r>
      <w:r w:rsidR="0010421C">
        <w:rPr>
          <w:rFonts w:ascii="Arial" w:hAnsi="Arial" w:cs="Arial"/>
          <w:sz w:val="24"/>
          <w:szCs w:val="24"/>
        </w:rPr>
        <w:t xml:space="preserve">the applicant having </w:t>
      </w:r>
      <w:r w:rsidR="00840BD1" w:rsidRPr="009655EC">
        <w:rPr>
          <w:rFonts w:ascii="Arial" w:hAnsi="Arial" w:cs="Arial"/>
          <w:sz w:val="24"/>
          <w:szCs w:val="24"/>
        </w:rPr>
        <w:t>identif</w:t>
      </w:r>
      <w:r w:rsidR="0010421C">
        <w:rPr>
          <w:rFonts w:ascii="Arial" w:hAnsi="Arial" w:cs="Arial"/>
          <w:sz w:val="24"/>
          <w:szCs w:val="24"/>
        </w:rPr>
        <w:t xml:space="preserve">ied </w:t>
      </w:r>
      <w:r w:rsidR="00840BD1" w:rsidRPr="009655EC">
        <w:rPr>
          <w:rFonts w:ascii="Arial" w:hAnsi="Arial" w:cs="Arial"/>
          <w:sz w:val="24"/>
          <w:szCs w:val="24"/>
        </w:rPr>
        <w:t>any risks and offering any suitable control measure required to address the</w:t>
      </w:r>
      <w:r>
        <w:rPr>
          <w:rFonts w:ascii="Arial" w:hAnsi="Arial" w:cs="Arial"/>
          <w:sz w:val="24"/>
          <w:szCs w:val="24"/>
        </w:rPr>
        <w:t xml:space="preserve"> </w:t>
      </w:r>
      <w:r w:rsidR="00840BD1" w:rsidRPr="009655EC">
        <w:rPr>
          <w:rFonts w:ascii="Arial" w:hAnsi="Arial" w:cs="Arial"/>
          <w:sz w:val="24"/>
          <w:szCs w:val="24"/>
        </w:rPr>
        <w:t>Borough’s Local Area Profile</w:t>
      </w:r>
      <w:r w:rsidR="002826AE">
        <w:rPr>
          <w:rFonts w:ascii="Arial" w:hAnsi="Arial" w:cs="Arial"/>
          <w:sz w:val="24"/>
          <w:szCs w:val="24"/>
        </w:rPr>
        <w:t>.</w:t>
      </w:r>
      <w:r w:rsidR="00840BD1" w:rsidRPr="009655EC">
        <w:rPr>
          <w:rFonts w:ascii="Arial" w:hAnsi="Arial" w:cs="Arial"/>
          <w:sz w:val="24"/>
          <w:szCs w:val="24"/>
        </w:rPr>
        <w:t xml:space="preserve"> Default conditions will be amended and additional conditions added only where</w:t>
      </w:r>
      <w:r>
        <w:rPr>
          <w:rFonts w:ascii="Arial" w:hAnsi="Arial" w:cs="Arial"/>
          <w:sz w:val="24"/>
          <w:szCs w:val="24"/>
        </w:rPr>
        <w:t xml:space="preserve"> </w:t>
      </w:r>
      <w:r w:rsidR="00840BD1" w:rsidRPr="009655EC">
        <w:rPr>
          <w:rFonts w:ascii="Arial" w:hAnsi="Arial" w:cs="Arial"/>
          <w:sz w:val="24"/>
          <w:szCs w:val="24"/>
        </w:rPr>
        <w:t>they are needed to meet the requirements of the licensing objectives. Any conditions applied</w:t>
      </w:r>
      <w:r>
        <w:rPr>
          <w:rFonts w:ascii="Arial" w:hAnsi="Arial" w:cs="Arial"/>
          <w:sz w:val="24"/>
          <w:szCs w:val="24"/>
        </w:rPr>
        <w:t xml:space="preserve"> </w:t>
      </w:r>
      <w:r w:rsidR="00840BD1" w:rsidRPr="009655EC">
        <w:rPr>
          <w:rFonts w:ascii="Arial" w:hAnsi="Arial" w:cs="Arial"/>
          <w:sz w:val="24"/>
          <w:szCs w:val="24"/>
        </w:rPr>
        <w:t>will not be overly onerous and will be proportionate to the scale of the application and the</w:t>
      </w:r>
      <w:r>
        <w:rPr>
          <w:rFonts w:ascii="Arial" w:hAnsi="Arial" w:cs="Arial"/>
          <w:sz w:val="24"/>
          <w:szCs w:val="24"/>
        </w:rPr>
        <w:t xml:space="preserve"> </w:t>
      </w:r>
      <w:r w:rsidR="00840BD1" w:rsidRPr="009655EC">
        <w:rPr>
          <w:rFonts w:ascii="Arial" w:hAnsi="Arial" w:cs="Arial"/>
          <w:sz w:val="24"/>
          <w:szCs w:val="24"/>
        </w:rPr>
        <w:t>risks involved.</w:t>
      </w:r>
    </w:p>
    <w:p w14:paraId="72E21DF8" w14:textId="77777777" w:rsidR="003D4180" w:rsidRDefault="005D0C9C" w:rsidP="003D4180">
      <w:pPr>
        <w:tabs>
          <w:tab w:val="left" w:pos="0"/>
        </w:tabs>
        <w:spacing w:after="100" w:afterAutospacing="1" w:line="240" w:lineRule="auto"/>
        <w:ind w:left="567" w:hanging="567"/>
        <w:rPr>
          <w:rFonts w:ascii="Arial" w:hAnsi="Arial" w:cs="Arial"/>
          <w:b/>
          <w:bCs/>
          <w:sz w:val="24"/>
          <w:szCs w:val="24"/>
        </w:rPr>
      </w:pPr>
      <w:r>
        <w:rPr>
          <w:rFonts w:ascii="Arial" w:hAnsi="Arial" w:cs="Arial"/>
          <w:b/>
          <w:bCs/>
          <w:sz w:val="24"/>
          <w:szCs w:val="24"/>
        </w:rPr>
        <w:t>7</w:t>
      </w:r>
      <w:r w:rsidR="00840BD1" w:rsidRPr="005D0C9C">
        <w:rPr>
          <w:rFonts w:ascii="Arial" w:hAnsi="Arial" w:cs="Arial"/>
          <w:b/>
          <w:bCs/>
          <w:sz w:val="24"/>
          <w:szCs w:val="24"/>
        </w:rPr>
        <w:t>.</w:t>
      </w:r>
      <w:r>
        <w:rPr>
          <w:rFonts w:ascii="Arial" w:hAnsi="Arial" w:cs="Arial"/>
          <w:b/>
          <w:bCs/>
          <w:sz w:val="24"/>
          <w:szCs w:val="24"/>
        </w:rPr>
        <w:t xml:space="preserve">     </w:t>
      </w:r>
      <w:r w:rsidR="00840BD1" w:rsidRPr="005D0C9C">
        <w:rPr>
          <w:rFonts w:ascii="Arial" w:hAnsi="Arial" w:cs="Arial"/>
          <w:b/>
          <w:bCs/>
          <w:sz w:val="24"/>
          <w:szCs w:val="24"/>
        </w:rPr>
        <w:t xml:space="preserve"> Exchange of Information</w:t>
      </w:r>
    </w:p>
    <w:p w14:paraId="747DAB87" w14:textId="77777777" w:rsidR="001C52EC" w:rsidRDefault="003D4180" w:rsidP="003D4180">
      <w:pPr>
        <w:tabs>
          <w:tab w:val="left" w:pos="0"/>
        </w:tabs>
        <w:spacing w:after="100" w:afterAutospacing="1" w:line="240" w:lineRule="auto"/>
        <w:ind w:left="567" w:hanging="567"/>
        <w:rPr>
          <w:rFonts w:ascii="Arial" w:hAnsi="Arial" w:cs="Arial"/>
          <w:sz w:val="24"/>
          <w:szCs w:val="24"/>
        </w:rPr>
      </w:pPr>
      <w:r>
        <w:rPr>
          <w:rFonts w:ascii="Arial" w:hAnsi="Arial" w:cs="Arial"/>
          <w:sz w:val="24"/>
          <w:szCs w:val="24"/>
        </w:rPr>
        <w:t>7</w:t>
      </w:r>
      <w:r w:rsidR="00840BD1" w:rsidRPr="009655EC">
        <w:rPr>
          <w:rFonts w:ascii="Arial" w:hAnsi="Arial" w:cs="Arial"/>
          <w:sz w:val="24"/>
          <w:szCs w:val="24"/>
        </w:rPr>
        <w:t xml:space="preserve">.1 </w:t>
      </w:r>
      <w:r>
        <w:rPr>
          <w:rFonts w:ascii="Arial" w:hAnsi="Arial" w:cs="Arial"/>
          <w:sz w:val="24"/>
          <w:szCs w:val="24"/>
        </w:rPr>
        <w:t xml:space="preserve">  </w:t>
      </w:r>
      <w:r w:rsidR="00840BD1" w:rsidRPr="007F3E79">
        <w:rPr>
          <w:rFonts w:ascii="Arial" w:hAnsi="Arial" w:cs="Arial"/>
          <w:sz w:val="24"/>
          <w:szCs w:val="24"/>
        </w:rPr>
        <w:t>The Licensing Authority is required by regulation to include in its Statement of Principles for</w:t>
      </w:r>
      <w:r w:rsidR="007F3E79">
        <w:rPr>
          <w:rFonts w:ascii="Arial" w:hAnsi="Arial" w:cs="Arial"/>
          <w:sz w:val="24"/>
          <w:szCs w:val="24"/>
        </w:rPr>
        <w:t xml:space="preserve"> </w:t>
      </w:r>
      <w:r w:rsidR="00840BD1" w:rsidRPr="007F3E79">
        <w:rPr>
          <w:rFonts w:ascii="Arial" w:hAnsi="Arial" w:cs="Arial"/>
          <w:sz w:val="24"/>
          <w:szCs w:val="24"/>
        </w:rPr>
        <w:t xml:space="preserve">Gambling the principles to be applied by the authority </w:t>
      </w:r>
      <w:r w:rsidR="00275276" w:rsidRPr="007F3E79">
        <w:rPr>
          <w:rFonts w:ascii="Arial" w:hAnsi="Arial" w:cs="Arial"/>
          <w:sz w:val="24"/>
          <w:szCs w:val="24"/>
        </w:rPr>
        <w:t xml:space="preserve">when exchanging information </w:t>
      </w:r>
      <w:r w:rsidR="00C92499" w:rsidRPr="007F3E79">
        <w:rPr>
          <w:rFonts w:ascii="Arial" w:hAnsi="Arial" w:cs="Arial"/>
          <w:sz w:val="24"/>
          <w:szCs w:val="24"/>
        </w:rPr>
        <w:t xml:space="preserve">with the Gambling Commission and other persons or </w:t>
      </w:r>
      <w:r w:rsidR="00C92499" w:rsidRPr="007F3E79">
        <w:rPr>
          <w:rFonts w:ascii="Arial" w:hAnsi="Arial" w:cs="Arial"/>
          <w:sz w:val="24"/>
          <w:szCs w:val="24"/>
        </w:rPr>
        <w:lastRenderedPageBreak/>
        <w:t>bo</w:t>
      </w:r>
      <w:r w:rsidR="007F3E79">
        <w:rPr>
          <w:rFonts w:ascii="Arial" w:hAnsi="Arial" w:cs="Arial"/>
          <w:sz w:val="24"/>
          <w:szCs w:val="24"/>
        </w:rPr>
        <w:t>d</w:t>
      </w:r>
      <w:r w:rsidR="00C92499" w:rsidRPr="007F3E79">
        <w:rPr>
          <w:rFonts w:ascii="Arial" w:hAnsi="Arial" w:cs="Arial"/>
          <w:sz w:val="24"/>
          <w:szCs w:val="24"/>
        </w:rPr>
        <w:t>ies listed in Schedule 6 to the Act.</w:t>
      </w:r>
      <w:r w:rsidR="007F3E79" w:rsidRPr="007F3E79">
        <w:rPr>
          <w:rFonts w:ascii="Arial" w:hAnsi="Arial" w:cs="Arial"/>
          <w:sz w:val="24"/>
          <w:szCs w:val="24"/>
        </w:rPr>
        <w:t xml:space="preserve"> </w:t>
      </w:r>
      <w:r w:rsidR="002A00BC">
        <w:rPr>
          <w:rFonts w:ascii="Arial" w:hAnsi="Arial" w:cs="Arial"/>
          <w:sz w:val="24"/>
          <w:szCs w:val="24"/>
        </w:rPr>
        <w:t>In exchanging such information</w:t>
      </w:r>
      <w:r w:rsidR="006F2093">
        <w:rPr>
          <w:rFonts w:ascii="Arial" w:hAnsi="Arial" w:cs="Arial"/>
          <w:sz w:val="24"/>
          <w:szCs w:val="24"/>
        </w:rPr>
        <w:t xml:space="preserve"> </w:t>
      </w:r>
      <w:r w:rsidR="006F2093" w:rsidRPr="006F2093">
        <w:rPr>
          <w:rFonts w:ascii="Arial" w:hAnsi="Arial" w:cs="Arial"/>
          <w:sz w:val="24"/>
          <w:szCs w:val="24"/>
        </w:rPr>
        <w:t>this Authority will act in accordance with the provisions of the Act, associated Regulations and Guidance issued by the Gambling Commission and will conform to the data protection and freedom of information legislation in accordance with the Council’s existing policies.</w:t>
      </w:r>
    </w:p>
    <w:p w14:paraId="7F666FBC" w14:textId="77777777" w:rsidR="00025334" w:rsidRDefault="0028552E" w:rsidP="0028552E">
      <w:pPr>
        <w:tabs>
          <w:tab w:val="left" w:pos="0"/>
        </w:tabs>
        <w:spacing w:after="100" w:afterAutospacing="1" w:line="240" w:lineRule="auto"/>
        <w:ind w:left="567" w:hanging="567"/>
        <w:rPr>
          <w:rFonts w:ascii="Arial" w:hAnsi="Arial" w:cs="Arial"/>
          <w:sz w:val="24"/>
          <w:szCs w:val="24"/>
        </w:rPr>
      </w:pPr>
      <w:r>
        <w:rPr>
          <w:rFonts w:ascii="Arial" w:hAnsi="Arial" w:cs="Arial"/>
          <w:sz w:val="24"/>
          <w:szCs w:val="24"/>
        </w:rPr>
        <w:t>7.</w:t>
      </w:r>
      <w:r w:rsidR="006F2093" w:rsidRPr="006F2093">
        <w:rPr>
          <w:rFonts w:ascii="Arial" w:hAnsi="Arial" w:cs="Arial"/>
          <w:sz w:val="24"/>
          <w:szCs w:val="24"/>
        </w:rPr>
        <w:t xml:space="preserve">2 </w:t>
      </w:r>
      <w:r>
        <w:rPr>
          <w:rFonts w:ascii="Arial" w:hAnsi="Arial" w:cs="Arial"/>
          <w:sz w:val="24"/>
          <w:szCs w:val="24"/>
        </w:rPr>
        <w:t xml:space="preserve">  </w:t>
      </w:r>
      <w:r w:rsidR="006F2093" w:rsidRPr="006F2093">
        <w:rPr>
          <w:rFonts w:ascii="Arial" w:hAnsi="Arial" w:cs="Arial"/>
          <w:sz w:val="24"/>
          <w:szCs w:val="24"/>
        </w:rPr>
        <w:t xml:space="preserve">Contact details, including email addresses (unless expressly asked otherwise), of those persons making representations and details of the representations will be made available to the applicant to allow for negotiation. In the event of a hearing being held the details will be provided to members of the Licensing Committee and, should an Appeal follow the information will become a matter of public record. </w:t>
      </w:r>
    </w:p>
    <w:p w14:paraId="60444C1A" w14:textId="13B61635" w:rsidR="00840BD1" w:rsidRPr="0028552E" w:rsidRDefault="00025334" w:rsidP="0028552E">
      <w:pPr>
        <w:tabs>
          <w:tab w:val="left" w:pos="0"/>
        </w:tabs>
        <w:spacing w:after="100" w:afterAutospacing="1" w:line="240" w:lineRule="auto"/>
        <w:ind w:left="567" w:hanging="567"/>
        <w:rPr>
          <w:rFonts w:ascii="Arial" w:hAnsi="Arial" w:cs="Arial"/>
          <w:b/>
          <w:bCs/>
          <w:sz w:val="24"/>
          <w:szCs w:val="24"/>
        </w:rPr>
      </w:pPr>
      <w:r>
        <w:rPr>
          <w:rFonts w:ascii="Arial" w:hAnsi="Arial" w:cs="Arial"/>
          <w:sz w:val="24"/>
          <w:szCs w:val="24"/>
        </w:rPr>
        <w:t>7</w:t>
      </w:r>
      <w:r w:rsidR="006F2093" w:rsidRPr="006F2093">
        <w:rPr>
          <w:rFonts w:ascii="Arial" w:hAnsi="Arial" w:cs="Arial"/>
          <w:sz w:val="24"/>
          <w:szCs w:val="24"/>
        </w:rPr>
        <w:t>.3</w:t>
      </w:r>
      <w:r>
        <w:rPr>
          <w:rFonts w:ascii="Arial" w:hAnsi="Arial" w:cs="Arial"/>
          <w:sz w:val="24"/>
          <w:szCs w:val="24"/>
        </w:rPr>
        <w:t xml:space="preserve">  </w:t>
      </w:r>
      <w:r w:rsidR="006F2093" w:rsidRPr="006F2093">
        <w:rPr>
          <w:rFonts w:ascii="Arial" w:hAnsi="Arial" w:cs="Arial"/>
          <w:sz w:val="24"/>
          <w:szCs w:val="24"/>
        </w:rPr>
        <w:t xml:space="preserve"> Applicants and interested parties, by providing their details, must be aware that those details will be shared as laid out above and may be made public</w:t>
      </w:r>
    </w:p>
    <w:p w14:paraId="1312C05E" w14:textId="433BF38C" w:rsidR="00840BD1" w:rsidRPr="006B5FE6" w:rsidRDefault="006B5FE6" w:rsidP="00167A5A">
      <w:pPr>
        <w:tabs>
          <w:tab w:val="left" w:pos="709"/>
        </w:tabs>
        <w:spacing w:after="100" w:afterAutospacing="1" w:line="240" w:lineRule="auto"/>
        <w:ind w:left="567" w:hanging="567"/>
        <w:rPr>
          <w:rFonts w:ascii="Arial" w:hAnsi="Arial" w:cs="Arial"/>
          <w:sz w:val="24"/>
          <w:szCs w:val="24"/>
        </w:rPr>
      </w:pPr>
      <w:r w:rsidRPr="006B5FE6">
        <w:rPr>
          <w:rFonts w:ascii="Arial" w:hAnsi="Arial" w:cs="Arial"/>
          <w:sz w:val="24"/>
          <w:szCs w:val="24"/>
        </w:rPr>
        <w:t>7.</w:t>
      </w:r>
      <w:r w:rsidR="00840BD1" w:rsidRPr="006B5FE6">
        <w:rPr>
          <w:rFonts w:ascii="Arial" w:hAnsi="Arial" w:cs="Arial"/>
          <w:sz w:val="24"/>
          <w:szCs w:val="24"/>
        </w:rPr>
        <w:t>4</w:t>
      </w:r>
      <w:r w:rsidR="00F079D4">
        <w:rPr>
          <w:rFonts w:ascii="Arial" w:hAnsi="Arial" w:cs="Arial"/>
          <w:sz w:val="24"/>
          <w:szCs w:val="24"/>
        </w:rPr>
        <w:t xml:space="preserve">   </w:t>
      </w:r>
      <w:r w:rsidR="00840BD1" w:rsidRPr="006B5FE6">
        <w:rPr>
          <w:rFonts w:ascii="Arial" w:hAnsi="Arial" w:cs="Arial"/>
          <w:sz w:val="24"/>
          <w:szCs w:val="24"/>
        </w:rPr>
        <w:t>Information returns will be made to the Gambling Commission in accordance with current</w:t>
      </w:r>
      <w:r>
        <w:rPr>
          <w:rFonts w:ascii="Arial" w:hAnsi="Arial" w:cs="Arial"/>
          <w:sz w:val="24"/>
          <w:szCs w:val="24"/>
        </w:rPr>
        <w:t xml:space="preserve"> </w:t>
      </w:r>
      <w:r w:rsidR="00167A5A">
        <w:rPr>
          <w:rFonts w:ascii="Arial" w:hAnsi="Arial" w:cs="Arial"/>
          <w:sz w:val="24"/>
          <w:szCs w:val="24"/>
        </w:rPr>
        <w:t>p</w:t>
      </w:r>
      <w:r w:rsidR="00840BD1" w:rsidRPr="006B5FE6">
        <w:rPr>
          <w:rFonts w:ascii="Arial" w:hAnsi="Arial" w:cs="Arial"/>
          <w:sz w:val="24"/>
          <w:szCs w:val="24"/>
        </w:rPr>
        <w:t>rotocols and should any protocols be established regarding information exchange with other</w:t>
      </w:r>
      <w:r w:rsidR="00167A5A">
        <w:rPr>
          <w:rFonts w:ascii="Arial" w:hAnsi="Arial" w:cs="Arial"/>
          <w:sz w:val="24"/>
          <w:szCs w:val="24"/>
        </w:rPr>
        <w:t xml:space="preserve"> </w:t>
      </w:r>
      <w:r w:rsidR="00840BD1" w:rsidRPr="006B5FE6">
        <w:rPr>
          <w:rFonts w:ascii="Arial" w:hAnsi="Arial" w:cs="Arial"/>
          <w:sz w:val="24"/>
          <w:szCs w:val="24"/>
        </w:rPr>
        <w:t>bodies then they will be made available. Premises Licence holders should be aware that their</w:t>
      </w:r>
      <w:r w:rsidR="00167A5A">
        <w:rPr>
          <w:rFonts w:ascii="Arial" w:hAnsi="Arial" w:cs="Arial"/>
          <w:sz w:val="24"/>
          <w:szCs w:val="24"/>
        </w:rPr>
        <w:t xml:space="preserve"> </w:t>
      </w:r>
      <w:r w:rsidR="00840BD1" w:rsidRPr="006B5FE6">
        <w:rPr>
          <w:rFonts w:ascii="Arial" w:hAnsi="Arial" w:cs="Arial"/>
          <w:sz w:val="24"/>
          <w:szCs w:val="24"/>
        </w:rPr>
        <w:t>details may be shared with the Gambling Commission accordingly.</w:t>
      </w:r>
    </w:p>
    <w:p w14:paraId="516A8594" w14:textId="5B3CA3F7" w:rsidR="00840BD1" w:rsidRPr="00757819" w:rsidRDefault="00757819" w:rsidP="00757819">
      <w:pPr>
        <w:spacing w:after="100" w:afterAutospacing="1" w:line="240" w:lineRule="auto"/>
        <w:rPr>
          <w:rFonts w:ascii="Arial" w:hAnsi="Arial" w:cs="Arial"/>
          <w:b/>
          <w:bCs/>
          <w:sz w:val="24"/>
          <w:szCs w:val="24"/>
        </w:rPr>
      </w:pPr>
      <w:r>
        <w:rPr>
          <w:rFonts w:ascii="Arial" w:hAnsi="Arial" w:cs="Arial"/>
          <w:b/>
          <w:bCs/>
          <w:sz w:val="24"/>
          <w:szCs w:val="24"/>
        </w:rPr>
        <w:t>8</w:t>
      </w:r>
      <w:r w:rsidR="00840BD1" w:rsidRPr="00757819">
        <w:rPr>
          <w:rFonts w:ascii="Arial" w:hAnsi="Arial" w:cs="Arial"/>
          <w:b/>
          <w:bCs/>
          <w:sz w:val="24"/>
          <w:szCs w:val="24"/>
        </w:rPr>
        <w:t>. Enforcement</w:t>
      </w:r>
    </w:p>
    <w:p w14:paraId="13C37C58" w14:textId="0902F0AC" w:rsidR="00840BD1" w:rsidRPr="00757819" w:rsidRDefault="00B97459" w:rsidP="00D516CB">
      <w:pPr>
        <w:spacing w:after="100" w:afterAutospacing="1" w:line="240" w:lineRule="auto"/>
        <w:ind w:left="567" w:hanging="567"/>
        <w:rPr>
          <w:rFonts w:ascii="Arial" w:hAnsi="Arial" w:cs="Arial"/>
          <w:sz w:val="24"/>
          <w:szCs w:val="24"/>
        </w:rPr>
      </w:pPr>
      <w:r>
        <w:rPr>
          <w:rFonts w:ascii="Arial" w:hAnsi="Arial" w:cs="Arial"/>
          <w:sz w:val="24"/>
          <w:szCs w:val="24"/>
        </w:rPr>
        <w:t>8</w:t>
      </w:r>
      <w:r w:rsidR="00840BD1" w:rsidRPr="00757819">
        <w:rPr>
          <w:rFonts w:ascii="Arial" w:hAnsi="Arial" w:cs="Arial"/>
          <w:sz w:val="24"/>
          <w:szCs w:val="24"/>
        </w:rPr>
        <w:t xml:space="preserve">.1 </w:t>
      </w:r>
      <w:r w:rsidR="00D516CB">
        <w:rPr>
          <w:rFonts w:ascii="Arial" w:hAnsi="Arial" w:cs="Arial"/>
          <w:sz w:val="24"/>
          <w:szCs w:val="24"/>
        </w:rPr>
        <w:t xml:space="preserve">  </w:t>
      </w:r>
      <w:r w:rsidR="00840BD1" w:rsidRPr="00757819">
        <w:rPr>
          <w:rFonts w:ascii="Arial" w:hAnsi="Arial" w:cs="Arial"/>
          <w:sz w:val="24"/>
          <w:szCs w:val="24"/>
        </w:rPr>
        <w:t>The Licensing Authority is required by regulation under the Act to state the principles to be</w:t>
      </w:r>
      <w:r w:rsidR="00757819">
        <w:rPr>
          <w:rFonts w:ascii="Arial" w:hAnsi="Arial" w:cs="Arial"/>
          <w:sz w:val="24"/>
          <w:szCs w:val="24"/>
        </w:rPr>
        <w:t xml:space="preserve"> </w:t>
      </w:r>
      <w:r w:rsidR="00840BD1" w:rsidRPr="00757819">
        <w:rPr>
          <w:rFonts w:ascii="Arial" w:hAnsi="Arial" w:cs="Arial"/>
          <w:sz w:val="24"/>
          <w:szCs w:val="24"/>
        </w:rPr>
        <w:t>applied by the authority in exercising the functions under Part 15 of the Act with respect to the</w:t>
      </w:r>
      <w:r w:rsidR="00757819">
        <w:rPr>
          <w:rFonts w:ascii="Arial" w:hAnsi="Arial" w:cs="Arial"/>
          <w:sz w:val="24"/>
          <w:szCs w:val="24"/>
        </w:rPr>
        <w:t xml:space="preserve"> </w:t>
      </w:r>
      <w:r w:rsidR="00840BD1" w:rsidRPr="00757819">
        <w:rPr>
          <w:rFonts w:ascii="Arial" w:hAnsi="Arial" w:cs="Arial"/>
          <w:sz w:val="24"/>
          <w:szCs w:val="24"/>
        </w:rPr>
        <w:t>inspection of premises; and the powers under section 346 of the Act to institute criminal</w:t>
      </w:r>
      <w:r w:rsidR="00757819">
        <w:rPr>
          <w:rFonts w:ascii="Arial" w:hAnsi="Arial" w:cs="Arial"/>
          <w:sz w:val="24"/>
          <w:szCs w:val="24"/>
        </w:rPr>
        <w:t xml:space="preserve"> </w:t>
      </w:r>
      <w:r w:rsidR="00840BD1" w:rsidRPr="00757819">
        <w:rPr>
          <w:rFonts w:ascii="Arial" w:hAnsi="Arial" w:cs="Arial"/>
          <w:sz w:val="24"/>
          <w:szCs w:val="24"/>
        </w:rPr>
        <w:t>proceedings in respect of the offences specified.</w:t>
      </w:r>
    </w:p>
    <w:p w14:paraId="30893D38" w14:textId="7EED5986" w:rsidR="00B97459" w:rsidRDefault="00B97459" w:rsidP="00067435">
      <w:pPr>
        <w:spacing w:after="100" w:afterAutospacing="1" w:line="240" w:lineRule="auto"/>
        <w:ind w:left="567" w:hanging="567"/>
        <w:rPr>
          <w:rFonts w:ascii="Arial" w:hAnsi="Arial" w:cs="Arial"/>
          <w:sz w:val="24"/>
          <w:szCs w:val="24"/>
        </w:rPr>
      </w:pPr>
      <w:r>
        <w:rPr>
          <w:rFonts w:ascii="Arial" w:hAnsi="Arial" w:cs="Arial"/>
          <w:sz w:val="24"/>
          <w:szCs w:val="24"/>
        </w:rPr>
        <w:t>8</w:t>
      </w:r>
      <w:r w:rsidR="00840BD1" w:rsidRPr="00757819">
        <w:rPr>
          <w:rFonts w:ascii="Arial" w:hAnsi="Arial" w:cs="Arial"/>
          <w:sz w:val="24"/>
          <w:szCs w:val="24"/>
        </w:rPr>
        <w:t>.2</w:t>
      </w:r>
      <w:r w:rsidR="008B2FCE">
        <w:rPr>
          <w:rFonts w:ascii="Arial" w:hAnsi="Arial" w:cs="Arial"/>
          <w:sz w:val="24"/>
          <w:szCs w:val="24"/>
        </w:rPr>
        <w:t xml:space="preserve">  </w:t>
      </w:r>
      <w:r w:rsidR="00840BD1" w:rsidRPr="00757819">
        <w:rPr>
          <w:rFonts w:ascii="Arial" w:hAnsi="Arial" w:cs="Arial"/>
          <w:sz w:val="24"/>
          <w:szCs w:val="24"/>
        </w:rPr>
        <w:t xml:space="preserve"> </w:t>
      </w:r>
      <w:r w:rsidR="008B2FCE" w:rsidRPr="008B2FCE">
        <w:rPr>
          <w:rFonts w:ascii="Arial" w:hAnsi="Arial" w:cs="Arial"/>
          <w:sz w:val="24"/>
          <w:szCs w:val="24"/>
        </w:rPr>
        <w:t>In carrying out its enforcement function this Authority will comply with the Regulators Code and will:</w:t>
      </w:r>
      <w:r w:rsidR="00067435">
        <w:rPr>
          <w:rFonts w:ascii="Arial" w:hAnsi="Arial" w:cs="Arial"/>
          <w:sz w:val="24"/>
          <w:szCs w:val="24"/>
        </w:rPr>
        <w:br/>
      </w:r>
      <w:r w:rsidR="008B2FCE" w:rsidRPr="008B2FCE">
        <w:rPr>
          <w:rFonts w:ascii="Arial" w:hAnsi="Arial" w:cs="Arial"/>
          <w:sz w:val="24"/>
          <w:szCs w:val="24"/>
        </w:rPr>
        <w:t xml:space="preserve">•Carry out our activities in a way that supports those we regulate to comply and grow </w:t>
      </w:r>
      <w:r w:rsidR="00E85BC5">
        <w:rPr>
          <w:rFonts w:ascii="Arial" w:hAnsi="Arial" w:cs="Arial"/>
          <w:sz w:val="24"/>
          <w:szCs w:val="24"/>
        </w:rPr>
        <w:br/>
      </w:r>
      <w:r w:rsidR="008B2FCE" w:rsidRPr="008B2FCE">
        <w:rPr>
          <w:rFonts w:ascii="Arial" w:hAnsi="Arial" w:cs="Arial"/>
          <w:sz w:val="24"/>
          <w:szCs w:val="24"/>
        </w:rPr>
        <w:t>•Provide simple and straightforward ways to engage with those we regulate and hear their views</w:t>
      </w:r>
      <w:r w:rsidR="00E85BC5">
        <w:rPr>
          <w:rFonts w:ascii="Arial" w:hAnsi="Arial" w:cs="Arial"/>
          <w:sz w:val="24"/>
          <w:szCs w:val="24"/>
        </w:rPr>
        <w:br/>
      </w:r>
      <w:r w:rsidR="008B2FCE" w:rsidRPr="008B2FCE">
        <w:rPr>
          <w:rFonts w:ascii="Arial" w:hAnsi="Arial" w:cs="Arial"/>
          <w:sz w:val="24"/>
          <w:szCs w:val="24"/>
        </w:rPr>
        <w:t>•Base our regulatory activities on risk</w:t>
      </w:r>
      <w:r w:rsidR="00E85BC5">
        <w:rPr>
          <w:rFonts w:ascii="Arial" w:hAnsi="Arial" w:cs="Arial"/>
          <w:sz w:val="24"/>
          <w:szCs w:val="24"/>
        </w:rPr>
        <w:br/>
      </w:r>
      <w:r w:rsidR="008B2FCE" w:rsidRPr="008B2FCE">
        <w:rPr>
          <w:rFonts w:ascii="Arial" w:hAnsi="Arial" w:cs="Arial"/>
          <w:sz w:val="24"/>
          <w:szCs w:val="24"/>
        </w:rPr>
        <w:t>•Share information about compliance and risk</w:t>
      </w:r>
      <w:r w:rsidR="00E85BC5">
        <w:rPr>
          <w:rFonts w:ascii="Arial" w:hAnsi="Arial" w:cs="Arial"/>
          <w:sz w:val="24"/>
          <w:szCs w:val="24"/>
        </w:rPr>
        <w:br/>
      </w:r>
      <w:r w:rsidR="008B2FCE" w:rsidRPr="008B2FCE">
        <w:rPr>
          <w:rFonts w:ascii="Arial" w:hAnsi="Arial" w:cs="Arial"/>
          <w:sz w:val="24"/>
          <w:szCs w:val="24"/>
        </w:rPr>
        <w:t>•Ensure clear information, guidance and advice is available to help those we regulate meet their responsibilities to comply</w:t>
      </w:r>
      <w:r w:rsidR="00E85BC5">
        <w:rPr>
          <w:rFonts w:ascii="Arial" w:hAnsi="Arial" w:cs="Arial"/>
          <w:sz w:val="24"/>
          <w:szCs w:val="24"/>
        </w:rPr>
        <w:br/>
      </w:r>
      <w:r w:rsidR="008B2FCE" w:rsidRPr="008B2FCE">
        <w:rPr>
          <w:rFonts w:ascii="Arial" w:hAnsi="Arial" w:cs="Arial"/>
          <w:sz w:val="24"/>
          <w:szCs w:val="24"/>
        </w:rPr>
        <w:t>•Ensure that our approach to regulatory activities is transparent</w:t>
      </w:r>
    </w:p>
    <w:p w14:paraId="31E1AACB" w14:textId="77777777" w:rsidR="00277786" w:rsidRDefault="00B97459" w:rsidP="00067435">
      <w:pPr>
        <w:spacing w:after="100" w:afterAutospacing="1" w:line="240" w:lineRule="auto"/>
        <w:ind w:left="567" w:hanging="567"/>
        <w:rPr>
          <w:rFonts w:ascii="Arial" w:hAnsi="Arial" w:cs="Arial"/>
          <w:sz w:val="24"/>
          <w:szCs w:val="24"/>
        </w:rPr>
      </w:pPr>
      <w:r>
        <w:rPr>
          <w:rFonts w:ascii="Arial" w:hAnsi="Arial" w:cs="Arial"/>
          <w:sz w:val="24"/>
          <w:szCs w:val="24"/>
        </w:rPr>
        <w:t>8</w:t>
      </w:r>
      <w:r w:rsidR="008B2FCE" w:rsidRPr="008B2FCE">
        <w:rPr>
          <w:rFonts w:ascii="Arial" w:hAnsi="Arial" w:cs="Arial"/>
          <w:sz w:val="24"/>
          <w:szCs w:val="24"/>
        </w:rPr>
        <w:t xml:space="preserve">.3 </w:t>
      </w:r>
      <w:r w:rsidR="00402359">
        <w:rPr>
          <w:rFonts w:ascii="Arial" w:hAnsi="Arial" w:cs="Arial"/>
          <w:sz w:val="24"/>
          <w:szCs w:val="24"/>
        </w:rPr>
        <w:t xml:space="preserve">  </w:t>
      </w:r>
      <w:r w:rsidR="008B2FCE" w:rsidRPr="008B2FCE">
        <w:rPr>
          <w:rFonts w:ascii="Arial" w:hAnsi="Arial" w:cs="Arial"/>
          <w:sz w:val="24"/>
          <w:szCs w:val="24"/>
        </w:rPr>
        <w:t>The main enforcement and compliance role for this Authority in terms of the Act will be to ensure compliance with the premises licences and other permissions which it authorises. The Gambling Commission are the enforcement body for the operating and personal licences. Concerns about manufacture, supply or repair of</w:t>
      </w:r>
      <w:r w:rsidR="00277786" w:rsidRPr="00277786">
        <w:rPr>
          <w:rFonts w:ascii="Arial" w:hAnsi="Arial" w:cs="Arial"/>
          <w:sz w:val="30"/>
          <w:szCs w:val="30"/>
        </w:rPr>
        <w:t xml:space="preserve"> </w:t>
      </w:r>
      <w:r w:rsidR="00277786" w:rsidRPr="00277786">
        <w:rPr>
          <w:rFonts w:ascii="Arial" w:hAnsi="Arial" w:cs="Arial"/>
          <w:sz w:val="24"/>
          <w:szCs w:val="24"/>
        </w:rPr>
        <w:t>gaming machines will be notified to the Gambling Commission.</w:t>
      </w:r>
    </w:p>
    <w:p w14:paraId="01270A28" w14:textId="77777777" w:rsidR="0092414B" w:rsidRDefault="0092414B" w:rsidP="00067435">
      <w:pPr>
        <w:spacing w:after="100" w:afterAutospacing="1" w:line="240" w:lineRule="auto"/>
        <w:ind w:left="567" w:hanging="567"/>
        <w:rPr>
          <w:rFonts w:ascii="Arial" w:hAnsi="Arial" w:cs="Arial"/>
          <w:sz w:val="24"/>
          <w:szCs w:val="24"/>
        </w:rPr>
      </w:pPr>
      <w:r>
        <w:rPr>
          <w:rFonts w:ascii="Arial" w:hAnsi="Arial" w:cs="Arial"/>
          <w:sz w:val="24"/>
          <w:szCs w:val="24"/>
        </w:rPr>
        <w:t>8</w:t>
      </w:r>
      <w:r w:rsidR="00277786" w:rsidRPr="00277786">
        <w:rPr>
          <w:rFonts w:ascii="Arial" w:hAnsi="Arial" w:cs="Arial"/>
          <w:sz w:val="24"/>
          <w:szCs w:val="24"/>
        </w:rPr>
        <w:t xml:space="preserve">.4 </w:t>
      </w:r>
      <w:r>
        <w:rPr>
          <w:rFonts w:ascii="Arial" w:hAnsi="Arial" w:cs="Arial"/>
          <w:sz w:val="24"/>
          <w:szCs w:val="24"/>
        </w:rPr>
        <w:t xml:space="preserve">  </w:t>
      </w:r>
      <w:r w:rsidR="00277786" w:rsidRPr="00277786">
        <w:rPr>
          <w:rFonts w:ascii="Arial" w:hAnsi="Arial" w:cs="Arial"/>
          <w:sz w:val="24"/>
          <w:szCs w:val="24"/>
        </w:rPr>
        <w:t xml:space="preserve">This Authority will adopt a risk-based inspection programme having regard to statutory requirements, Primary Authority agreements and Gambling </w:t>
      </w:r>
      <w:r w:rsidR="00277786" w:rsidRPr="00277786">
        <w:rPr>
          <w:rFonts w:ascii="Arial" w:hAnsi="Arial" w:cs="Arial"/>
          <w:sz w:val="24"/>
          <w:szCs w:val="24"/>
        </w:rPr>
        <w:lastRenderedPageBreak/>
        <w:t>Commission Guidance. In general enforcement visits will be targeted as follows:</w:t>
      </w:r>
      <w:r>
        <w:rPr>
          <w:rFonts w:ascii="Arial" w:hAnsi="Arial" w:cs="Arial"/>
          <w:sz w:val="24"/>
          <w:szCs w:val="24"/>
        </w:rPr>
        <w:br/>
      </w:r>
      <w:r w:rsidR="00277786" w:rsidRPr="00277786">
        <w:rPr>
          <w:rFonts w:ascii="Arial" w:hAnsi="Arial" w:cs="Arial"/>
          <w:sz w:val="24"/>
          <w:szCs w:val="24"/>
        </w:rPr>
        <w:t>•To high risk premises;</w:t>
      </w:r>
      <w:r>
        <w:rPr>
          <w:rFonts w:ascii="Arial" w:hAnsi="Arial" w:cs="Arial"/>
          <w:sz w:val="24"/>
          <w:szCs w:val="24"/>
        </w:rPr>
        <w:br/>
      </w:r>
      <w:r w:rsidR="00277786" w:rsidRPr="00277786">
        <w:rPr>
          <w:rFonts w:ascii="Arial" w:hAnsi="Arial" w:cs="Arial"/>
          <w:sz w:val="24"/>
          <w:szCs w:val="24"/>
        </w:rPr>
        <w:t>•To premises where it is believed that trading is taking place without the necessary permissions or where conditions are not being observed;</w:t>
      </w:r>
      <w:r>
        <w:rPr>
          <w:rFonts w:ascii="Arial" w:hAnsi="Arial" w:cs="Arial"/>
          <w:sz w:val="24"/>
          <w:szCs w:val="24"/>
        </w:rPr>
        <w:br/>
      </w:r>
      <w:r w:rsidR="00277786" w:rsidRPr="00277786">
        <w:rPr>
          <w:rFonts w:ascii="Arial" w:hAnsi="Arial" w:cs="Arial"/>
          <w:sz w:val="24"/>
          <w:szCs w:val="24"/>
        </w:rPr>
        <w:t>•To premises where complaints have been received; and</w:t>
      </w:r>
      <w:r>
        <w:rPr>
          <w:rFonts w:ascii="Arial" w:hAnsi="Arial" w:cs="Arial"/>
          <w:sz w:val="24"/>
          <w:szCs w:val="24"/>
        </w:rPr>
        <w:br/>
      </w:r>
      <w:r w:rsidR="00277786" w:rsidRPr="00277786">
        <w:rPr>
          <w:rFonts w:ascii="Arial" w:hAnsi="Arial" w:cs="Arial"/>
          <w:sz w:val="24"/>
          <w:szCs w:val="24"/>
        </w:rPr>
        <w:t>•To premises where intelligence suggests that underage gambling is taking place or criminal or disorderly conduct has occurred.</w:t>
      </w:r>
    </w:p>
    <w:p w14:paraId="07701897" w14:textId="77777777" w:rsidR="00F04C21" w:rsidRDefault="00247F04" w:rsidP="00067435">
      <w:pPr>
        <w:spacing w:after="100" w:afterAutospacing="1" w:line="240" w:lineRule="auto"/>
        <w:ind w:left="567" w:hanging="567"/>
        <w:rPr>
          <w:rFonts w:ascii="Arial" w:hAnsi="Arial" w:cs="Arial"/>
          <w:sz w:val="24"/>
          <w:szCs w:val="24"/>
        </w:rPr>
      </w:pPr>
      <w:r>
        <w:rPr>
          <w:rFonts w:ascii="Arial" w:hAnsi="Arial" w:cs="Arial"/>
          <w:sz w:val="24"/>
          <w:szCs w:val="24"/>
        </w:rPr>
        <w:t>8</w:t>
      </w:r>
      <w:r w:rsidR="00277786" w:rsidRPr="00277786">
        <w:rPr>
          <w:rFonts w:ascii="Arial" w:hAnsi="Arial" w:cs="Arial"/>
          <w:sz w:val="24"/>
          <w:szCs w:val="24"/>
        </w:rPr>
        <w:t xml:space="preserve">.5 </w:t>
      </w:r>
      <w:r>
        <w:rPr>
          <w:rFonts w:ascii="Arial" w:hAnsi="Arial" w:cs="Arial"/>
          <w:sz w:val="24"/>
          <w:szCs w:val="24"/>
        </w:rPr>
        <w:t xml:space="preserve">  </w:t>
      </w:r>
      <w:r w:rsidR="00277786" w:rsidRPr="00277786">
        <w:rPr>
          <w:rFonts w:ascii="Arial" w:hAnsi="Arial" w:cs="Arial"/>
          <w:sz w:val="24"/>
          <w:szCs w:val="24"/>
        </w:rPr>
        <w:t>When determining risk consideration will be given to:</w:t>
      </w:r>
      <w:r>
        <w:rPr>
          <w:rFonts w:ascii="Arial" w:hAnsi="Arial" w:cs="Arial"/>
          <w:sz w:val="24"/>
          <w:szCs w:val="24"/>
        </w:rPr>
        <w:br/>
      </w:r>
      <w:r w:rsidR="00277786" w:rsidRPr="00277786">
        <w:rPr>
          <w:rFonts w:ascii="Arial" w:hAnsi="Arial" w:cs="Arial"/>
          <w:sz w:val="24"/>
          <w:szCs w:val="24"/>
        </w:rPr>
        <w:t>•The nature of the gambling activities taking place on the premises;</w:t>
      </w:r>
      <w:r>
        <w:rPr>
          <w:rFonts w:ascii="Arial" w:hAnsi="Arial" w:cs="Arial"/>
          <w:sz w:val="24"/>
          <w:szCs w:val="24"/>
        </w:rPr>
        <w:br/>
      </w:r>
      <w:r w:rsidR="00277786" w:rsidRPr="00277786">
        <w:rPr>
          <w:rFonts w:ascii="Arial" w:hAnsi="Arial" w:cs="Arial"/>
          <w:sz w:val="24"/>
          <w:szCs w:val="24"/>
        </w:rPr>
        <w:t>•The location of the premises having regard to the Authority’s risk profile;</w:t>
      </w:r>
      <w:r>
        <w:rPr>
          <w:rFonts w:ascii="Arial" w:hAnsi="Arial" w:cs="Arial"/>
          <w:sz w:val="24"/>
          <w:szCs w:val="24"/>
        </w:rPr>
        <w:br/>
      </w:r>
      <w:r w:rsidR="00277786" w:rsidRPr="00277786">
        <w:rPr>
          <w:rFonts w:ascii="Arial" w:hAnsi="Arial" w:cs="Arial"/>
          <w:sz w:val="24"/>
          <w:szCs w:val="24"/>
        </w:rPr>
        <w:t>•The procedures put in place by the management to meet the licensing objectives.</w:t>
      </w:r>
    </w:p>
    <w:p w14:paraId="3484CD5E" w14:textId="2D390D6A" w:rsidR="00F04C21" w:rsidRDefault="00F04C21" w:rsidP="00067435">
      <w:pPr>
        <w:spacing w:after="100" w:afterAutospacing="1" w:line="240" w:lineRule="auto"/>
        <w:ind w:left="567" w:hanging="567"/>
        <w:rPr>
          <w:rFonts w:ascii="Arial" w:hAnsi="Arial" w:cs="Arial"/>
          <w:sz w:val="24"/>
          <w:szCs w:val="24"/>
        </w:rPr>
      </w:pPr>
      <w:r>
        <w:rPr>
          <w:rFonts w:ascii="Arial" w:hAnsi="Arial" w:cs="Arial"/>
          <w:sz w:val="24"/>
          <w:szCs w:val="24"/>
        </w:rPr>
        <w:t>8</w:t>
      </w:r>
      <w:r w:rsidR="00277786" w:rsidRPr="00277786">
        <w:rPr>
          <w:rFonts w:ascii="Arial" w:hAnsi="Arial" w:cs="Arial"/>
          <w:sz w:val="24"/>
          <w:szCs w:val="24"/>
        </w:rPr>
        <w:t xml:space="preserve">.6 </w:t>
      </w:r>
      <w:r>
        <w:rPr>
          <w:rFonts w:ascii="Arial" w:hAnsi="Arial" w:cs="Arial"/>
          <w:sz w:val="24"/>
          <w:szCs w:val="24"/>
        </w:rPr>
        <w:t xml:space="preserve">   </w:t>
      </w:r>
      <w:r w:rsidR="00277786" w:rsidRPr="00277786">
        <w:rPr>
          <w:rFonts w:ascii="Arial" w:hAnsi="Arial" w:cs="Arial"/>
          <w:sz w:val="24"/>
          <w:szCs w:val="24"/>
        </w:rPr>
        <w:t>Enforcement action will be taken having regard to the Council’s Environmental Services Enforcement Policy and the Code for Crown Prosecutors.</w:t>
      </w:r>
    </w:p>
    <w:p w14:paraId="23E7A40A" w14:textId="06F72123" w:rsidR="00EB5640" w:rsidRDefault="00277786" w:rsidP="00067435">
      <w:pPr>
        <w:spacing w:after="100" w:afterAutospacing="1" w:line="240" w:lineRule="auto"/>
        <w:ind w:left="567" w:hanging="567"/>
        <w:rPr>
          <w:rFonts w:ascii="Arial" w:hAnsi="Arial" w:cs="Arial"/>
          <w:sz w:val="24"/>
          <w:szCs w:val="24"/>
        </w:rPr>
      </w:pPr>
      <w:r w:rsidRPr="00277786">
        <w:rPr>
          <w:rFonts w:ascii="Arial" w:hAnsi="Arial" w:cs="Arial"/>
          <w:sz w:val="24"/>
          <w:szCs w:val="24"/>
        </w:rPr>
        <w:t xml:space="preserve"> </w:t>
      </w:r>
      <w:r w:rsidR="00F04C21">
        <w:rPr>
          <w:rFonts w:ascii="Arial" w:hAnsi="Arial" w:cs="Arial"/>
          <w:sz w:val="24"/>
          <w:szCs w:val="24"/>
        </w:rPr>
        <w:t>8</w:t>
      </w:r>
      <w:r w:rsidRPr="00277786">
        <w:rPr>
          <w:rFonts w:ascii="Arial" w:hAnsi="Arial" w:cs="Arial"/>
          <w:sz w:val="24"/>
          <w:szCs w:val="24"/>
        </w:rPr>
        <w:t>.7 This licensing authority will endeavour to avoid duplication with other regulatory regimes so far as possible.</w:t>
      </w:r>
    </w:p>
    <w:p w14:paraId="59F0D1B1" w14:textId="7164B16B" w:rsidR="00840BD1" w:rsidRDefault="00357524" w:rsidP="00757819">
      <w:pPr>
        <w:spacing w:after="100" w:afterAutospacing="1" w:line="240" w:lineRule="auto"/>
        <w:rPr>
          <w:rFonts w:ascii="Arial" w:hAnsi="Arial" w:cs="Arial"/>
          <w:b/>
          <w:bCs/>
          <w:sz w:val="24"/>
          <w:szCs w:val="24"/>
        </w:rPr>
      </w:pPr>
      <w:r>
        <w:rPr>
          <w:rFonts w:ascii="Arial" w:hAnsi="Arial" w:cs="Arial"/>
          <w:b/>
          <w:bCs/>
          <w:sz w:val="24"/>
          <w:szCs w:val="24"/>
        </w:rPr>
        <w:t xml:space="preserve">9      </w:t>
      </w:r>
      <w:r w:rsidR="00840BD1" w:rsidRPr="00357524">
        <w:rPr>
          <w:rFonts w:ascii="Arial" w:hAnsi="Arial" w:cs="Arial"/>
          <w:b/>
          <w:bCs/>
          <w:sz w:val="24"/>
          <w:szCs w:val="24"/>
        </w:rPr>
        <w:t xml:space="preserve"> Licensing Committee &amp; Scheme of Delegation</w:t>
      </w:r>
    </w:p>
    <w:p w14:paraId="4FD0FB1F" w14:textId="78D825F3" w:rsidR="007566A4" w:rsidRDefault="007566A4" w:rsidP="002947D2">
      <w:pPr>
        <w:spacing w:after="100" w:afterAutospacing="1" w:line="240" w:lineRule="auto"/>
        <w:ind w:left="567" w:hanging="567"/>
        <w:rPr>
          <w:rFonts w:ascii="Arial" w:hAnsi="Arial" w:cs="Arial"/>
          <w:b/>
          <w:bCs/>
          <w:sz w:val="24"/>
          <w:szCs w:val="24"/>
        </w:rPr>
      </w:pPr>
      <w:r w:rsidRPr="007566A4">
        <w:rPr>
          <w:rFonts w:ascii="Arial" w:hAnsi="Arial" w:cs="Arial"/>
          <w:sz w:val="24"/>
          <w:szCs w:val="24"/>
        </w:rPr>
        <w:t xml:space="preserve">9.1   </w:t>
      </w:r>
      <w:r w:rsidR="0018772E" w:rsidRPr="0018772E">
        <w:rPr>
          <w:rFonts w:ascii="Arial" w:hAnsi="Arial" w:cs="Arial"/>
          <w:sz w:val="24"/>
          <w:szCs w:val="24"/>
        </w:rPr>
        <w:t>The Council is involved in a wide range of licensing decisions and functions and has established a Licensing Committee to administer them.</w:t>
      </w:r>
      <w:r w:rsidRPr="007566A4">
        <w:rPr>
          <w:rFonts w:ascii="Arial" w:hAnsi="Arial" w:cs="Arial"/>
          <w:sz w:val="24"/>
          <w:szCs w:val="24"/>
        </w:rPr>
        <w:t xml:space="preserve"> The Licensing Committee will consist of at least ten, but not more than fifteen, members of</w:t>
      </w:r>
      <w:r w:rsidR="002947D2">
        <w:rPr>
          <w:rFonts w:ascii="Arial" w:hAnsi="Arial" w:cs="Arial"/>
          <w:sz w:val="24"/>
          <w:szCs w:val="24"/>
        </w:rPr>
        <w:t xml:space="preserve"> the authority.</w:t>
      </w:r>
    </w:p>
    <w:p w14:paraId="78821903" w14:textId="363C1E33" w:rsidR="0018772E" w:rsidRPr="0018772E" w:rsidRDefault="005A508F" w:rsidP="005A508F">
      <w:pPr>
        <w:spacing w:after="100" w:afterAutospacing="1" w:line="240" w:lineRule="auto"/>
        <w:ind w:left="567" w:hanging="567"/>
        <w:rPr>
          <w:rFonts w:ascii="Arial" w:hAnsi="Arial" w:cs="Arial"/>
          <w:sz w:val="24"/>
          <w:szCs w:val="24"/>
        </w:rPr>
      </w:pPr>
      <w:r>
        <w:rPr>
          <w:rFonts w:ascii="Arial" w:hAnsi="Arial" w:cs="Arial"/>
          <w:sz w:val="24"/>
          <w:szCs w:val="24"/>
        </w:rPr>
        <w:t>9.</w:t>
      </w:r>
      <w:r w:rsidR="0018772E" w:rsidRPr="0018772E">
        <w:rPr>
          <w:rFonts w:ascii="Arial" w:hAnsi="Arial" w:cs="Arial"/>
          <w:sz w:val="24"/>
          <w:szCs w:val="24"/>
        </w:rPr>
        <w:t xml:space="preserve">2 </w:t>
      </w:r>
      <w:r>
        <w:rPr>
          <w:rFonts w:ascii="Arial" w:hAnsi="Arial" w:cs="Arial"/>
          <w:sz w:val="24"/>
          <w:szCs w:val="24"/>
        </w:rPr>
        <w:t xml:space="preserve">  </w:t>
      </w:r>
      <w:r w:rsidR="0018772E" w:rsidRPr="0018772E">
        <w:rPr>
          <w:rFonts w:ascii="Arial" w:hAnsi="Arial" w:cs="Arial"/>
          <w:sz w:val="24"/>
          <w:szCs w:val="24"/>
        </w:rPr>
        <w:t>In order to provide a speedy, efficient and cost-effective service to all involved in the licensing process, the Committee has delegated certain decisions and functions to Sub-Committees.</w:t>
      </w:r>
    </w:p>
    <w:p w14:paraId="01E58D5A" w14:textId="51D7FFA8" w:rsidR="004F50F3" w:rsidRDefault="004F50F3" w:rsidP="004F50F3">
      <w:pPr>
        <w:spacing w:after="100" w:afterAutospacing="1" w:line="240" w:lineRule="auto"/>
        <w:ind w:left="567" w:hanging="567"/>
        <w:rPr>
          <w:rFonts w:ascii="Arial" w:hAnsi="Arial" w:cs="Arial"/>
          <w:sz w:val="24"/>
          <w:szCs w:val="24"/>
        </w:rPr>
      </w:pPr>
      <w:r w:rsidRPr="004F50F3">
        <w:rPr>
          <w:rFonts w:ascii="Arial" w:hAnsi="Arial" w:cs="Arial"/>
          <w:sz w:val="24"/>
          <w:szCs w:val="24"/>
        </w:rPr>
        <w:t>9.3</w:t>
      </w:r>
      <w:r>
        <w:rPr>
          <w:rFonts w:ascii="Arial" w:hAnsi="Arial" w:cs="Arial"/>
          <w:sz w:val="24"/>
          <w:szCs w:val="24"/>
        </w:rPr>
        <w:t xml:space="preserve"> </w:t>
      </w:r>
      <w:r w:rsidRPr="004F50F3">
        <w:rPr>
          <w:rFonts w:ascii="Arial" w:hAnsi="Arial" w:cs="Arial"/>
          <w:sz w:val="24"/>
          <w:szCs w:val="24"/>
        </w:rPr>
        <w:t xml:space="preserve"> </w:t>
      </w:r>
      <w:r w:rsidR="0018772E" w:rsidRPr="004F50F3">
        <w:rPr>
          <w:rFonts w:ascii="Arial" w:hAnsi="Arial" w:cs="Arial"/>
          <w:sz w:val="24"/>
          <w:szCs w:val="24"/>
        </w:rPr>
        <w:t xml:space="preserve"> Further, with many of the decisions and functions being purely administrative, the grant of non-contentious applications, for example, those licences and permits where no representations have been made, has been delegated to Council officers.</w:t>
      </w:r>
    </w:p>
    <w:p w14:paraId="3EF73F4C" w14:textId="16266DBA" w:rsidR="0018772E" w:rsidRPr="004F50F3" w:rsidRDefault="004E3645" w:rsidP="004E3645">
      <w:pPr>
        <w:spacing w:after="100" w:afterAutospacing="1" w:line="240" w:lineRule="auto"/>
        <w:ind w:left="567" w:hanging="567"/>
        <w:rPr>
          <w:rFonts w:ascii="Arial" w:hAnsi="Arial" w:cs="Arial"/>
          <w:sz w:val="24"/>
          <w:szCs w:val="24"/>
        </w:rPr>
      </w:pPr>
      <w:r>
        <w:rPr>
          <w:rFonts w:ascii="Arial" w:hAnsi="Arial" w:cs="Arial"/>
          <w:sz w:val="24"/>
          <w:szCs w:val="24"/>
        </w:rPr>
        <w:t>9</w:t>
      </w:r>
      <w:r w:rsidR="0018772E" w:rsidRPr="004F50F3">
        <w:rPr>
          <w:rFonts w:ascii="Arial" w:hAnsi="Arial" w:cs="Arial"/>
          <w:sz w:val="24"/>
          <w:szCs w:val="24"/>
        </w:rPr>
        <w:t xml:space="preserve">.4 </w:t>
      </w:r>
      <w:r>
        <w:rPr>
          <w:rFonts w:ascii="Arial" w:hAnsi="Arial" w:cs="Arial"/>
          <w:sz w:val="24"/>
          <w:szCs w:val="24"/>
        </w:rPr>
        <w:t xml:space="preserve">  </w:t>
      </w:r>
      <w:r w:rsidR="0018772E" w:rsidRPr="004F50F3">
        <w:rPr>
          <w:rFonts w:ascii="Arial" w:hAnsi="Arial" w:cs="Arial"/>
          <w:sz w:val="24"/>
          <w:szCs w:val="24"/>
        </w:rPr>
        <w:t xml:space="preserve">Appendix </w:t>
      </w:r>
      <w:r w:rsidR="003231AF">
        <w:rPr>
          <w:rFonts w:ascii="Arial" w:hAnsi="Arial" w:cs="Arial"/>
          <w:sz w:val="24"/>
          <w:szCs w:val="24"/>
        </w:rPr>
        <w:t>A</w:t>
      </w:r>
      <w:r w:rsidR="0018772E" w:rsidRPr="004F50F3">
        <w:rPr>
          <w:rFonts w:ascii="Arial" w:hAnsi="Arial" w:cs="Arial"/>
          <w:sz w:val="24"/>
          <w:szCs w:val="24"/>
        </w:rPr>
        <w:t xml:space="preserve"> sets out the proposed delegation of decisions and functions to the Licensing</w:t>
      </w:r>
      <w:r>
        <w:rPr>
          <w:rFonts w:ascii="Arial" w:hAnsi="Arial" w:cs="Arial"/>
          <w:sz w:val="24"/>
          <w:szCs w:val="24"/>
        </w:rPr>
        <w:t xml:space="preserve"> Committee, Sub-Committee and officers.</w:t>
      </w:r>
    </w:p>
    <w:p w14:paraId="7093997B" w14:textId="2A9F279B" w:rsidR="00840BD1" w:rsidRPr="00764064" w:rsidRDefault="00840BD1" w:rsidP="00F72960">
      <w:pPr>
        <w:spacing w:after="100" w:afterAutospacing="1" w:line="240" w:lineRule="auto"/>
        <w:rPr>
          <w:rFonts w:ascii="Arial" w:hAnsi="Arial" w:cs="Arial"/>
          <w:b/>
          <w:bCs/>
          <w:sz w:val="24"/>
          <w:szCs w:val="24"/>
        </w:rPr>
      </w:pPr>
      <w:r w:rsidRPr="00764064">
        <w:rPr>
          <w:rFonts w:ascii="Arial" w:hAnsi="Arial" w:cs="Arial"/>
          <w:b/>
          <w:bCs/>
          <w:sz w:val="24"/>
          <w:szCs w:val="24"/>
        </w:rPr>
        <w:t>10. Responsible Authorities</w:t>
      </w:r>
      <w:r w:rsidR="00D64A49">
        <w:rPr>
          <w:rFonts w:ascii="Arial" w:hAnsi="Arial" w:cs="Arial"/>
          <w:b/>
          <w:bCs/>
          <w:sz w:val="24"/>
          <w:szCs w:val="24"/>
        </w:rPr>
        <w:t xml:space="preserve"> </w:t>
      </w:r>
    </w:p>
    <w:p w14:paraId="73A5E357" w14:textId="781DA2EC" w:rsidR="00D64A49" w:rsidRDefault="00840BD1" w:rsidP="00DB0E18">
      <w:pPr>
        <w:spacing w:after="100" w:afterAutospacing="1" w:line="240" w:lineRule="auto"/>
        <w:ind w:left="567" w:hanging="567"/>
        <w:rPr>
          <w:rFonts w:ascii="Arial" w:hAnsi="Arial" w:cs="Arial"/>
          <w:sz w:val="24"/>
          <w:szCs w:val="24"/>
        </w:rPr>
      </w:pPr>
      <w:r w:rsidRPr="00757819">
        <w:rPr>
          <w:rFonts w:ascii="Arial" w:hAnsi="Arial" w:cs="Arial"/>
          <w:sz w:val="24"/>
          <w:szCs w:val="24"/>
        </w:rPr>
        <w:t>10.1</w:t>
      </w:r>
      <w:r w:rsidR="00EF1B1B">
        <w:rPr>
          <w:rFonts w:ascii="Arial" w:hAnsi="Arial" w:cs="Arial"/>
          <w:sz w:val="24"/>
          <w:szCs w:val="24"/>
        </w:rPr>
        <w:t xml:space="preserve"> </w:t>
      </w:r>
      <w:r w:rsidR="00EF1B1B" w:rsidRPr="00EF1B1B">
        <w:rPr>
          <w:rFonts w:ascii="Arial" w:hAnsi="Arial" w:cs="Arial"/>
          <w:sz w:val="24"/>
          <w:szCs w:val="24"/>
        </w:rPr>
        <w:t xml:space="preserve">The Act allows for two different types of groups to make representations for or against an application to the Licensing Authority and also to apply to have existing licences reviewed by the Authority. These groups are ‘Responsible Authorities’ and ‘Interested Parties’. </w:t>
      </w:r>
    </w:p>
    <w:p w14:paraId="08D64808" w14:textId="33338EAD" w:rsidR="009B205E" w:rsidRDefault="00F72960" w:rsidP="00DB0E18">
      <w:pPr>
        <w:spacing w:after="100" w:afterAutospacing="1" w:line="240" w:lineRule="auto"/>
        <w:rPr>
          <w:rFonts w:ascii="Arial" w:hAnsi="Arial" w:cs="Arial"/>
          <w:sz w:val="24"/>
          <w:szCs w:val="24"/>
        </w:rPr>
      </w:pPr>
      <w:r>
        <w:rPr>
          <w:rFonts w:ascii="Arial" w:hAnsi="Arial" w:cs="Arial"/>
          <w:sz w:val="24"/>
          <w:szCs w:val="24"/>
        </w:rPr>
        <w:t>10.</w:t>
      </w:r>
      <w:r w:rsidR="00EF1B1B" w:rsidRPr="00EF1B1B">
        <w:rPr>
          <w:rFonts w:ascii="Arial" w:hAnsi="Arial" w:cs="Arial"/>
          <w:sz w:val="24"/>
          <w:szCs w:val="24"/>
        </w:rPr>
        <w:t xml:space="preserve">2 </w:t>
      </w:r>
      <w:r w:rsidR="00EF1B1B" w:rsidRPr="00111CE0">
        <w:rPr>
          <w:rFonts w:ascii="Arial" w:hAnsi="Arial" w:cs="Arial"/>
          <w:sz w:val="24"/>
          <w:szCs w:val="24"/>
        </w:rPr>
        <w:t>The Responsible Authorities</w:t>
      </w:r>
      <w:r w:rsidR="00EF1B1B" w:rsidRPr="00EF1B1B">
        <w:rPr>
          <w:rFonts w:ascii="Arial" w:hAnsi="Arial" w:cs="Arial"/>
          <w:sz w:val="24"/>
          <w:szCs w:val="24"/>
        </w:rPr>
        <w:t xml:space="preserve"> are: </w:t>
      </w:r>
    </w:p>
    <w:p w14:paraId="60C8A9E1" w14:textId="4D071D8E" w:rsidR="00DB0E18" w:rsidRPr="009B205E" w:rsidRDefault="009B205E" w:rsidP="00BB6FB0">
      <w:pPr>
        <w:pStyle w:val="ListParagraph"/>
        <w:numPr>
          <w:ilvl w:val="0"/>
          <w:numId w:val="8"/>
        </w:numPr>
        <w:spacing w:after="100" w:afterAutospacing="1" w:line="240" w:lineRule="auto"/>
        <w:ind w:left="1134" w:hanging="567"/>
        <w:rPr>
          <w:rFonts w:ascii="Arial" w:hAnsi="Arial" w:cs="Arial"/>
          <w:sz w:val="24"/>
          <w:szCs w:val="24"/>
        </w:rPr>
      </w:pPr>
      <w:r>
        <w:rPr>
          <w:rFonts w:ascii="Arial" w:hAnsi="Arial" w:cs="Arial"/>
          <w:sz w:val="24"/>
          <w:szCs w:val="24"/>
        </w:rPr>
        <w:t xml:space="preserve">A </w:t>
      </w:r>
      <w:r w:rsidR="00DB0E18" w:rsidRPr="009B205E">
        <w:rPr>
          <w:rFonts w:ascii="Arial" w:hAnsi="Arial" w:cs="Arial"/>
          <w:sz w:val="24"/>
          <w:szCs w:val="24"/>
        </w:rPr>
        <w:t>Licensing Authority in whose area the premises</w:t>
      </w:r>
      <w:r w:rsidR="00232DF6">
        <w:rPr>
          <w:rFonts w:ascii="Arial" w:hAnsi="Arial" w:cs="Arial"/>
          <w:sz w:val="24"/>
          <w:szCs w:val="24"/>
        </w:rPr>
        <w:t xml:space="preserve"> wholly or partly</w:t>
      </w:r>
      <w:r w:rsidR="00DB0E18" w:rsidRPr="009B205E">
        <w:rPr>
          <w:rFonts w:ascii="Arial" w:hAnsi="Arial" w:cs="Arial"/>
          <w:sz w:val="24"/>
          <w:szCs w:val="24"/>
        </w:rPr>
        <w:t xml:space="preserve"> lie;</w:t>
      </w:r>
    </w:p>
    <w:p w14:paraId="1F104FFD" w14:textId="0E7731AE" w:rsidR="00DB0E18" w:rsidRPr="00DB0E18" w:rsidRDefault="00DB0E18" w:rsidP="00BB6FB0">
      <w:pPr>
        <w:pStyle w:val="ListParagraph"/>
        <w:numPr>
          <w:ilvl w:val="0"/>
          <w:numId w:val="8"/>
        </w:numPr>
        <w:spacing w:after="100" w:afterAutospacing="1" w:line="240" w:lineRule="auto"/>
        <w:ind w:left="1134" w:hanging="567"/>
        <w:rPr>
          <w:rFonts w:ascii="Arial" w:hAnsi="Arial" w:cs="Arial"/>
          <w:sz w:val="24"/>
          <w:szCs w:val="24"/>
        </w:rPr>
      </w:pPr>
      <w:r w:rsidRPr="002632DC">
        <w:rPr>
          <w:rFonts w:ascii="Arial" w:hAnsi="Arial" w:cs="Arial"/>
          <w:sz w:val="24"/>
          <w:szCs w:val="24"/>
        </w:rPr>
        <w:lastRenderedPageBreak/>
        <w:t>the Gambling Commission;</w:t>
      </w:r>
    </w:p>
    <w:p w14:paraId="4FD96FB5" w14:textId="7E4782E2" w:rsidR="00DB0E18" w:rsidRPr="002632DC" w:rsidRDefault="00CF2706" w:rsidP="00BB6FB0">
      <w:pPr>
        <w:pStyle w:val="ListParagraph"/>
        <w:numPr>
          <w:ilvl w:val="0"/>
          <w:numId w:val="8"/>
        </w:numPr>
        <w:spacing w:after="100" w:afterAutospacing="1" w:line="240" w:lineRule="auto"/>
        <w:ind w:left="1134" w:hanging="567"/>
        <w:rPr>
          <w:rFonts w:ascii="Arial" w:hAnsi="Arial" w:cs="Arial"/>
          <w:sz w:val="24"/>
          <w:szCs w:val="24"/>
        </w:rPr>
      </w:pPr>
      <w:r>
        <w:rPr>
          <w:rFonts w:ascii="Arial" w:hAnsi="Arial" w:cs="Arial"/>
          <w:sz w:val="24"/>
          <w:szCs w:val="24"/>
        </w:rPr>
        <w:t xml:space="preserve">the Metropolitan </w:t>
      </w:r>
      <w:r w:rsidR="00DB0E18" w:rsidRPr="002632DC">
        <w:rPr>
          <w:rFonts w:ascii="Arial" w:hAnsi="Arial" w:cs="Arial"/>
          <w:sz w:val="24"/>
          <w:szCs w:val="24"/>
        </w:rPr>
        <w:t>Police</w:t>
      </w:r>
      <w:r w:rsidR="002632DC">
        <w:rPr>
          <w:rFonts w:ascii="Arial" w:hAnsi="Arial" w:cs="Arial"/>
          <w:sz w:val="24"/>
          <w:szCs w:val="24"/>
        </w:rPr>
        <w:t>;</w:t>
      </w:r>
    </w:p>
    <w:p w14:paraId="5345AD14" w14:textId="77777777" w:rsidR="003A6FAE" w:rsidRDefault="00DB0E18" w:rsidP="00BB6FB0">
      <w:pPr>
        <w:pStyle w:val="ListParagraph"/>
        <w:numPr>
          <w:ilvl w:val="0"/>
          <w:numId w:val="8"/>
        </w:numPr>
        <w:spacing w:after="100" w:afterAutospacing="1" w:line="240" w:lineRule="auto"/>
        <w:ind w:left="1134" w:hanging="567"/>
        <w:rPr>
          <w:rFonts w:ascii="Arial" w:hAnsi="Arial" w:cs="Arial"/>
          <w:sz w:val="24"/>
          <w:szCs w:val="24"/>
        </w:rPr>
      </w:pPr>
      <w:r w:rsidRPr="003A6FAE">
        <w:rPr>
          <w:rFonts w:ascii="Arial" w:hAnsi="Arial" w:cs="Arial"/>
          <w:sz w:val="24"/>
          <w:szCs w:val="24"/>
        </w:rPr>
        <w:t>the London Fire Authority</w:t>
      </w:r>
      <w:r w:rsidR="00CF2706" w:rsidRPr="003A6FAE">
        <w:rPr>
          <w:rFonts w:ascii="Arial" w:hAnsi="Arial" w:cs="Arial"/>
          <w:sz w:val="24"/>
          <w:szCs w:val="24"/>
        </w:rPr>
        <w:t>;</w:t>
      </w:r>
    </w:p>
    <w:p w14:paraId="6FA3A7E6" w14:textId="1433A324" w:rsidR="00DB0E18" w:rsidRPr="003A6FAE" w:rsidRDefault="00DB0E18" w:rsidP="00BB6FB0">
      <w:pPr>
        <w:pStyle w:val="ListParagraph"/>
        <w:numPr>
          <w:ilvl w:val="0"/>
          <w:numId w:val="8"/>
        </w:numPr>
        <w:spacing w:after="100" w:afterAutospacing="1" w:line="240" w:lineRule="auto"/>
        <w:ind w:left="1134" w:hanging="567"/>
        <w:rPr>
          <w:rFonts w:ascii="Arial" w:hAnsi="Arial" w:cs="Arial"/>
          <w:sz w:val="24"/>
          <w:szCs w:val="24"/>
        </w:rPr>
      </w:pPr>
      <w:r w:rsidRPr="003A6FAE">
        <w:rPr>
          <w:rFonts w:ascii="Arial" w:hAnsi="Arial" w:cs="Arial"/>
          <w:sz w:val="24"/>
          <w:szCs w:val="24"/>
        </w:rPr>
        <w:t>the Local Planning Authority (Development Control in the LBRuT)</w:t>
      </w:r>
      <w:r w:rsidR="007D2D6B">
        <w:rPr>
          <w:rFonts w:ascii="Arial" w:hAnsi="Arial" w:cs="Arial"/>
          <w:sz w:val="24"/>
          <w:szCs w:val="24"/>
        </w:rPr>
        <w:t>;</w:t>
      </w:r>
    </w:p>
    <w:p w14:paraId="18966CEA" w14:textId="1C066596" w:rsidR="00DB0E18" w:rsidRPr="00DB0E18" w:rsidRDefault="00DB0E18" w:rsidP="00BB6FB0">
      <w:pPr>
        <w:pStyle w:val="ListParagraph"/>
        <w:numPr>
          <w:ilvl w:val="0"/>
          <w:numId w:val="8"/>
        </w:numPr>
        <w:spacing w:after="100" w:afterAutospacing="1" w:line="240" w:lineRule="auto"/>
        <w:ind w:left="1134" w:hanging="567"/>
        <w:rPr>
          <w:rFonts w:ascii="Arial" w:hAnsi="Arial" w:cs="Arial"/>
          <w:sz w:val="24"/>
          <w:szCs w:val="24"/>
        </w:rPr>
      </w:pPr>
      <w:r w:rsidRPr="00F008A3">
        <w:rPr>
          <w:rFonts w:ascii="Arial" w:hAnsi="Arial" w:cs="Arial"/>
          <w:sz w:val="24"/>
          <w:szCs w:val="24"/>
        </w:rPr>
        <w:t>the Authority which has functions in relation to pollution to the environment or harm to</w:t>
      </w:r>
      <w:r w:rsidR="00F008A3" w:rsidRPr="00F008A3">
        <w:rPr>
          <w:rFonts w:ascii="Arial" w:hAnsi="Arial" w:cs="Arial"/>
          <w:sz w:val="24"/>
          <w:szCs w:val="24"/>
        </w:rPr>
        <w:t xml:space="preserve"> </w:t>
      </w:r>
      <w:r w:rsidRPr="00DB0E18">
        <w:rPr>
          <w:rFonts w:ascii="Arial" w:hAnsi="Arial" w:cs="Arial"/>
          <w:sz w:val="24"/>
          <w:szCs w:val="24"/>
        </w:rPr>
        <w:t>human health (Commercial Environmental Health Department of the LBRuT)</w:t>
      </w:r>
      <w:r w:rsidR="007D2D6B">
        <w:rPr>
          <w:rFonts w:ascii="Arial" w:hAnsi="Arial" w:cs="Arial"/>
          <w:sz w:val="24"/>
          <w:szCs w:val="24"/>
        </w:rPr>
        <w:t>;</w:t>
      </w:r>
    </w:p>
    <w:p w14:paraId="053CC622" w14:textId="3794B9F6" w:rsidR="00DB0E18" w:rsidRPr="00DB0E18" w:rsidRDefault="00DB0E18" w:rsidP="00BB6FB0">
      <w:pPr>
        <w:pStyle w:val="ListParagraph"/>
        <w:numPr>
          <w:ilvl w:val="0"/>
          <w:numId w:val="8"/>
        </w:numPr>
        <w:spacing w:after="100" w:afterAutospacing="1" w:line="240" w:lineRule="auto"/>
        <w:ind w:left="1134" w:hanging="567"/>
        <w:rPr>
          <w:rFonts w:ascii="Arial" w:hAnsi="Arial" w:cs="Arial"/>
          <w:sz w:val="24"/>
          <w:szCs w:val="24"/>
        </w:rPr>
      </w:pPr>
      <w:r w:rsidRPr="00F008A3">
        <w:rPr>
          <w:rFonts w:ascii="Arial" w:hAnsi="Arial" w:cs="Arial"/>
          <w:sz w:val="24"/>
          <w:szCs w:val="24"/>
        </w:rPr>
        <w:t>the competent person to advise about the protection of children from harm (Specialist</w:t>
      </w:r>
      <w:r w:rsidR="00F008A3" w:rsidRPr="00F008A3">
        <w:rPr>
          <w:rFonts w:ascii="Arial" w:hAnsi="Arial" w:cs="Arial"/>
          <w:sz w:val="24"/>
          <w:szCs w:val="24"/>
        </w:rPr>
        <w:t xml:space="preserve"> </w:t>
      </w:r>
      <w:r w:rsidRPr="00DB0E18">
        <w:rPr>
          <w:rFonts w:ascii="Arial" w:hAnsi="Arial" w:cs="Arial"/>
          <w:sz w:val="24"/>
          <w:szCs w:val="24"/>
        </w:rPr>
        <w:t>Children Services of the LBRuT)</w:t>
      </w:r>
      <w:r w:rsidR="002130F4">
        <w:rPr>
          <w:rFonts w:ascii="Arial" w:hAnsi="Arial" w:cs="Arial"/>
          <w:sz w:val="24"/>
          <w:szCs w:val="24"/>
        </w:rPr>
        <w:t>;</w:t>
      </w:r>
    </w:p>
    <w:p w14:paraId="0789B6AF" w14:textId="73795ACD" w:rsidR="00DB0E18" w:rsidRPr="006C18CC" w:rsidRDefault="00DB0E18" w:rsidP="00BB6FB0">
      <w:pPr>
        <w:pStyle w:val="ListParagraph"/>
        <w:numPr>
          <w:ilvl w:val="0"/>
          <w:numId w:val="8"/>
        </w:numPr>
        <w:spacing w:after="100" w:afterAutospacing="1" w:line="240" w:lineRule="auto"/>
        <w:ind w:left="1134" w:hanging="567"/>
        <w:rPr>
          <w:rFonts w:ascii="Arial" w:hAnsi="Arial" w:cs="Arial"/>
          <w:sz w:val="24"/>
          <w:szCs w:val="24"/>
        </w:rPr>
      </w:pPr>
      <w:r w:rsidRPr="006C18CC">
        <w:rPr>
          <w:rFonts w:ascii="Arial" w:hAnsi="Arial" w:cs="Arial"/>
          <w:sz w:val="24"/>
          <w:szCs w:val="24"/>
        </w:rPr>
        <w:t>HM Revenue &amp; Customs; and</w:t>
      </w:r>
    </w:p>
    <w:p w14:paraId="4932111E" w14:textId="74F7D2CD" w:rsidR="00DB0E18" w:rsidRPr="006C18CC" w:rsidRDefault="00DB0E18" w:rsidP="00BB6FB0">
      <w:pPr>
        <w:pStyle w:val="ListParagraph"/>
        <w:numPr>
          <w:ilvl w:val="0"/>
          <w:numId w:val="8"/>
        </w:numPr>
        <w:spacing w:after="100" w:afterAutospacing="1" w:line="240" w:lineRule="auto"/>
        <w:ind w:left="1134" w:hanging="567"/>
        <w:rPr>
          <w:rFonts w:ascii="Arial" w:hAnsi="Arial" w:cs="Arial"/>
          <w:sz w:val="24"/>
          <w:szCs w:val="24"/>
        </w:rPr>
      </w:pPr>
      <w:r w:rsidRPr="006C18CC">
        <w:rPr>
          <w:rFonts w:ascii="Arial" w:hAnsi="Arial" w:cs="Arial"/>
          <w:sz w:val="24"/>
          <w:szCs w:val="24"/>
        </w:rPr>
        <w:t>any other person prescribed in regulations by the Secretary of State</w:t>
      </w:r>
    </w:p>
    <w:p w14:paraId="27E9CF3F" w14:textId="658A716B" w:rsidR="00DB0E18" w:rsidRPr="00DB0E18" w:rsidRDefault="00DB0E18" w:rsidP="00B654E2">
      <w:pPr>
        <w:tabs>
          <w:tab w:val="left" w:pos="851"/>
        </w:tabs>
        <w:spacing w:after="100" w:afterAutospacing="1" w:line="240" w:lineRule="auto"/>
        <w:ind w:left="567" w:hanging="567"/>
        <w:rPr>
          <w:rFonts w:ascii="Arial" w:hAnsi="Arial" w:cs="Arial"/>
          <w:sz w:val="24"/>
          <w:szCs w:val="24"/>
        </w:rPr>
      </w:pPr>
      <w:r w:rsidRPr="00DB0E18">
        <w:rPr>
          <w:rFonts w:ascii="Arial" w:hAnsi="Arial" w:cs="Arial"/>
          <w:sz w:val="24"/>
          <w:szCs w:val="24"/>
        </w:rPr>
        <w:t>10.3 It should be noted that in relation to a vessel, responsible authorities also include navigation</w:t>
      </w:r>
      <w:r w:rsidR="006C18CC">
        <w:rPr>
          <w:rFonts w:ascii="Arial" w:hAnsi="Arial" w:cs="Arial"/>
          <w:sz w:val="24"/>
          <w:szCs w:val="24"/>
        </w:rPr>
        <w:t xml:space="preserve"> </w:t>
      </w:r>
      <w:r w:rsidRPr="00DB0E18">
        <w:rPr>
          <w:rFonts w:ascii="Arial" w:hAnsi="Arial" w:cs="Arial"/>
          <w:sz w:val="24"/>
          <w:szCs w:val="24"/>
        </w:rPr>
        <w:t>authorities within the meaning of section 221(1) of the Water Resources Act 1991 that have</w:t>
      </w:r>
      <w:r w:rsidR="006C18CC">
        <w:rPr>
          <w:rFonts w:ascii="Arial" w:hAnsi="Arial" w:cs="Arial"/>
          <w:sz w:val="24"/>
          <w:szCs w:val="24"/>
        </w:rPr>
        <w:t xml:space="preserve"> </w:t>
      </w:r>
      <w:r w:rsidRPr="00DB0E18">
        <w:rPr>
          <w:rFonts w:ascii="Arial" w:hAnsi="Arial" w:cs="Arial"/>
          <w:sz w:val="24"/>
          <w:szCs w:val="24"/>
        </w:rPr>
        <w:t>statutory functions in relation to the waters where the vessel is usually moored or berthed or</w:t>
      </w:r>
      <w:r w:rsidR="006C18CC">
        <w:rPr>
          <w:rFonts w:ascii="Arial" w:hAnsi="Arial" w:cs="Arial"/>
          <w:sz w:val="24"/>
          <w:szCs w:val="24"/>
        </w:rPr>
        <w:t xml:space="preserve"> </w:t>
      </w:r>
      <w:r w:rsidRPr="00DB0E18">
        <w:rPr>
          <w:rFonts w:ascii="Arial" w:hAnsi="Arial" w:cs="Arial"/>
          <w:sz w:val="24"/>
          <w:szCs w:val="24"/>
        </w:rPr>
        <w:t>any waters where it is proposed to be navigated at a time when it is used for licensable</w:t>
      </w:r>
      <w:r w:rsidR="006C18CC">
        <w:rPr>
          <w:rFonts w:ascii="Arial" w:hAnsi="Arial" w:cs="Arial"/>
          <w:sz w:val="24"/>
          <w:szCs w:val="24"/>
        </w:rPr>
        <w:t xml:space="preserve"> </w:t>
      </w:r>
      <w:r w:rsidRPr="00DB0E18">
        <w:rPr>
          <w:rFonts w:ascii="Arial" w:hAnsi="Arial" w:cs="Arial"/>
          <w:sz w:val="24"/>
          <w:szCs w:val="24"/>
        </w:rPr>
        <w:t>activities. This would include:</w:t>
      </w:r>
    </w:p>
    <w:p w14:paraId="68FC8DED" w14:textId="019704DA" w:rsidR="00DB0E18" w:rsidRPr="00DB0E18" w:rsidRDefault="00DB0E18" w:rsidP="00093A68">
      <w:pPr>
        <w:spacing w:after="100" w:afterAutospacing="1" w:line="240" w:lineRule="auto"/>
        <w:ind w:left="567"/>
        <w:rPr>
          <w:rFonts w:ascii="Arial" w:hAnsi="Arial" w:cs="Arial"/>
          <w:sz w:val="24"/>
          <w:szCs w:val="24"/>
        </w:rPr>
      </w:pPr>
      <w:r w:rsidRPr="00DB0E18">
        <w:rPr>
          <w:rFonts w:ascii="Arial" w:hAnsi="Arial" w:cs="Arial"/>
          <w:sz w:val="24"/>
          <w:szCs w:val="24"/>
        </w:rPr>
        <w:t>(a) the Environment Agency</w:t>
      </w:r>
      <w:r w:rsidR="00093A68">
        <w:rPr>
          <w:rFonts w:ascii="Arial" w:hAnsi="Arial" w:cs="Arial"/>
          <w:sz w:val="24"/>
          <w:szCs w:val="24"/>
        </w:rPr>
        <w:br/>
      </w:r>
      <w:r w:rsidRPr="00DB0E18">
        <w:rPr>
          <w:rFonts w:ascii="Arial" w:hAnsi="Arial" w:cs="Arial"/>
          <w:sz w:val="24"/>
          <w:szCs w:val="24"/>
        </w:rPr>
        <w:t>(b) the British Waterways Board and</w:t>
      </w:r>
      <w:r w:rsidR="00093A68">
        <w:rPr>
          <w:rFonts w:ascii="Arial" w:hAnsi="Arial" w:cs="Arial"/>
          <w:sz w:val="24"/>
          <w:szCs w:val="24"/>
        </w:rPr>
        <w:br/>
      </w:r>
      <w:r w:rsidRPr="00DB0E18">
        <w:rPr>
          <w:rFonts w:ascii="Arial" w:hAnsi="Arial" w:cs="Arial"/>
          <w:sz w:val="24"/>
          <w:szCs w:val="24"/>
        </w:rPr>
        <w:t>(c) the Secretary of State (in practice, the Secretary of State for Transport, who acts</w:t>
      </w:r>
      <w:r w:rsidR="00093A68">
        <w:rPr>
          <w:rFonts w:ascii="Arial" w:hAnsi="Arial" w:cs="Arial"/>
          <w:sz w:val="24"/>
          <w:szCs w:val="24"/>
        </w:rPr>
        <w:t xml:space="preserve"> </w:t>
      </w:r>
      <w:r w:rsidRPr="00DB0E18">
        <w:rPr>
          <w:rFonts w:ascii="Arial" w:hAnsi="Arial" w:cs="Arial"/>
          <w:sz w:val="24"/>
          <w:szCs w:val="24"/>
        </w:rPr>
        <w:t>through the Maritime and Coastguard Agency)</w:t>
      </w:r>
    </w:p>
    <w:p w14:paraId="5E88F791" w14:textId="6C3636BA" w:rsidR="00E77199" w:rsidRDefault="001F1BEB" w:rsidP="00A075B3">
      <w:pPr>
        <w:spacing w:after="100" w:afterAutospacing="1" w:line="240" w:lineRule="auto"/>
        <w:ind w:left="567" w:hanging="567"/>
        <w:rPr>
          <w:rFonts w:ascii="Arial" w:hAnsi="Arial" w:cs="Arial"/>
          <w:sz w:val="24"/>
          <w:szCs w:val="24"/>
        </w:rPr>
      </w:pPr>
      <w:r>
        <w:rPr>
          <w:rFonts w:ascii="Arial" w:hAnsi="Arial" w:cs="Arial"/>
          <w:sz w:val="24"/>
          <w:szCs w:val="24"/>
        </w:rPr>
        <w:t xml:space="preserve">10.4 </w:t>
      </w:r>
      <w:r w:rsidR="00EF1B1B" w:rsidRPr="00A075B3">
        <w:rPr>
          <w:rFonts w:ascii="Arial" w:hAnsi="Arial" w:cs="Arial"/>
          <w:sz w:val="24"/>
          <w:szCs w:val="24"/>
        </w:rPr>
        <w:t>The licensing authority is required</w:t>
      </w:r>
      <w:r w:rsidR="00EF1B1B" w:rsidRPr="00EF1B1B">
        <w:rPr>
          <w:rFonts w:ascii="Arial" w:hAnsi="Arial" w:cs="Arial"/>
          <w:sz w:val="24"/>
          <w:szCs w:val="24"/>
        </w:rPr>
        <w:t xml:space="preserve"> to state the principles it will apply in exercising its powers under Section 157(h) of the Act to designate, in writing, a body which is competent to advise the authority about the protection of children from harm. The designated body must</w:t>
      </w:r>
      <w:r w:rsidR="008371B9">
        <w:rPr>
          <w:rFonts w:ascii="Arial" w:hAnsi="Arial" w:cs="Arial"/>
          <w:sz w:val="24"/>
          <w:szCs w:val="24"/>
        </w:rPr>
        <w:br/>
        <w:t>a)</w:t>
      </w:r>
      <w:r w:rsidR="00EF1B1B" w:rsidRPr="00EF1B1B">
        <w:rPr>
          <w:rFonts w:ascii="Arial" w:hAnsi="Arial" w:cs="Arial"/>
          <w:sz w:val="24"/>
          <w:szCs w:val="24"/>
        </w:rPr>
        <w:t xml:space="preserve"> be responsible for an area covering the whole of the licensing authority’s area; and</w:t>
      </w:r>
      <w:r w:rsidR="008371B9">
        <w:rPr>
          <w:rFonts w:ascii="Arial" w:hAnsi="Arial" w:cs="Arial"/>
          <w:sz w:val="24"/>
          <w:szCs w:val="24"/>
        </w:rPr>
        <w:br/>
      </w:r>
      <w:r w:rsidR="00EF1B1B" w:rsidRPr="00EF1B1B">
        <w:rPr>
          <w:rFonts w:ascii="Arial" w:hAnsi="Arial" w:cs="Arial"/>
          <w:sz w:val="24"/>
          <w:szCs w:val="24"/>
        </w:rPr>
        <w:t>b</w:t>
      </w:r>
      <w:r w:rsidR="008371B9">
        <w:rPr>
          <w:rFonts w:ascii="Arial" w:hAnsi="Arial" w:cs="Arial"/>
          <w:sz w:val="24"/>
          <w:szCs w:val="24"/>
        </w:rPr>
        <w:t>)</w:t>
      </w:r>
      <w:r w:rsidR="00EF1B1B" w:rsidRPr="00EF1B1B">
        <w:rPr>
          <w:rFonts w:ascii="Arial" w:hAnsi="Arial" w:cs="Arial"/>
          <w:sz w:val="24"/>
          <w:szCs w:val="24"/>
        </w:rPr>
        <w:t xml:space="preserve"> be answerable to democratically elected persons, rather than any particular vested interest </w:t>
      </w:r>
      <w:r w:rsidR="002353C6" w:rsidRPr="00EF1B1B">
        <w:rPr>
          <w:rFonts w:ascii="Arial" w:hAnsi="Arial" w:cs="Arial"/>
          <w:sz w:val="24"/>
          <w:szCs w:val="24"/>
        </w:rPr>
        <w:t>group.</w:t>
      </w:r>
    </w:p>
    <w:p w14:paraId="0CDB2365" w14:textId="1D7223B5" w:rsidR="00AE76C4" w:rsidRDefault="00E77199" w:rsidP="00A075B3">
      <w:pPr>
        <w:spacing w:after="100" w:afterAutospacing="1" w:line="240" w:lineRule="auto"/>
        <w:ind w:left="567" w:hanging="567"/>
        <w:rPr>
          <w:rFonts w:ascii="Arial" w:hAnsi="Arial" w:cs="Arial"/>
          <w:sz w:val="24"/>
          <w:szCs w:val="24"/>
        </w:rPr>
      </w:pPr>
      <w:r>
        <w:rPr>
          <w:rFonts w:ascii="Arial" w:hAnsi="Arial" w:cs="Arial"/>
          <w:sz w:val="24"/>
          <w:szCs w:val="24"/>
        </w:rPr>
        <w:t>10.5</w:t>
      </w:r>
      <w:r w:rsidR="00EF1B1B" w:rsidRPr="00EF1B1B">
        <w:rPr>
          <w:rFonts w:ascii="Arial" w:hAnsi="Arial" w:cs="Arial"/>
          <w:sz w:val="24"/>
          <w:szCs w:val="24"/>
        </w:rPr>
        <w:t xml:space="preserve"> This authority designates </w:t>
      </w:r>
      <w:r w:rsidR="00D00D9E">
        <w:rPr>
          <w:rFonts w:ascii="Arial" w:hAnsi="Arial" w:cs="Arial"/>
          <w:sz w:val="24"/>
          <w:szCs w:val="24"/>
        </w:rPr>
        <w:t>Kingston</w:t>
      </w:r>
      <w:r w:rsidR="000A2D14">
        <w:rPr>
          <w:rFonts w:ascii="Arial" w:hAnsi="Arial" w:cs="Arial"/>
          <w:sz w:val="24"/>
          <w:szCs w:val="24"/>
        </w:rPr>
        <w:t xml:space="preserve"> and </w:t>
      </w:r>
      <w:r w:rsidR="00D00D9E">
        <w:rPr>
          <w:rFonts w:ascii="Arial" w:hAnsi="Arial" w:cs="Arial"/>
          <w:sz w:val="24"/>
          <w:szCs w:val="24"/>
        </w:rPr>
        <w:t>Richmond</w:t>
      </w:r>
      <w:r w:rsidR="00EF1B1B" w:rsidRPr="00EF1B1B">
        <w:rPr>
          <w:rFonts w:ascii="Arial" w:hAnsi="Arial" w:cs="Arial"/>
          <w:sz w:val="24"/>
          <w:szCs w:val="24"/>
        </w:rPr>
        <w:t xml:space="preserve"> Safeguarding Children </w:t>
      </w:r>
      <w:r w:rsidR="00D00D9E">
        <w:rPr>
          <w:rFonts w:ascii="Arial" w:hAnsi="Arial" w:cs="Arial"/>
          <w:sz w:val="24"/>
          <w:szCs w:val="24"/>
        </w:rPr>
        <w:t>Partnership</w:t>
      </w:r>
      <w:r w:rsidR="00EF1B1B" w:rsidRPr="00EF1B1B">
        <w:rPr>
          <w:rFonts w:ascii="Arial" w:hAnsi="Arial" w:cs="Arial"/>
          <w:sz w:val="24"/>
          <w:szCs w:val="24"/>
        </w:rPr>
        <w:t xml:space="preserve"> for this purpose, but the </w:t>
      </w:r>
      <w:r w:rsidR="00AE76C4">
        <w:rPr>
          <w:rFonts w:ascii="Arial" w:hAnsi="Arial" w:cs="Arial"/>
          <w:sz w:val="24"/>
          <w:szCs w:val="24"/>
        </w:rPr>
        <w:t>Partnership</w:t>
      </w:r>
      <w:r w:rsidR="00EF1B1B" w:rsidRPr="00EF1B1B">
        <w:rPr>
          <w:rFonts w:ascii="Arial" w:hAnsi="Arial" w:cs="Arial"/>
          <w:sz w:val="24"/>
          <w:szCs w:val="24"/>
        </w:rPr>
        <w:t xml:space="preserve"> may designate one of its members to be the person responsible for raising representations or applying for the review of an existing licence.</w:t>
      </w:r>
    </w:p>
    <w:p w14:paraId="74FA19BB" w14:textId="7DA2CA0C" w:rsidR="00480316" w:rsidRPr="00480316" w:rsidRDefault="00480316" w:rsidP="00480316">
      <w:pPr>
        <w:spacing w:after="100" w:afterAutospacing="1" w:line="240" w:lineRule="auto"/>
        <w:ind w:left="567" w:hanging="567"/>
        <w:rPr>
          <w:rFonts w:ascii="Arial" w:hAnsi="Arial" w:cs="Arial"/>
          <w:sz w:val="24"/>
          <w:szCs w:val="24"/>
        </w:rPr>
      </w:pPr>
      <w:r w:rsidRPr="00480316">
        <w:rPr>
          <w:rFonts w:ascii="Arial" w:hAnsi="Arial" w:cs="Arial"/>
          <w:sz w:val="24"/>
          <w:szCs w:val="24"/>
        </w:rPr>
        <w:t>10.</w:t>
      </w:r>
      <w:r w:rsidR="008F79D2">
        <w:rPr>
          <w:rFonts w:ascii="Arial" w:hAnsi="Arial" w:cs="Arial"/>
          <w:sz w:val="24"/>
          <w:szCs w:val="24"/>
        </w:rPr>
        <w:t>6</w:t>
      </w:r>
      <w:r w:rsidRPr="00480316">
        <w:rPr>
          <w:rFonts w:ascii="Arial" w:hAnsi="Arial" w:cs="Arial"/>
          <w:sz w:val="24"/>
          <w:szCs w:val="24"/>
        </w:rPr>
        <w:t xml:space="preserve"> The Act contains a similar list of responsible authorities to that contained in the Licensing Act</w:t>
      </w:r>
      <w:r w:rsidR="008F79D2">
        <w:rPr>
          <w:rFonts w:ascii="Arial" w:hAnsi="Arial" w:cs="Arial"/>
          <w:sz w:val="24"/>
          <w:szCs w:val="24"/>
        </w:rPr>
        <w:t xml:space="preserve"> </w:t>
      </w:r>
      <w:r w:rsidRPr="00480316">
        <w:rPr>
          <w:rFonts w:ascii="Arial" w:hAnsi="Arial" w:cs="Arial"/>
          <w:sz w:val="24"/>
          <w:szCs w:val="24"/>
        </w:rPr>
        <w:t xml:space="preserve">2003, despite the lack of the corresponding licensing objective of public safety. </w:t>
      </w:r>
      <w:r w:rsidR="00D54392">
        <w:rPr>
          <w:rFonts w:ascii="Arial" w:hAnsi="Arial" w:cs="Arial"/>
          <w:sz w:val="24"/>
          <w:szCs w:val="24"/>
        </w:rPr>
        <w:t>By</w:t>
      </w:r>
      <w:r w:rsidR="006A2092">
        <w:rPr>
          <w:rFonts w:ascii="Arial" w:hAnsi="Arial" w:cs="Arial"/>
          <w:sz w:val="24"/>
          <w:szCs w:val="24"/>
        </w:rPr>
        <w:t xml:space="preserve"> </w:t>
      </w:r>
      <w:r w:rsidRPr="00480316">
        <w:rPr>
          <w:rFonts w:ascii="Arial" w:hAnsi="Arial" w:cs="Arial"/>
          <w:sz w:val="24"/>
          <w:szCs w:val="24"/>
        </w:rPr>
        <w:t>inclu</w:t>
      </w:r>
      <w:r w:rsidR="006A2092">
        <w:rPr>
          <w:rFonts w:ascii="Arial" w:hAnsi="Arial" w:cs="Arial"/>
          <w:sz w:val="24"/>
          <w:szCs w:val="24"/>
        </w:rPr>
        <w:t xml:space="preserve">ding </w:t>
      </w:r>
      <w:r w:rsidRPr="00480316">
        <w:rPr>
          <w:rFonts w:ascii="Arial" w:hAnsi="Arial" w:cs="Arial"/>
          <w:sz w:val="24"/>
          <w:szCs w:val="24"/>
        </w:rPr>
        <w:t xml:space="preserve">a wide range of responsible authorities, </w:t>
      </w:r>
      <w:r w:rsidR="00D27A7F">
        <w:rPr>
          <w:rFonts w:ascii="Arial" w:hAnsi="Arial" w:cs="Arial"/>
          <w:sz w:val="24"/>
          <w:szCs w:val="24"/>
        </w:rPr>
        <w:t xml:space="preserve">the Act ensures </w:t>
      </w:r>
      <w:r w:rsidR="008B117E">
        <w:rPr>
          <w:rFonts w:ascii="Arial" w:hAnsi="Arial" w:cs="Arial"/>
          <w:sz w:val="24"/>
          <w:szCs w:val="24"/>
        </w:rPr>
        <w:t xml:space="preserve">that </w:t>
      </w:r>
      <w:r w:rsidRPr="00480316">
        <w:rPr>
          <w:rFonts w:ascii="Arial" w:hAnsi="Arial" w:cs="Arial"/>
          <w:sz w:val="24"/>
          <w:szCs w:val="24"/>
        </w:rPr>
        <w:t>all relevant regulatory bodies and organisations are made aware of applications for</w:t>
      </w:r>
      <w:r w:rsidR="00580831">
        <w:rPr>
          <w:rFonts w:ascii="Arial" w:hAnsi="Arial" w:cs="Arial"/>
          <w:sz w:val="24"/>
          <w:szCs w:val="24"/>
        </w:rPr>
        <w:t xml:space="preserve"> </w:t>
      </w:r>
      <w:r w:rsidRPr="00480316">
        <w:rPr>
          <w:rFonts w:ascii="Arial" w:hAnsi="Arial" w:cs="Arial"/>
          <w:sz w:val="24"/>
          <w:szCs w:val="24"/>
        </w:rPr>
        <w:t>gambling licences</w:t>
      </w:r>
      <w:r w:rsidR="008B117E">
        <w:rPr>
          <w:rFonts w:ascii="Arial" w:hAnsi="Arial" w:cs="Arial"/>
          <w:sz w:val="24"/>
          <w:szCs w:val="24"/>
        </w:rPr>
        <w:t>.</w:t>
      </w:r>
      <w:r w:rsidRPr="00480316">
        <w:rPr>
          <w:rFonts w:ascii="Arial" w:hAnsi="Arial" w:cs="Arial"/>
          <w:sz w:val="24"/>
          <w:szCs w:val="24"/>
        </w:rPr>
        <w:t xml:space="preserve"> In many instances comments that</w:t>
      </w:r>
      <w:r w:rsidR="00580831">
        <w:rPr>
          <w:rFonts w:ascii="Arial" w:hAnsi="Arial" w:cs="Arial"/>
          <w:sz w:val="24"/>
          <w:szCs w:val="24"/>
        </w:rPr>
        <w:t xml:space="preserve"> </w:t>
      </w:r>
      <w:r w:rsidRPr="00480316">
        <w:rPr>
          <w:rFonts w:ascii="Arial" w:hAnsi="Arial" w:cs="Arial"/>
          <w:sz w:val="24"/>
          <w:szCs w:val="24"/>
        </w:rPr>
        <w:t>responsible authorities make will be relevant to the Licensing Authority’s determination.</w:t>
      </w:r>
    </w:p>
    <w:p w14:paraId="4EFE40DA" w14:textId="2052AFD1" w:rsidR="00480316" w:rsidRPr="00480316" w:rsidRDefault="00480316" w:rsidP="00480316">
      <w:pPr>
        <w:spacing w:after="100" w:afterAutospacing="1" w:line="240" w:lineRule="auto"/>
        <w:ind w:left="567" w:hanging="567"/>
        <w:rPr>
          <w:rFonts w:ascii="Arial" w:hAnsi="Arial" w:cs="Arial"/>
          <w:sz w:val="24"/>
          <w:szCs w:val="24"/>
        </w:rPr>
      </w:pPr>
      <w:r w:rsidRPr="00480316">
        <w:rPr>
          <w:rFonts w:ascii="Arial" w:hAnsi="Arial" w:cs="Arial"/>
          <w:sz w:val="24"/>
          <w:szCs w:val="24"/>
        </w:rPr>
        <w:t>10.</w:t>
      </w:r>
      <w:r w:rsidR="008B117E">
        <w:rPr>
          <w:rFonts w:ascii="Arial" w:hAnsi="Arial" w:cs="Arial"/>
          <w:sz w:val="24"/>
          <w:szCs w:val="24"/>
        </w:rPr>
        <w:t>7</w:t>
      </w:r>
      <w:r w:rsidRPr="00480316">
        <w:rPr>
          <w:rFonts w:ascii="Arial" w:hAnsi="Arial" w:cs="Arial"/>
          <w:sz w:val="24"/>
          <w:szCs w:val="24"/>
        </w:rPr>
        <w:t xml:space="preserve"> Equally, in some cases, representations may not relate to matters that lead to the Licensing</w:t>
      </w:r>
      <w:r w:rsidR="00BE405A">
        <w:rPr>
          <w:rFonts w:ascii="Arial" w:hAnsi="Arial" w:cs="Arial"/>
          <w:sz w:val="24"/>
          <w:szCs w:val="24"/>
        </w:rPr>
        <w:t xml:space="preserve"> </w:t>
      </w:r>
      <w:r w:rsidRPr="00480316">
        <w:rPr>
          <w:rFonts w:ascii="Arial" w:hAnsi="Arial" w:cs="Arial"/>
          <w:sz w:val="24"/>
          <w:szCs w:val="24"/>
        </w:rPr>
        <w:t>Authority refusing a premises licence. However, the wide dissemination of applications allows</w:t>
      </w:r>
      <w:r w:rsidR="00BE405A">
        <w:rPr>
          <w:rFonts w:ascii="Arial" w:hAnsi="Arial" w:cs="Arial"/>
          <w:sz w:val="24"/>
          <w:szCs w:val="24"/>
        </w:rPr>
        <w:t xml:space="preserve"> </w:t>
      </w:r>
      <w:r w:rsidRPr="00480316">
        <w:rPr>
          <w:rFonts w:ascii="Arial" w:hAnsi="Arial" w:cs="Arial"/>
          <w:sz w:val="24"/>
          <w:szCs w:val="24"/>
        </w:rPr>
        <w:t xml:space="preserve">responsible authorities properly to take </w:t>
      </w:r>
      <w:r w:rsidRPr="00480316">
        <w:rPr>
          <w:rFonts w:ascii="Arial" w:hAnsi="Arial" w:cs="Arial"/>
          <w:sz w:val="24"/>
          <w:szCs w:val="24"/>
        </w:rPr>
        <w:lastRenderedPageBreak/>
        <w:t>action under their own legislation and enforcement</w:t>
      </w:r>
      <w:r w:rsidR="00BE405A">
        <w:rPr>
          <w:rFonts w:ascii="Arial" w:hAnsi="Arial" w:cs="Arial"/>
          <w:sz w:val="24"/>
          <w:szCs w:val="24"/>
        </w:rPr>
        <w:t xml:space="preserve"> </w:t>
      </w:r>
      <w:r w:rsidRPr="00480316">
        <w:rPr>
          <w:rFonts w:ascii="Arial" w:hAnsi="Arial" w:cs="Arial"/>
          <w:sz w:val="24"/>
          <w:szCs w:val="24"/>
        </w:rPr>
        <w:t>powers, even if there is no direct role for them in the gambling licence process.</w:t>
      </w:r>
    </w:p>
    <w:p w14:paraId="238F5C3B" w14:textId="1CDDE0D6" w:rsidR="00E24131" w:rsidRDefault="00480316" w:rsidP="00A075B3">
      <w:pPr>
        <w:spacing w:after="100" w:afterAutospacing="1" w:line="240" w:lineRule="auto"/>
        <w:ind w:left="567" w:hanging="567"/>
        <w:rPr>
          <w:rFonts w:ascii="Arial" w:hAnsi="Arial" w:cs="Arial"/>
          <w:sz w:val="24"/>
          <w:szCs w:val="24"/>
        </w:rPr>
      </w:pPr>
      <w:r w:rsidRPr="00480316">
        <w:rPr>
          <w:rFonts w:ascii="Arial" w:hAnsi="Arial" w:cs="Arial"/>
          <w:sz w:val="24"/>
          <w:szCs w:val="24"/>
        </w:rPr>
        <w:t>10.</w:t>
      </w:r>
      <w:r w:rsidR="006D0B72">
        <w:rPr>
          <w:rFonts w:ascii="Arial" w:hAnsi="Arial" w:cs="Arial"/>
          <w:sz w:val="24"/>
          <w:szCs w:val="24"/>
        </w:rPr>
        <w:t>8</w:t>
      </w:r>
      <w:r w:rsidRPr="00480316">
        <w:rPr>
          <w:rFonts w:ascii="Arial" w:hAnsi="Arial" w:cs="Arial"/>
          <w:sz w:val="24"/>
          <w:szCs w:val="24"/>
        </w:rPr>
        <w:t xml:space="preserve"> The Act contains no obligation on responsible authorities to respond to applications for</w:t>
      </w:r>
      <w:r w:rsidR="00BE405A">
        <w:rPr>
          <w:rFonts w:ascii="Arial" w:hAnsi="Arial" w:cs="Arial"/>
          <w:sz w:val="24"/>
          <w:szCs w:val="24"/>
        </w:rPr>
        <w:t xml:space="preserve"> </w:t>
      </w:r>
      <w:r w:rsidRPr="00480316">
        <w:rPr>
          <w:rFonts w:ascii="Arial" w:hAnsi="Arial" w:cs="Arial"/>
          <w:sz w:val="24"/>
          <w:szCs w:val="24"/>
        </w:rPr>
        <w:t>premises licences if they do not wish to do so. The Gambling Commission will not normally</w:t>
      </w:r>
      <w:r w:rsidR="00BE405A">
        <w:rPr>
          <w:rFonts w:ascii="Arial" w:hAnsi="Arial" w:cs="Arial"/>
          <w:sz w:val="24"/>
          <w:szCs w:val="24"/>
        </w:rPr>
        <w:t xml:space="preserve"> </w:t>
      </w:r>
      <w:r w:rsidRPr="00480316">
        <w:rPr>
          <w:rFonts w:ascii="Arial" w:hAnsi="Arial" w:cs="Arial"/>
          <w:sz w:val="24"/>
          <w:szCs w:val="24"/>
        </w:rPr>
        <w:t>comment on an application unless it has particular observations to make about the operator.</w:t>
      </w:r>
      <w:r w:rsidR="006D0B72">
        <w:rPr>
          <w:rFonts w:ascii="Arial" w:hAnsi="Arial" w:cs="Arial"/>
          <w:sz w:val="24"/>
          <w:szCs w:val="24"/>
        </w:rPr>
        <w:t xml:space="preserve"> </w:t>
      </w:r>
      <w:r w:rsidRPr="00480316">
        <w:rPr>
          <w:rFonts w:ascii="Arial" w:hAnsi="Arial" w:cs="Arial"/>
          <w:sz w:val="24"/>
          <w:szCs w:val="24"/>
        </w:rPr>
        <w:t>In the absence of response from the Commission, this authority will not assume that the</w:t>
      </w:r>
      <w:r w:rsidR="006D0B72">
        <w:rPr>
          <w:rFonts w:ascii="Arial" w:hAnsi="Arial" w:cs="Arial"/>
          <w:sz w:val="24"/>
          <w:szCs w:val="24"/>
        </w:rPr>
        <w:t xml:space="preserve"> </w:t>
      </w:r>
      <w:r w:rsidRPr="00480316">
        <w:rPr>
          <w:rFonts w:ascii="Arial" w:hAnsi="Arial" w:cs="Arial"/>
          <w:sz w:val="24"/>
          <w:szCs w:val="24"/>
        </w:rPr>
        <w:t>Commission has any view (whether supportive or otherwise) on the merits of the particular</w:t>
      </w:r>
      <w:r w:rsidR="006D0B72">
        <w:rPr>
          <w:rFonts w:ascii="Arial" w:hAnsi="Arial" w:cs="Arial"/>
          <w:sz w:val="24"/>
          <w:szCs w:val="24"/>
        </w:rPr>
        <w:t xml:space="preserve"> </w:t>
      </w:r>
      <w:r w:rsidRPr="00480316">
        <w:rPr>
          <w:rFonts w:ascii="Arial" w:hAnsi="Arial" w:cs="Arial"/>
          <w:sz w:val="24"/>
          <w:szCs w:val="24"/>
        </w:rPr>
        <w:t>premises licence application. We will, of course, be aware of the Commission’s views on</w:t>
      </w:r>
      <w:r w:rsidR="006D0B72">
        <w:rPr>
          <w:rFonts w:ascii="Arial" w:hAnsi="Arial" w:cs="Arial"/>
          <w:sz w:val="24"/>
          <w:szCs w:val="24"/>
        </w:rPr>
        <w:t xml:space="preserve"> </w:t>
      </w:r>
      <w:r w:rsidRPr="00480316">
        <w:rPr>
          <w:rFonts w:ascii="Arial" w:hAnsi="Arial" w:cs="Arial"/>
          <w:sz w:val="24"/>
          <w:szCs w:val="24"/>
        </w:rPr>
        <w:t xml:space="preserve">generic issues as set out in </w:t>
      </w:r>
      <w:r w:rsidR="006D0B72">
        <w:rPr>
          <w:rFonts w:ascii="Arial" w:hAnsi="Arial" w:cs="Arial"/>
          <w:sz w:val="24"/>
          <w:szCs w:val="24"/>
        </w:rPr>
        <w:t>guidance.</w:t>
      </w:r>
    </w:p>
    <w:p w14:paraId="7D3D98DD" w14:textId="51F96F73" w:rsidR="002353C6" w:rsidRDefault="006D0B72" w:rsidP="00A075B3">
      <w:pPr>
        <w:spacing w:after="100" w:afterAutospacing="1" w:line="240" w:lineRule="auto"/>
        <w:ind w:left="567" w:hanging="567"/>
        <w:rPr>
          <w:rFonts w:ascii="Arial" w:hAnsi="Arial" w:cs="Arial"/>
          <w:sz w:val="24"/>
          <w:szCs w:val="24"/>
        </w:rPr>
      </w:pPr>
      <w:r>
        <w:rPr>
          <w:rFonts w:ascii="Arial" w:hAnsi="Arial" w:cs="Arial"/>
          <w:sz w:val="24"/>
          <w:szCs w:val="24"/>
        </w:rPr>
        <w:t>10</w:t>
      </w:r>
      <w:r w:rsidR="00E32506">
        <w:rPr>
          <w:rFonts w:ascii="Arial" w:hAnsi="Arial" w:cs="Arial"/>
          <w:sz w:val="24"/>
          <w:szCs w:val="24"/>
        </w:rPr>
        <w:t>.9</w:t>
      </w:r>
      <w:r w:rsidR="00EF1B1B" w:rsidRPr="00EF1B1B">
        <w:rPr>
          <w:rFonts w:ascii="Arial" w:hAnsi="Arial" w:cs="Arial"/>
          <w:sz w:val="24"/>
          <w:szCs w:val="24"/>
        </w:rPr>
        <w:t xml:space="preserve"> The contact details of all the Responsible Authorities under the Act are available via the Council’s website at </w:t>
      </w:r>
      <w:hyperlink r:id="rId9" w:history="1">
        <w:r w:rsidR="002353C6" w:rsidRPr="00E14711">
          <w:rPr>
            <w:rStyle w:val="Hyperlink"/>
            <w:rFonts w:ascii="Arial" w:hAnsi="Arial" w:cs="Arial"/>
            <w:sz w:val="24"/>
            <w:szCs w:val="24"/>
          </w:rPr>
          <w:t>www.richmond.gov.uk</w:t>
        </w:r>
      </w:hyperlink>
    </w:p>
    <w:p w14:paraId="0E89F13D" w14:textId="77777777" w:rsidR="00FD23F5" w:rsidRPr="00A96285" w:rsidRDefault="009C44B9" w:rsidP="00EB5292">
      <w:pPr>
        <w:spacing w:after="100" w:afterAutospacing="1" w:line="240" w:lineRule="auto"/>
        <w:ind w:left="567" w:hanging="567"/>
        <w:rPr>
          <w:rFonts w:ascii="Arial" w:hAnsi="Arial" w:cs="Arial"/>
          <w:b/>
          <w:bCs/>
          <w:sz w:val="24"/>
          <w:szCs w:val="24"/>
        </w:rPr>
      </w:pPr>
      <w:r w:rsidRPr="00A96285">
        <w:rPr>
          <w:rFonts w:ascii="Arial" w:hAnsi="Arial" w:cs="Arial"/>
          <w:b/>
          <w:bCs/>
          <w:sz w:val="24"/>
          <w:szCs w:val="24"/>
        </w:rPr>
        <w:t>1</w:t>
      </w:r>
      <w:r w:rsidR="00111CE0" w:rsidRPr="00A96285">
        <w:rPr>
          <w:rFonts w:ascii="Arial" w:hAnsi="Arial" w:cs="Arial"/>
          <w:b/>
          <w:bCs/>
          <w:sz w:val="24"/>
          <w:szCs w:val="24"/>
        </w:rPr>
        <w:t>1</w:t>
      </w:r>
      <w:r w:rsidR="00FD23F5" w:rsidRPr="00A96285">
        <w:rPr>
          <w:rFonts w:ascii="Arial" w:hAnsi="Arial" w:cs="Arial"/>
          <w:b/>
          <w:bCs/>
          <w:sz w:val="24"/>
          <w:szCs w:val="24"/>
        </w:rPr>
        <w:t xml:space="preserve">.   </w:t>
      </w:r>
      <w:r w:rsidR="00EF1B1B" w:rsidRPr="00A96285">
        <w:rPr>
          <w:rFonts w:ascii="Arial" w:hAnsi="Arial" w:cs="Arial"/>
          <w:b/>
          <w:bCs/>
          <w:sz w:val="24"/>
          <w:szCs w:val="24"/>
        </w:rPr>
        <w:t xml:space="preserve">Interested parties </w:t>
      </w:r>
    </w:p>
    <w:p w14:paraId="63CA4361" w14:textId="145BBF18" w:rsidR="00EB5292" w:rsidRPr="00EB5292" w:rsidRDefault="00FD23F5" w:rsidP="00EB5292">
      <w:pPr>
        <w:spacing w:after="100" w:afterAutospacing="1" w:line="240" w:lineRule="auto"/>
        <w:ind w:left="567" w:hanging="567"/>
        <w:rPr>
          <w:rFonts w:ascii="Arial" w:hAnsi="Arial" w:cs="Arial"/>
          <w:sz w:val="24"/>
          <w:szCs w:val="24"/>
        </w:rPr>
      </w:pPr>
      <w:r>
        <w:rPr>
          <w:rFonts w:ascii="Arial" w:hAnsi="Arial" w:cs="Arial"/>
          <w:sz w:val="24"/>
          <w:szCs w:val="24"/>
        </w:rPr>
        <w:t xml:space="preserve">11.1 </w:t>
      </w:r>
      <w:r w:rsidR="00A96285">
        <w:rPr>
          <w:rFonts w:ascii="Arial" w:hAnsi="Arial" w:cs="Arial"/>
          <w:sz w:val="24"/>
          <w:szCs w:val="24"/>
        </w:rPr>
        <w:t xml:space="preserve">Interested parties </w:t>
      </w:r>
      <w:r w:rsidR="00EB5292" w:rsidRPr="00EB5292">
        <w:rPr>
          <w:rFonts w:ascii="Arial" w:hAnsi="Arial" w:cs="Arial"/>
          <w:sz w:val="24"/>
          <w:szCs w:val="24"/>
        </w:rPr>
        <w:t>can make representations about licence applications or apply for a review</w:t>
      </w:r>
      <w:r w:rsidR="00EB5292">
        <w:rPr>
          <w:rFonts w:ascii="Arial" w:hAnsi="Arial" w:cs="Arial"/>
          <w:sz w:val="24"/>
          <w:szCs w:val="24"/>
        </w:rPr>
        <w:t xml:space="preserve"> </w:t>
      </w:r>
      <w:r w:rsidR="00EB5292" w:rsidRPr="00EB5292">
        <w:rPr>
          <w:rFonts w:ascii="Arial" w:hAnsi="Arial" w:cs="Arial"/>
          <w:sz w:val="24"/>
          <w:szCs w:val="24"/>
        </w:rPr>
        <w:t>of an existing premises licence. An interested party, in accordance with s158 of the Act, is a</w:t>
      </w:r>
      <w:r w:rsidR="00EB5292">
        <w:rPr>
          <w:rFonts w:ascii="Arial" w:hAnsi="Arial" w:cs="Arial"/>
          <w:sz w:val="24"/>
          <w:szCs w:val="24"/>
        </w:rPr>
        <w:t xml:space="preserve"> </w:t>
      </w:r>
      <w:r w:rsidR="00EB5292" w:rsidRPr="00EB5292">
        <w:rPr>
          <w:rFonts w:ascii="Arial" w:hAnsi="Arial" w:cs="Arial"/>
          <w:sz w:val="24"/>
          <w:szCs w:val="24"/>
        </w:rPr>
        <w:t>person who in the opinion of the Licensing Authority:</w:t>
      </w:r>
      <w:r w:rsidR="0049279A">
        <w:rPr>
          <w:rFonts w:ascii="Arial" w:hAnsi="Arial" w:cs="Arial"/>
          <w:sz w:val="24"/>
          <w:szCs w:val="24"/>
        </w:rPr>
        <w:br/>
      </w:r>
      <w:r w:rsidR="007A511F">
        <w:rPr>
          <w:rFonts w:ascii="Arial" w:hAnsi="Arial" w:cs="Arial"/>
          <w:sz w:val="24"/>
          <w:szCs w:val="24"/>
        </w:rPr>
        <w:br/>
      </w:r>
      <w:r w:rsidR="00EB5292" w:rsidRPr="004E3725">
        <w:rPr>
          <w:rFonts w:ascii="Arial" w:hAnsi="Arial" w:cs="Arial"/>
          <w:sz w:val="24"/>
          <w:szCs w:val="24"/>
        </w:rPr>
        <w:t>(a) lives sufficiently close to the premises to be likely to be affected by the authorised</w:t>
      </w:r>
      <w:r w:rsidR="007A511F" w:rsidRPr="004E3725">
        <w:rPr>
          <w:rFonts w:ascii="Arial" w:hAnsi="Arial" w:cs="Arial"/>
          <w:sz w:val="24"/>
          <w:szCs w:val="24"/>
        </w:rPr>
        <w:t xml:space="preserve"> </w:t>
      </w:r>
      <w:r w:rsidR="00EB5292" w:rsidRPr="004E3725">
        <w:rPr>
          <w:rFonts w:ascii="Arial" w:hAnsi="Arial" w:cs="Arial"/>
          <w:sz w:val="24"/>
          <w:szCs w:val="24"/>
        </w:rPr>
        <w:t>activities</w:t>
      </w:r>
      <w:r w:rsidR="007A511F" w:rsidRPr="004E3725">
        <w:rPr>
          <w:rFonts w:ascii="Arial" w:hAnsi="Arial" w:cs="Arial"/>
          <w:sz w:val="24"/>
          <w:szCs w:val="24"/>
        </w:rPr>
        <w:br/>
      </w:r>
      <w:r w:rsidR="00EB5292" w:rsidRPr="004E3725">
        <w:rPr>
          <w:rFonts w:ascii="Arial" w:hAnsi="Arial" w:cs="Arial"/>
          <w:sz w:val="24"/>
          <w:szCs w:val="24"/>
        </w:rPr>
        <w:t>(b) has business interests that might be affected by the authorised activities, or</w:t>
      </w:r>
      <w:r w:rsidR="007A511F">
        <w:rPr>
          <w:rFonts w:ascii="Arial" w:hAnsi="Arial" w:cs="Arial"/>
          <w:sz w:val="24"/>
          <w:szCs w:val="24"/>
        </w:rPr>
        <w:t xml:space="preserve"> </w:t>
      </w:r>
      <w:r w:rsidR="00EB5292" w:rsidRPr="00EB5292">
        <w:rPr>
          <w:rFonts w:ascii="Arial" w:hAnsi="Arial" w:cs="Arial"/>
          <w:sz w:val="24"/>
          <w:szCs w:val="24"/>
        </w:rPr>
        <w:t>(c) represents persons who satisfy (a) or (b)</w:t>
      </w:r>
    </w:p>
    <w:p w14:paraId="24002AAE" w14:textId="0AE83F73" w:rsidR="009078DA" w:rsidRDefault="00EB5292" w:rsidP="00EB5292">
      <w:pPr>
        <w:spacing w:after="100" w:afterAutospacing="1" w:line="240" w:lineRule="auto"/>
        <w:ind w:left="567" w:hanging="567"/>
        <w:rPr>
          <w:rFonts w:ascii="Arial" w:hAnsi="Arial" w:cs="Arial"/>
          <w:sz w:val="24"/>
          <w:szCs w:val="24"/>
        </w:rPr>
      </w:pPr>
      <w:r w:rsidRPr="00EB5292">
        <w:rPr>
          <w:rFonts w:ascii="Arial" w:hAnsi="Arial" w:cs="Arial"/>
          <w:sz w:val="24"/>
          <w:szCs w:val="24"/>
        </w:rPr>
        <w:t>1</w:t>
      </w:r>
      <w:r w:rsidR="00A96285">
        <w:rPr>
          <w:rFonts w:ascii="Arial" w:hAnsi="Arial" w:cs="Arial"/>
          <w:sz w:val="24"/>
          <w:szCs w:val="24"/>
        </w:rPr>
        <w:t>1.2 T</w:t>
      </w:r>
      <w:r w:rsidRPr="00EB5292">
        <w:rPr>
          <w:rFonts w:ascii="Arial" w:hAnsi="Arial" w:cs="Arial"/>
          <w:sz w:val="24"/>
          <w:szCs w:val="24"/>
        </w:rPr>
        <w:t>he Licensing Authority is required by regulations to state the principles it will apply in</w:t>
      </w:r>
      <w:r w:rsidR="0049279A">
        <w:rPr>
          <w:rFonts w:ascii="Arial" w:hAnsi="Arial" w:cs="Arial"/>
          <w:sz w:val="24"/>
          <w:szCs w:val="24"/>
        </w:rPr>
        <w:t xml:space="preserve"> </w:t>
      </w:r>
      <w:r w:rsidRPr="00EB5292">
        <w:rPr>
          <w:rFonts w:ascii="Arial" w:hAnsi="Arial" w:cs="Arial"/>
          <w:sz w:val="24"/>
          <w:szCs w:val="24"/>
        </w:rPr>
        <w:t>exercising its powers under the Act to determine whether a person is an interested party. Th</w:t>
      </w:r>
      <w:r w:rsidR="00D366E4">
        <w:rPr>
          <w:rFonts w:ascii="Arial" w:hAnsi="Arial" w:cs="Arial"/>
          <w:sz w:val="24"/>
          <w:szCs w:val="24"/>
        </w:rPr>
        <w:t xml:space="preserve">is </w:t>
      </w:r>
      <w:r w:rsidR="009078DA">
        <w:rPr>
          <w:rFonts w:ascii="Arial" w:hAnsi="Arial" w:cs="Arial"/>
          <w:sz w:val="24"/>
          <w:szCs w:val="24"/>
        </w:rPr>
        <w:t>Authority will abide by the following principles:</w:t>
      </w:r>
    </w:p>
    <w:p w14:paraId="3ABA9506" w14:textId="6600DB46" w:rsidR="00EB5292" w:rsidRPr="00EB5292" w:rsidRDefault="00EB5292" w:rsidP="00414112">
      <w:pPr>
        <w:spacing w:after="100" w:afterAutospacing="1" w:line="240" w:lineRule="auto"/>
        <w:ind w:left="567"/>
        <w:rPr>
          <w:rFonts w:ascii="Arial" w:hAnsi="Arial" w:cs="Arial"/>
          <w:sz w:val="24"/>
          <w:szCs w:val="24"/>
        </w:rPr>
      </w:pPr>
      <w:r w:rsidRPr="00EB5292">
        <w:rPr>
          <w:rFonts w:ascii="Arial" w:hAnsi="Arial" w:cs="Arial"/>
          <w:sz w:val="24"/>
          <w:szCs w:val="24"/>
        </w:rPr>
        <w:t>a)</w:t>
      </w:r>
      <w:r w:rsidRPr="00EB5292">
        <w:rPr>
          <w:rFonts w:ascii="Arial" w:hAnsi="Arial" w:cs="Arial"/>
          <w:sz w:val="24"/>
          <w:szCs w:val="24"/>
          <w:u w:val="single"/>
        </w:rPr>
        <w:t xml:space="preserve"> Persons living close to the premises</w:t>
      </w:r>
      <w:r w:rsidR="00414112" w:rsidRPr="00B84C0C">
        <w:rPr>
          <w:rFonts w:ascii="Arial" w:hAnsi="Arial" w:cs="Arial"/>
          <w:sz w:val="24"/>
          <w:szCs w:val="24"/>
          <w:u w:val="single"/>
        </w:rPr>
        <w:br/>
      </w:r>
      <w:r w:rsidR="004D063E" w:rsidRPr="004D063E">
        <w:rPr>
          <w:rFonts w:ascii="Arial" w:hAnsi="Arial" w:cs="Arial"/>
          <w:sz w:val="24"/>
          <w:szCs w:val="24"/>
        </w:rPr>
        <w:t xml:space="preserve">Each case will be decided upon its merits. This authority will not apply a rigid rule to its decision making. In determining what ‘sufficiently close to the premises’ means it will consider the examples of factors </w:t>
      </w:r>
      <w:r w:rsidR="00414112">
        <w:rPr>
          <w:rFonts w:ascii="Arial" w:hAnsi="Arial" w:cs="Arial"/>
          <w:sz w:val="24"/>
          <w:szCs w:val="24"/>
        </w:rPr>
        <w:t>f</w:t>
      </w:r>
      <w:r w:rsidR="004D063E" w:rsidRPr="004D063E">
        <w:rPr>
          <w:rFonts w:ascii="Arial" w:hAnsi="Arial" w:cs="Arial"/>
          <w:sz w:val="24"/>
          <w:szCs w:val="24"/>
        </w:rPr>
        <w:t>or</w:t>
      </w:r>
      <w:r w:rsidR="00414112">
        <w:rPr>
          <w:rFonts w:ascii="Arial" w:hAnsi="Arial" w:cs="Arial"/>
          <w:sz w:val="24"/>
          <w:szCs w:val="24"/>
        </w:rPr>
        <w:t xml:space="preserve"> </w:t>
      </w:r>
      <w:r w:rsidR="004D063E" w:rsidRPr="004D063E">
        <w:rPr>
          <w:rFonts w:ascii="Arial" w:hAnsi="Arial" w:cs="Arial"/>
          <w:sz w:val="24"/>
          <w:szCs w:val="24"/>
        </w:rPr>
        <w:t>considerations</w:t>
      </w:r>
      <w:r w:rsidR="00414112">
        <w:rPr>
          <w:rFonts w:ascii="Arial" w:hAnsi="Arial" w:cs="Arial"/>
          <w:sz w:val="24"/>
          <w:szCs w:val="24"/>
        </w:rPr>
        <w:t xml:space="preserve"> </w:t>
      </w:r>
      <w:r w:rsidR="004D063E" w:rsidRPr="004D063E">
        <w:rPr>
          <w:rFonts w:ascii="Arial" w:hAnsi="Arial" w:cs="Arial"/>
          <w:sz w:val="24"/>
          <w:szCs w:val="24"/>
        </w:rPr>
        <w:t>provided in the Gambling Commission’s Guidance for local authorities namely</w:t>
      </w:r>
      <w:r w:rsidR="00640284">
        <w:rPr>
          <w:rFonts w:ascii="Arial" w:hAnsi="Arial" w:cs="Arial"/>
          <w:sz w:val="24"/>
          <w:szCs w:val="24"/>
        </w:rPr>
        <w:t>:</w:t>
      </w:r>
    </w:p>
    <w:p w14:paraId="22F3D8EE" w14:textId="05CA4F21" w:rsidR="00EB5292" w:rsidRPr="00391BEE" w:rsidRDefault="00EB5292" w:rsidP="00771547">
      <w:pPr>
        <w:pStyle w:val="ListParagraph"/>
        <w:numPr>
          <w:ilvl w:val="0"/>
          <w:numId w:val="8"/>
        </w:numPr>
        <w:spacing w:after="100" w:afterAutospacing="1" w:line="240" w:lineRule="auto"/>
        <w:ind w:left="1134" w:hanging="567"/>
        <w:rPr>
          <w:rFonts w:ascii="Arial" w:hAnsi="Arial" w:cs="Arial"/>
          <w:sz w:val="24"/>
          <w:szCs w:val="24"/>
        </w:rPr>
      </w:pPr>
      <w:r w:rsidRPr="00391BEE">
        <w:rPr>
          <w:rFonts w:ascii="Arial" w:hAnsi="Arial" w:cs="Arial"/>
          <w:sz w:val="24"/>
          <w:szCs w:val="24"/>
        </w:rPr>
        <w:t>the size of the applicant’s premises;</w:t>
      </w:r>
    </w:p>
    <w:p w14:paraId="7FD5DC74" w14:textId="4069EB60" w:rsidR="00EB5292" w:rsidRPr="003E0C80" w:rsidRDefault="00EB5292" w:rsidP="00771547">
      <w:pPr>
        <w:pStyle w:val="ListParagraph"/>
        <w:numPr>
          <w:ilvl w:val="0"/>
          <w:numId w:val="8"/>
        </w:numPr>
        <w:spacing w:after="100" w:afterAutospacing="1" w:line="240" w:lineRule="auto"/>
        <w:ind w:left="1134" w:hanging="567"/>
        <w:rPr>
          <w:rFonts w:ascii="Arial" w:hAnsi="Arial" w:cs="Arial"/>
          <w:sz w:val="24"/>
          <w:szCs w:val="24"/>
        </w:rPr>
      </w:pPr>
      <w:r w:rsidRPr="003E0C80">
        <w:rPr>
          <w:rFonts w:ascii="Arial" w:hAnsi="Arial" w:cs="Arial"/>
          <w:sz w:val="24"/>
          <w:szCs w:val="24"/>
        </w:rPr>
        <w:t>the nature of the applicant’s premises;</w:t>
      </w:r>
    </w:p>
    <w:p w14:paraId="4A773E9C" w14:textId="754AF4DC" w:rsidR="00EB5292" w:rsidRPr="003E0C80" w:rsidRDefault="00EB5292" w:rsidP="00771547">
      <w:pPr>
        <w:pStyle w:val="ListParagraph"/>
        <w:numPr>
          <w:ilvl w:val="0"/>
          <w:numId w:val="8"/>
        </w:numPr>
        <w:spacing w:after="100" w:afterAutospacing="1" w:line="240" w:lineRule="auto"/>
        <w:ind w:left="1134" w:hanging="567"/>
        <w:rPr>
          <w:rFonts w:ascii="Arial" w:hAnsi="Arial" w:cs="Arial"/>
          <w:sz w:val="24"/>
          <w:szCs w:val="24"/>
        </w:rPr>
      </w:pPr>
      <w:r w:rsidRPr="003E0C80">
        <w:rPr>
          <w:rFonts w:ascii="Arial" w:hAnsi="Arial" w:cs="Arial"/>
          <w:sz w:val="24"/>
          <w:szCs w:val="24"/>
        </w:rPr>
        <w:t>the distance of the premises from the location of the person making the representation;</w:t>
      </w:r>
    </w:p>
    <w:p w14:paraId="18400ACD" w14:textId="6F9BAAD0" w:rsidR="00EB5292" w:rsidRPr="00EB5292" w:rsidRDefault="00EB5292" w:rsidP="00771547">
      <w:pPr>
        <w:pStyle w:val="ListParagraph"/>
        <w:numPr>
          <w:ilvl w:val="0"/>
          <w:numId w:val="8"/>
        </w:numPr>
        <w:spacing w:after="100" w:afterAutospacing="1" w:line="240" w:lineRule="auto"/>
        <w:ind w:left="1134" w:hanging="567"/>
        <w:rPr>
          <w:rFonts w:ascii="Arial" w:hAnsi="Arial" w:cs="Arial"/>
          <w:sz w:val="24"/>
          <w:szCs w:val="24"/>
        </w:rPr>
      </w:pPr>
      <w:r w:rsidRPr="003E0C80">
        <w:rPr>
          <w:rFonts w:ascii="Arial" w:hAnsi="Arial" w:cs="Arial"/>
          <w:sz w:val="24"/>
          <w:szCs w:val="24"/>
        </w:rPr>
        <w:t>the potential impact of the premises (number of customers, routes likely to be taken by</w:t>
      </w:r>
      <w:r w:rsidR="003E0C80" w:rsidRPr="003E0C80">
        <w:rPr>
          <w:rFonts w:ascii="Arial" w:hAnsi="Arial" w:cs="Arial"/>
          <w:sz w:val="24"/>
          <w:szCs w:val="24"/>
        </w:rPr>
        <w:t xml:space="preserve"> </w:t>
      </w:r>
      <w:r w:rsidRPr="00EB5292">
        <w:rPr>
          <w:rFonts w:ascii="Arial" w:hAnsi="Arial" w:cs="Arial"/>
          <w:sz w:val="24"/>
          <w:szCs w:val="24"/>
        </w:rPr>
        <w:t>those visiting the establishment); and</w:t>
      </w:r>
    </w:p>
    <w:p w14:paraId="56B7A77C" w14:textId="77777777" w:rsidR="00771547" w:rsidRDefault="00771547" w:rsidP="00771547">
      <w:pPr>
        <w:pStyle w:val="ListParagraph"/>
        <w:numPr>
          <w:ilvl w:val="0"/>
          <w:numId w:val="9"/>
        </w:numPr>
        <w:spacing w:after="100" w:afterAutospacing="1" w:line="240" w:lineRule="auto"/>
        <w:ind w:left="1134" w:hanging="567"/>
        <w:rPr>
          <w:rFonts w:ascii="Arial" w:hAnsi="Arial" w:cs="Arial"/>
          <w:sz w:val="24"/>
          <w:szCs w:val="24"/>
        </w:rPr>
      </w:pPr>
      <w:r>
        <w:rPr>
          <w:rFonts w:ascii="Arial" w:hAnsi="Arial" w:cs="Arial"/>
          <w:sz w:val="24"/>
          <w:szCs w:val="24"/>
        </w:rPr>
        <w:t xml:space="preserve">      </w:t>
      </w:r>
      <w:r w:rsidR="00EB5292" w:rsidRPr="00430B83">
        <w:rPr>
          <w:rFonts w:ascii="Arial" w:hAnsi="Arial" w:cs="Arial"/>
          <w:sz w:val="24"/>
          <w:szCs w:val="24"/>
        </w:rPr>
        <w:t xml:space="preserve">the circumstances of the </w:t>
      </w:r>
      <w:r w:rsidR="00203C57">
        <w:rPr>
          <w:rFonts w:ascii="Arial" w:hAnsi="Arial" w:cs="Arial"/>
          <w:sz w:val="24"/>
          <w:szCs w:val="24"/>
        </w:rPr>
        <w:t>complainant</w:t>
      </w:r>
      <w:r w:rsidR="00EB5292" w:rsidRPr="00430B83">
        <w:rPr>
          <w:rFonts w:ascii="Arial" w:hAnsi="Arial" w:cs="Arial"/>
          <w:sz w:val="24"/>
          <w:szCs w:val="24"/>
        </w:rPr>
        <w:t xml:space="preserve"> (not the personal characteristics of the complainant,</w:t>
      </w:r>
      <w:r w:rsidR="00430B83" w:rsidRPr="00430B83">
        <w:rPr>
          <w:rFonts w:ascii="Arial" w:hAnsi="Arial" w:cs="Arial"/>
          <w:sz w:val="24"/>
          <w:szCs w:val="24"/>
        </w:rPr>
        <w:t xml:space="preserve"> </w:t>
      </w:r>
      <w:r w:rsidR="00EB5292" w:rsidRPr="00430B83">
        <w:rPr>
          <w:rFonts w:ascii="Arial" w:hAnsi="Arial" w:cs="Arial"/>
          <w:sz w:val="24"/>
          <w:szCs w:val="24"/>
        </w:rPr>
        <w:t>but the interests of the complainant which may be relevant to the distance from the</w:t>
      </w:r>
      <w:r w:rsidR="00430B83" w:rsidRPr="00430B83">
        <w:rPr>
          <w:rFonts w:ascii="Arial" w:hAnsi="Arial" w:cs="Arial"/>
          <w:sz w:val="24"/>
          <w:szCs w:val="24"/>
        </w:rPr>
        <w:t xml:space="preserve"> </w:t>
      </w:r>
      <w:r w:rsidR="000A35DA" w:rsidRPr="00430B83">
        <w:rPr>
          <w:rFonts w:ascii="Arial" w:hAnsi="Arial" w:cs="Arial"/>
          <w:sz w:val="24"/>
          <w:szCs w:val="24"/>
        </w:rPr>
        <w:t>premises</w:t>
      </w:r>
      <w:r w:rsidR="00B7609B">
        <w:rPr>
          <w:rFonts w:ascii="Arial" w:hAnsi="Arial" w:cs="Arial"/>
          <w:sz w:val="24"/>
          <w:szCs w:val="24"/>
        </w:rPr>
        <w:t xml:space="preserve"> e.g.</w:t>
      </w:r>
      <w:r w:rsidR="008F2AFF">
        <w:rPr>
          <w:rFonts w:ascii="Arial" w:hAnsi="Arial" w:cs="Arial"/>
          <w:sz w:val="24"/>
          <w:szCs w:val="24"/>
        </w:rPr>
        <w:t xml:space="preserve"> </w:t>
      </w:r>
      <w:r w:rsidR="007F1CC7">
        <w:rPr>
          <w:rFonts w:ascii="Arial" w:hAnsi="Arial" w:cs="Arial"/>
          <w:sz w:val="24"/>
          <w:szCs w:val="24"/>
        </w:rPr>
        <w:t>whether an individual, a residential school for vulnerable children</w:t>
      </w:r>
      <w:r w:rsidR="00B7609B">
        <w:rPr>
          <w:rFonts w:ascii="Arial" w:hAnsi="Arial" w:cs="Arial"/>
          <w:sz w:val="24"/>
          <w:szCs w:val="24"/>
        </w:rPr>
        <w:t>,</w:t>
      </w:r>
      <w:r w:rsidR="000A35DA">
        <w:rPr>
          <w:rFonts w:ascii="Arial" w:hAnsi="Arial" w:cs="Arial"/>
          <w:sz w:val="24"/>
          <w:szCs w:val="24"/>
        </w:rPr>
        <w:t xml:space="preserve"> a residential hostel for </w:t>
      </w:r>
      <w:r w:rsidR="00B7609B">
        <w:rPr>
          <w:rFonts w:ascii="Arial" w:hAnsi="Arial" w:cs="Arial"/>
          <w:sz w:val="24"/>
          <w:szCs w:val="24"/>
        </w:rPr>
        <w:t>vulnerable</w:t>
      </w:r>
      <w:r w:rsidR="000A35DA">
        <w:rPr>
          <w:rFonts w:ascii="Arial" w:hAnsi="Arial" w:cs="Arial"/>
          <w:sz w:val="24"/>
          <w:szCs w:val="24"/>
        </w:rPr>
        <w:t xml:space="preserve"> adults</w:t>
      </w:r>
      <w:r w:rsidR="00EB5292" w:rsidRPr="00430B83">
        <w:rPr>
          <w:rFonts w:ascii="Arial" w:hAnsi="Arial" w:cs="Arial"/>
          <w:sz w:val="24"/>
          <w:szCs w:val="24"/>
        </w:rPr>
        <w:t>).</w:t>
      </w:r>
    </w:p>
    <w:p w14:paraId="1DDAA20B" w14:textId="3506DE17" w:rsidR="00D27DC9" w:rsidRPr="00D27DC9" w:rsidRDefault="00771547" w:rsidP="00D27DC9">
      <w:pPr>
        <w:spacing w:after="100" w:afterAutospacing="1" w:line="240" w:lineRule="auto"/>
        <w:ind w:left="567"/>
        <w:rPr>
          <w:rFonts w:ascii="Arial" w:hAnsi="Arial" w:cs="Arial"/>
          <w:sz w:val="24"/>
          <w:szCs w:val="24"/>
        </w:rPr>
      </w:pPr>
      <w:r w:rsidRPr="009F2D3F">
        <w:rPr>
          <w:rFonts w:ascii="Arial" w:hAnsi="Arial" w:cs="Arial"/>
          <w:sz w:val="24"/>
          <w:szCs w:val="24"/>
        </w:rPr>
        <w:lastRenderedPageBreak/>
        <w:t xml:space="preserve">b) </w:t>
      </w:r>
      <w:r w:rsidR="00AA76B4" w:rsidRPr="00AA76B4">
        <w:rPr>
          <w:rFonts w:ascii="Arial" w:hAnsi="Arial" w:cs="Arial"/>
          <w:sz w:val="24"/>
          <w:szCs w:val="24"/>
          <w:u w:val="single"/>
        </w:rPr>
        <w:t>Persons with business interests that could be affected.</w:t>
      </w:r>
      <w:r w:rsidR="00430B83" w:rsidRPr="009F2D3F">
        <w:rPr>
          <w:rFonts w:ascii="Arial" w:hAnsi="Arial" w:cs="Arial"/>
          <w:sz w:val="24"/>
          <w:szCs w:val="24"/>
        </w:rPr>
        <w:br/>
      </w:r>
      <w:r w:rsidR="00D27DC9" w:rsidRPr="00D27DC9">
        <w:rPr>
          <w:rFonts w:ascii="Arial" w:hAnsi="Arial" w:cs="Arial"/>
          <w:sz w:val="24"/>
          <w:szCs w:val="24"/>
        </w:rPr>
        <w:t>It could be argued that any gambling business could be affected by another gambling</w:t>
      </w:r>
      <w:r w:rsidR="00AA76B4">
        <w:rPr>
          <w:rFonts w:ascii="Arial" w:hAnsi="Arial" w:cs="Arial"/>
          <w:sz w:val="24"/>
          <w:szCs w:val="24"/>
        </w:rPr>
        <w:t xml:space="preserve"> </w:t>
      </w:r>
      <w:r w:rsidR="00D27DC9" w:rsidRPr="00D27DC9">
        <w:rPr>
          <w:rFonts w:ascii="Arial" w:hAnsi="Arial" w:cs="Arial"/>
          <w:sz w:val="24"/>
          <w:szCs w:val="24"/>
        </w:rPr>
        <w:t>business expanding into any part of Great Britain. But that is unlikely to be enough to satisfy</w:t>
      </w:r>
      <w:r w:rsidR="00DB0C74">
        <w:rPr>
          <w:rFonts w:ascii="Arial" w:hAnsi="Arial" w:cs="Arial"/>
          <w:sz w:val="24"/>
          <w:szCs w:val="24"/>
        </w:rPr>
        <w:t xml:space="preserve"> </w:t>
      </w:r>
      <w:r w:rsidR="00D27DC9" w:rsidRPr="00D27DC9">
        <w:rPr>
          <w:rFonts w:ascii="Arial" w:hAnsi="Arial" w:cs="Arial"/>
          <w:sz w:val="24"/>
          <w:szCs w:val="24"/>
        </w:rPr>
        <w:t>the test of being ‘a person with business interests that might be affected by the premises’</w:t>
      </w:r>
      <w:r w:rsidR="00DB0C74">
        <w:rPr>
          <w:rFonts w:ascii="Arial" w:hAnsi="Arial" w:cs="Arial"/>
          <w:sz w:val="24"/>
          <w:szCs w:val="24"/>
        </w:rPr>
        <w:t xml:space="preserve"> </w:t>
      </w:r>
      <w:r w:rsidR="00D27DC9" w:rsidRPr="00D27DC9">
        <w:rPr>
          <w:rFonts w:ascii="Arial" w:hAnsi="Arial" w:cs="Arial"/>
          <w:sz w:val="24"/>
          <w:szCs w:val="24"/>
        </w:rPr>
        <w:t xml:space="preserve">under consideration. For example, an operator in a particular sector (be it casino, </w:t>
      </w:r>
      <w:r w:rsidR="00C50839" w:rsidRPr="00D27DC9">
        <w:rPr>
          <w:rFonts w:ascii="Arial" w:hAnsi="Arial" w:cs="Arial"/>
          <w:sz w:val="24"/>
          <w:szCs w:val="24"/>
        </w:rPr>
        <w:t>bingo, betting</w:t>
      </w:r>
      <w:r w:rsidR="00D27DC9" w:rsidRPr="00D27DC9">
        <w:rPr>
          <w:rFonts w:ascii="Arial" w:hAnsi="Arial" w:cs="Arial"/>
          <w:sz w:val="24"/>
          <w:szCs w:val="24"/>
        </w:rPr>
        <w:t>, etc) should not be able to lodge representations on every application put in by a rival</w:t>
      </w:r>
      <w:r w:rsidR="00C50839">
        <w:rPr>
          <w:rFonts w:ascii="Arial" w:hAnsi="Arial" w:cs="Arial"/>
          <w:sz w:val="24"/>
          <w:szCs w:val="24"/>
        </w:rPr>
        <w:t xml:space="preserve"> </w:t>
      </w:r>
      <w:r w:rsidR="00D27DC9" w:rsidRPr="00D27DC9">
        <w:rPr>
          <w:rFonts w:ascii="Arial" w:hAnsi="Arial" w:cs="Arial"/>
          <w:sz w:val="24"/>
          <w:szCs w:val="24"/>
        </w:rPr>
        <w:t>operator anywhere in the country, simply because they are in competition within the same</w:t>
      </w:r>
      <w:r w:rsidR="00C50839">
        <w:rPr>
          <w:rFonts w:ascii="Arial" w:hAnsi="Arial" w:cs="Arial"/>
          <w:sz w:val="24"/>
          <w:szCs w:val="24"/>
        </w:rPr>
        <w:t xml:space="preserve"> </w:t>
      </w:r>
      <w:r w:rsidR="00D27DC9" w:rsidRPr="00D27DC9">
        <w:rPr>
          <w:rFonts w:ascii="Arial" w:hAnsi="Arial" w:cs="Arial"/>
          <w:sz w:val="24"/>
          <w:szCs w:val="24"/>
        </w:rPr>
        <w:t>gambling sector. This authority will need to be satisfied that the relevant business is likely to</w:t>
      </w:r>
      <w:r w:rsidR="00C50839">
        <w:rPr>
          <w:rFonts w:ascii="Arial" w:hAnsi="Arial" w:cs="Arial"/>
          <w:sz w:val="24"/>
          <w:szCs w:val="24"/>
        </w:rPr>
        <w:t xml:space="preserve"> </w:t>
      </w:r>
      <w:r w:rsidR="00D27DC9" w:rsidRPr="00D27DC9">
        <w:rPr>
          <w:rFonts w:ascii="Arial" w:hAnsi="Arial" w:cs="Arial"/>
          <w:sz w:val="24"/>
          <w:szCs w:val="24"/>
        </w:rPr>
        <w:t>be affected. In this respect, we will bear in mind that the ‘demand test’ from the 1963 and</w:t>
      </w:r>
      <w:r w:rsidR="00C50839">
        <w:rPr>
          <w:rFonts w:ascii="Arial" w:hAnsi="Arial" w:cs="Arial"/>
          <w:sz w:val="24"/>
          <w:szCs w:val="24"/>
        </w:rPr>
        <w:t xml:space="preserve"> </w:t>
      </w:r>
      <w:r w:rsidR="00D27DC9" w:rsidRPr="00D27DC9">
        <w:rPr>
          <w:rFonts w:ascii="Arial" w:hAnsi="Arial" w:cs="Arial"/>
          <w:sz w:val="24"/>
          <w:szCs w:val="24"/>
        </w:rPr>
        <w:t>1968 Acts is not continued in the 2005 Act. Factors that are likely to be relevant include:</w:t>
      </w:r>
    </w:p>
    <w:p w14:paraId="678750FE" w14:textId="410426CA" w:rsidR="00D27DC9" w:rsidRPr="00B6487C" w:rsidRDefault="00D27DC9" w:rsidP="00B946A1">
      <w:pPr>
        <w:pStyle w:val="ListParagraph"/>
        <w:numPr>
          <w:ilvl w:val="0"/>
          <w:numId w:val="9"/>
        </w:numPr>
        <w:tabs>
          <w:tab w:val="clear" w:pos="720"/>
          <w:tab w:val="num" w:pos="1134"/>
        </w:tabs>
        <w:spacing w:after="100" w:afterAutospacing="1" w:line="240" w:lineRule="auto"/>
        <w:ind w:left="993" w:hanging="426"/>
        <w:rPr>
          <w:rFonts w:ascii="Arial" w:hAnsi="Arial" w:cs="Arial"/>
          <w:sz w:val="24"/>
          <w:szCs w:val="24"/>
        </w:rPr>
      </w:pPr>
      <w:r w:rsidRPr="00B6487C">
        <w:rPr>
          <w:rFonts w:ascii="Arial" w:hAnsi="Arial" w:cs="Arial"/>
          <w:sz w:val="24"/>
          <w:szCs w:val="24"/>
        </w:rPr>
        <w:t>the size of the applicant’s premises;</w:t>
      </w:r>
    </w:p>
    <w:p w14:paraId="4D3B07AD" w14:textId="7B0F0F8D" w:rsidR="00D27DC9" w:rsidRPr="00B6487C" w:rsidRDefault="00D27DC9" w:rsidP="00B946A1">
      <w:pPr>
        <w:pStyle w:val="ListParagraph"/>
        <w:numPr>
          <w:ilvl w:val="0"/>
          <w:numId w:val="9"/>
        </w:numPr>
        <w:tabs>
          <w:tab w:val="clear" w:pos="720"/>
          <w:tab w:val="num" w:pos="1134"/>
        </w:tabs>
        <w:spacing w:after="100" w:afterAutospacing="1" w:line="240" w:lineRule="auto"/>
        <w:ind w:left="993" w:hanging="426"/>
        <w:rPr>
          <w:rFonts w:ascii="Arial" w:hAnsi="Arial" w:cs="Arial"/>
          <w:sz w:val="24"/>
          <w:szCs w:val="24"/>
        </w:rPr>
      </w:pPr>
      <w:r w:rsidRPr="00B6487C">
        <w:rPr>
          <w:rFonts w:ascii="Arial" w:hAnsi="Arial" w:cs="Arial"/>
          <w:sz w:val="24"/>
          <w:szCs w:val="24"/>
        </w:rPr>
        <w:t>the ‘catchment’ area of the premises (i.e. how far people travel to visit the premises);</w:t>
      </w:r>
    </w:p>
    <w:p w14:paraId="283634DB" w14:textId="34B71135" w:rsidR="00D27DC9" w:rsidRDefault="00D27DC9" w:rsidP="00B946A1">
      <w:pPr>
        <w:pStyle w:val="ListParagraph"/>
        <w:numPr>
          <w:ilvl w:val="0"/>
          <w:numId w:val="9"/>
        </w:numPr>
        <w:tabs>
          <w:tab w:val="clear" w:pos="720"/>
          <w:tab w:val="num" w:pos="1134"/>
        </w:tabs>
        <w:spacing w:after="100" w:afterAutospacing="1" w:line="240" w:lineRule="auto"/>
        <w:ind w:left="993" w:hanging="426"/>
        <w:rPr>
          <w:rFonts w:ascii="Arial" w:hAnsi="Arial" w:cs="Arial"/>
          <w:sz w:val="24"/>
          <w:szCs w:val="24"/>
        </w:rPr>
      </w:pPr>
      <w:r w:rsidRPr="00B6487C">
        <w:rPr>
          <w:rFonts w:ascii="Arial" w:hAnsi="Arial" w:cs="Arial"/>
          <w:sz w:val="24"/>
          <w:szCs w:val="24"/>
        </w:rPr>
        <w:t>whether the person making the representation has business interests in that catchment</w:t>
      </w:r>
      <w:r w:rsidR="00B6487C" w:rsidRPr="00B6487C">
        <w:rPr>
          <w:rFonts w:ascii="Arial" w:hAnsi="Arial" w:cs="Arial"/>
          <w:sz w:val="24"/>
          <w:szCs w:val="24"/>
        </w:rPr>
        <w:t xml:space="preserve"> </w:t>
      </w:r>
      <w:r w:rsidRPr="00D27DC9">
        <w:rPr>
          <w:rFonts w:ascii="Arial" w:hAnsi="Arial" w:cs="Arial"/>
          <w:sz w:val="24"/>
          <w:szCs w:val="24"/>
        </w:rPr>
        <w:t>area that might be affected.</w:t>
      </w:r>
    </w:p>
    <w:p w14:paraId="6E1BF970" w14:textId="2A43A70C" w:rsidR="00B946A1" w:rsidRPr="00B946A1" w:rsidRDefault="00295433" w:rsidP="00B946A1">
      <w:pPr>
        <w:tabs>
          <w:tab w:val="num" w:pos="1134"/>
        </w:tabs>
        <w:spacing w:after="100" w:afterAutospacing="1" w:line="240" w:lineRule="auto"/>
        <w:ind w:left="567"/>
        <w:rPr>
          <w:rFonts w:ascii="Arial" w:hAnsi="Arial" w:cs="Arial"/>
          <w:sz w:val="24"/>
          <w:szCs w:val="24"/>
        </w:rPr>
      </w:pPr>
      <w:r w:rsidRPr="006654B5">
        <w:rPr>
          <w:rFonts w:ascii="Arial" w:hAnsi="Arial" w:cs="Arial"/>
          <w:sz w:val="24"/>
          <w:szCs w:val="24"/>
        </w:rPr>
        <w:t xml:space="preserve">This Authority will </w:t>
      </w:r>
      <w:r w:rsidR="00625866" w:rsidRPr="006654B5">
        <w:rPr>
          <w:rFonts w:ascii="Arial" w:hAnsi="Arial" w:cs="Arial"/>
          <w:sz w:val="24"/>
          <w:szCs w:val="24"/>
        </w:rPr>
        <w:t xml:space="preserve">give the term ‘has a business interest’ the widest possible interpretation </w:t>
      </w:r>
      <w:r w:rsidR="00BD0F3A" w:rsidRPr="006654B5">
        <w:rPr>
          <w:rFonts w:ascii="Arial" w:hAnsi="Arial" w:cs="Arial"/>
          <w:sz w:val="24"/>
          <w:szCs w:val="24"/>
        </w:rPr>
        <w:t xml:space="preserve">and will include </w:t>
      </w:r>
      <w:r w:rsidR="00416F06" w:rsidRPr="006654B5">
        <w:rPr>
          <w:rFonts w:ascii="Arial" w:hAnsi="Arial" w:cs="Arial"/>
          <w:sz w:val="24"/>
          <w:szCs w:val="24"/>
        </w:rPr>
        <w:t>Business Improvement District</w:t>
      </w:r>
      <w:r w:rsidR="004E55F7" w:rsidRPr="006654B5">
        <w:rPr>
          <w:rFonts w:ascii="Arial" w:hAnsi="Arial" w:cs="Arial"/>
          <w:sz w:val="24"/>
          <w:szCs w:val="24"/>
        </w:rPr>
        <w:t>s</w:t>
      </w:r>
      <w:r w:rsidR="00B946A1" w:rsidRPr="006654B5">
        <w:rPr>
          <w:rFonts w:ascii="Arial" w:hAnsi="Arial" w:cs="Arial"/>
          <w:sz w:val="24"/>
          <w:szCs w:val="24"/>
        </w:rPr>
        <w:t>, charities, faith groups and medical practices.</w:t>
      </w:r>
    </w:p>
    <w:p w14:paraId="417B01E3" w14:textId="77777777" w:rsidR="002E6D84" w:rsidRDefault="00840BD1" w:rsidP="00661CD5">
      <w:pPr>
        <w:spacing w:after="100" w:afterAutospacing="1" w:line="240" w:lineRule="auto"/>
        <w:ind w:left="567"/>
        <w:rPr>
          <w:rFonts w:ascii="Arial" w:hAnsi="Arial" w:cs="Arial"/>
          <w:sz w:val="24"/>
          <w:szCs w:val="24"/>
        </w:rPr>
      </w:pPr>
      <w:r w:rsidRPr="00D307DF">
        <w:rPr>
          <w:rFonts w:ascii="Arial" w:hAnsi="Arial" w:cs="Arial"/>
          <w:sz w:val="24"/>
          <w:szCs w:val="24"/>
        </w:rPr>
        <w:t xml:space="preserve">c) </w:t>
      </w:r>
      <w:r w:rsidRPr="00661CD5">
        <w:rPr>
          <w:rFonts w:ascii="Arial" w:hAnsi="Arial" w:cs="Arial"/>
          <w:sz w:val="24"/>
          <w:szCs w:val="24"/>
          <w:u w:val="single"/>
        </w:rPr>
        <w:t>Persons representing those in the above categories</w:t>
      </w:r>
      <w:r w:rsidR="007B1DAA">
        <w:rPr>
          <w:rFonts w:ascii="Arial" w:hAnsi="Arial" w:cs="Arial"/>
          <w:sz w:val="24"/>
          <w:szCs w:val="24"/>
          <w:u w:val="single"/>
        </w:rPr>
        <w:br/>
      </w:r>
      <w:r w:rsidR="007B1DAA" w:rsidRPr="007B1DAA">
        <w:rPr>
          <w:rFonts w:ascii="Arial" w:hAnsi="Arial" w:cs="Arial"/>
          <w:sz w:val="24"/>
          <w:szCs w:val="24"/>
        </w:rPr>
        <w:t>Interested parties can include trade associations and trade unions, and residents’ and tenants’ associations. However, these bodies will only be viewed as interested parties if they have a member who lives sufficiently close to the premises to be likely to be affected by the activities being applied for.</w:t>
      </w:r>
    </w:p>
    <w:p w14:paraId="11599DD2" w14:textId="274DC4DA" w:rsidR="00A6619D" w:rsidRPr="00A6619D" w:rsidRDefault="007B1DAA" w:rsidP="00A6619D">
      <w:pPr>
        <w:spacing w:after="100" w:afterAutospacing="1" w:line="240" w:lineRule="auto"/>
        <w:ind w:left="567"/>
        <w:rPr>
          <w:rFonts w:ascii="Arial" w:hAnsi="Arial" w:cs="Arial"/>
          <w:sz w:val="24"/>
          <w:szCs w:val="24"/>
        </w:rPr>
      </w:pPr>
      <w:r w:rsidRPr="007B1DAA">
        <w:rPr>
          <w:rFonts w:ascii="Arial" w:hAnsi="Arial" w:cs="Arial"/>
          <w:sz w:val="24"/>
          <w:szCs w:val="24"/>
        </w:rPr>
        <w:t xml:space="preserve">Interested parties can be persons who are democratically elected such as Councillors and MP’s. No specific evidence of being asked to represent an interested person will be required as long as the councillor / MP represents the ward likely to be affected. Other than these however, this authority </w:t>
      </w:r>
      <w:r w:rsidR="005466FC" w:rsidRPr="005466FC">
        <w:rPr>
          <w:rFonts w:ascii="Arial" w:hAnsi="Arial" w:cs="Arial"/>
          <w:sz w:val="24"/>
          <w:szCs w:val="24"/>
        </w:rPr>
        <w:t>will generally require written evidence that a person</w:t>
      </w:r>
      <w:r w:rsidR="005466FC">
        <w:rPr>
          <w:rFonts w:ascii="Arial" w:hAnsi="Arial" w:cs="Arial"/>
          <w:sz w:val="24"/>
          <w:szCs w:val="24"/>
        </w:rPr>
        <w:t xml:space="preserve"> </w:t>
      </w:r>
      <w:r w:rsidR="005466FC" w:rsidRPr="005466FC">
        <w:rPr>
          <w:rFonts w:ascii="Arial" w:hAnsi="Arial" w:cs="Arial"/>
          <w:sz w:val="24"/>
          <w:szCs w:val="24"/>
        </w:rPr>
        <w:t>‘represents’ someone, who either lives sufficiently close to the premises to be likely to be</w:t>
      </w:r>
      <w:r w:rsidR="005466FC">
        <w:rPr>
          <w:rFonts w:ascii="Arial" w:hAnsi="Arial" w:cs="Arial"/>
          <w:sz w:val="24"/>
          <w:szCs w:val="24"/>
        </w:rPr>
        <w:t xml:space="preserve"> </w:t>
      </w:r>
      <w:r w:rsidR="005466FC" w:rsidRPr="005466FC">
        <w:rPr>
          <w:rFonts w:ascii="Arial" w:hAnsi="Arial" w:cs="Arial"/>
          <w:sz w:val="24"/>
          <w:szCs w:val="24"/>
        </w:rPr>
        <w:t>affected by the authorised activities, and, or has business interests that might be affected by</w:t>
      </w:r>
      <w:r w:rsidR="00C40238">
        <w:rPr>
          <w:rFonts w:ascii="Arial" w:hAnsi="Arial" w:cs="Arial"/>
          <w:sz w:val="24"/>
          <w:szCs w:val="24"/>
        </w:rPr>
        <w:t xml:space="preserve"> </w:t>
      </w:r>
      <w:r w:rsidR="005466FC" w:rsidRPr="005466FC">
        <w:rPr>
          <w:rFonts w:ascii="Arial" w:hAnsi="Arial" w:cs="Arial"/>
          <w:sz w:val="24"/>
          <w:szCs w:val="24"/>
        </w:rPr>
        <w:t>the authorised activities. For example, a school head or governor might act in representing</w:t>
      </w:r>
      <w:r w:rsidR="00A6619D">
        <w:rPr>
          <w:rFonts w:ascii="Arial" w:hAnsi="Arial" w:cs="Arial"/>
          <w:sz w:val="24"/>
          <w:szCs w:val="24"/>
        </w:rPr>
        <w:t xml:space="preserve"> </w:t>
      </w:r>
      <w:r w:rsidR="00A6619D" w:rsidRPr="00A6619D">
        <w:rPr>
          <w:rFonts w:ascii="Arial" w:hAnsi="Arial" w:cs="Arial"/>
          <w:sz w:val="24"/>
          <w:szCs w:val="24"/>
        </w:rPr>
        <w:t>the interests of pupils or parents and a community group might represent vulnerable people</w:t>
      </w:r>
      <w:r w:rsidR="00A6619D">
        <w:rPr>
          <w:rFonts w:ascii="Arial" w:hAnsi="Arial" w:cs="Arial"/>
          <w:sz w:val="24"/>
          <w:szCs w:val="24"/>
        </w:rPr>
        <w:t xml:space="preserve"> </w:t>
      </w:r>
      <w:r w:rsidR="00A6619D" w:rsidRPr="00A6619D">
        <w:rPr>
          <w:rFonts w:ascii="Arial" w:hAnsi="Arial" w:cs="Arial"/>
          <w:sz w:val="24"/>
          <w:szCs w:val="24"/>
        </w:rPr>
        <w:t>living near to the proposed premises. A letter or email from one of these persons requesting</w:t>
      </w:r>
      <w:r w:rsidR="008A41DE">
        <w:rPr>
          <w:rFonts w:ascii="Arial" w:hAnsi="Arial" w:cs="Arial"/>
          <w:sz w:val="24"/>
          <w:szCs w:val="24"/>
        </w:rPr>
        <w:t xml:space="preserve"> </w:t>
      </w:r>
      <w:r w:rsidR="00A6619D" w:rsidRPr="00A6619D">
        <w:rPr>
          <w:rFonts w:ascii="Arial" w:hAnsi="Arial" w:cs="Arial"/>
          <w:sz w:val="24"/>
          <w:szCs w:val="24"/>
        </w:rPr>
        <w:t>the representation will be sufficient.</w:t>
      </w:r>
    </w:p>
    <w:p w14:paraId="36BDD7D0" w14:textId="201E48A6" w:rsidR="00840BD1" w:rsidRPr="007B1DAA" w:rsidRDefault="007B1DAA" w:rsidP="00661CD5">
      <w:pPr>
        <w:spacing w:after="100" w:afterAutospacing="1" w:line="240" w:lineRule="auto"/>
        <w:ind w:left="567"/>
        <w:rPr>
          <w:rFonts w:ascii="Arial" w:hAnsi="Arial" w:cs="Arial"/>
          <w:sz w:val="24"/>
          <w:szCs w:val="24"/>
        </w:rPr>
      </w:pPr>
      <w:r w:rsidRPr="007B1DAA">
        <w:rPr>
          <w:rFonts w:ascii="Arial" w:hAnsi="Arial" w:cs="Arial"/>
          <w:sz w:val="24"/>
          <w:szCs w:val="24"/>
        </w:rPr>
        <w:t>If individuals wish to approach councillors to ask them to represent their views then care should be taken that the councillors are not part of the Licensing Committee dealing with the licence application.</w:t>
      </w:r>
    </w:p>
    <w:p w14:paraId="5C700F73" w14:textId="414DB027" w:rsidR="00840BD1" w:rsidRPr="00CA52D0" w:rsidRDefault="00BF76E8" w:rsidP="00CA52D0">
      <w:pPr>
        <w:spacing w:after="100" w:afterAutospacing="1" w:line="240" w:lineRule="auto"/>
        <w:rPr>
          <w:rFonts w:ascii="Arial" w:hAnsi="Arial" w:cs="Arial"/>
          <w:b/>
          <w:bCs/>
          <w:sz w:val="24"/>
          <w:szCs w:val="24"/>
        </w:rPr>
      </w:pPr>
      <w:r w:rsidRPr="00CA52D0">
        <w:rPr>
          <w:rFonts w:ascii="Arial" w:hAnsi="Arial" w:cs="Arial"/>
          <w:b/>
          <w:bCs/>
          <w:sz w:val="24"/>
          <w:szCs w:val="24"/>
        </w:rPr>
        <w:t>12 Premises Licences</w:t>
      </w:r>
    </w:p>
    <w:p w14:paraId="5161774B" w14:textId="5DC7E689" w:rsidR="00840BD1" w:rsidRPr="00CA52D0" w:rsidRDefault="00840BD1" w:rsidP="00EC19CD">
      <w:pPr>
        <w:spacing w:after="100" w:afterAutospacing="1" w:line="240" w:lineRule="auto"/>
        <w:ind w:left="567" w:hanging="567"/>
        <w:rPr>
          <w:rFonts w:ascii="Arial" w:hAnsi="Arial" w:cs="Arial"/>
          <w:sz w:val="24"/>
          <w:szCs w:val="24"/>
        </w:rPr>
      </w:pPr>
      <w:r w:rsidRPr="00CA52D0">
        <w:rPr>
          <w:rFonts w:ascii="Arial" w:hAnsi="Arial" w:cs="Arial"/>
          <w:sz w:val="24"/>
          <w:szCs w:val="24"/>
        </w:rPr>
        <w:t>12.1 Where an individual or company proposes to offer gambling for which an operating licence</w:t>
      </w:r>
      <w:r w:rsidR="00CA52D0">
        <w:rPr>
          <w:rFonts w:ascii="Arial" w:hAnsi="Arial" w:cs="Arial"/>
          <w:sz w:val="24"/>
          <w:szCs w:val="24"/>
        </w:rPr>
        <w:t xml:space="preserve"> </w:t>
      </w:r>
      <w:r w:rsidRPr="00CA52D0">
        <w:rPr>
          <w:rFonts w:ascii="Arial" w:hAnsi="Arial" w:cs="Arial"/>
          <w:sz w:val="24"/>
          <w:szCs w:val="24"/>
        </w:rPr>
        <w:t>(issued by the Gambling Commissioner) is required, and which is premises based, that</w:t>
      </w:r>
      <w:r w:rsidR="00CA52D0">
        <w:rPr>
          <w:rFonts w:ascii="Arial" w:hAnsi="Arial" w:cs="Arial"/>
          <w:sz w:val="24"/>
          <w:szCs w:val="24"/>
        </w:rPr>
        <w:t xml:space="preserve"> </w:t>
      </w:r>
      <w:r w:rsidRPr="00CA52D0">
        <w:rPr>
          <w:rFonts w:ascii="Arial" w:hAnsi="Arial" w:cs="Arial"/>
          <w:sz w:val="24"/>
          <w:szCs w:val="24"/>
        </w:rPr>
        <w:t xml:space="preserve">individual or company must also apply for a </w:t>
      </w:r>
      <w:r w:rsidRPr="00CA52D0">
        <w:rPr>
          <w:rFonts w:ascii="Arial" w:hAnsi="Arial" w:cs="Arial"/>
          <w:sz w:val="24"/>
          <w:szCs w:val="24"/>
        </w:rPr>
        <w:lastRenderedPageBreak/>
        <w:t>premises licence. The form to be used in making</w:t>
      </w:r>
      <w:r w:rsidR="00CA52D0">
        <w:rPr>
          <w:rFonts w:ascii="Arial" w:hAnsi="Arial" w:cs="Arial"/>
          <w:sz w:val="24"/>
          <w:szCs w:val="24"/>
        </w:rPr>
        <w:t xml:space="preserve"> </w:t>
      </w:r>
      <w:r w:rsidRPr="00CA52D0">
        <w:rPr>
          <w:rFonts w:ascii="Arial" w:hAnsi="Arial" w:cs="Arial"/>
          <w:sz w:val="24"/>
          <w:szCs w:val="24"/>
        </w:rPr>
        <w:t xml:space="preserve">the necessary application will be found on the council’s website at: </w:t>
      </w:r>
      <w:hyperlink r:id="rId10" w:history="1">
        <w:r w:rsidR="003638D4" w:rsidRPr="00373A44">
          <w:rPr>
            <w:rStyle w:val="Hyperlink"/>
            <w:rFonts w:ascii="Arial" w:hAnsi="Arial" w:cs="Arial"/>
            <w:sz w:val="24"/>
            <w:szCs w:val="24"/>
          </w:rPr>
          <w:t>www.richmond.gov.uk</w:t>
        </w:r>
      </w:hyperlink>
      <w:r w:rsidRPr="00CA52D0">
        <w:rPr>
          <w:rFonts w:ascii="Arial" w:hAnsi="Arial" w:cs="Arial"/>
          <w:sz w:val="24"/>
          <w:szCs w:val="24"/>
        </w:rPr>
        <w:t>.</w:t>
      </w:r>
      <w:r w:rsidR="003638D4">
        <w:rPr>
          <w:rFonts w:ascii="Arial" w:hAnsi="Arial" w:cs="Arial"/>
          <w:sz w:val="24"/>
          <w:szCs w:val="24"/>
        </w:rPr>
        <w:t xml:space="preserve"> </w:t>
      </w:r>
      <w:r w:rsidRPr="00CA52D0">
        <w:rPr>
          <w:rFonts w:ascii="Arial" w:hAnsi="Arial" w:cs="Arial"/>
          <w:sz w:val="24"/>
          <w:szCs w:val="24"/>
        </w:rPr>
        <w:t>Premises licences are issued by the Licensing Authority with responsibility for the area in</w:t>
      </w:r>
      <w:r w:rsidR="00EC19CD">
        <w:rPr>
          <w:rFonts w:ascii="Arial" w:hAnsi="Arial" w:cs="Arial"/>
          <w:sz w:val="24"/>
          <w:szCs w:val="24"/>
        </w:rPr>
        <w:t xml:space="preserve"> </w:t>
      </w:r>
      <w:r w:rsidRPr="00CA52D0">
        <w:rPr>
          <w:rFonts w:ascii="Arial" w:hAnsi="Arial" w:cs="Arial"/>
          <w:sz w:val="24"/>
          <w:szCs w:val="24"/>
        </w:rPr>
        <w:t>which the premises are situated.</w:t>
      </w:r>
    </w:p>
    <w:p w14:paraId="0782885E" w14:textId="20A7472D" w:rsidR="00840BD1" w:rsidRDefault="00840BD1" w:rsidP="00A70EB7">
      <w:pPr>
        <w:spacing w:after="100" w:afterAutospacing="1" w:line="240" w:lineRule="auto"/>
        <w:ind w:left="567" w:hanging="567"/>
        <w:rPr>
          <w:rFonts w:ascii="Arial" w:hAnsi="Arial" w:cs="Arial"/>
          <w:sz w:val="24"/>
          <w:szCs w:val="24"/>
        </w:rPr>
      </w:pPr>
      <w:r w:rsidRPr="00CA52D0">
        <w:rPr>
          <w:rFonts w:ascii="Arial" w:hAnsi="Arial" w:cs="Arial"/>
          <w:sz w:val="24"/>
          <w:szCs w:val="24"/>
        </w:rPr>
        <w:t>12.</w:t>
      </w:r>
      <w:r w:rsidR="00A70EB7">
        <w:rPr>
          <w:rFonts w:ascii="Arial" w:hAnsi="Arial" w:cs="Arial"/>
          <w:sz w:val="24"/>
          <w:szCs w:val="24"/>
        </w:rPr>
        <w:t>2</w:t>
      </w:r>
      <w:r w:rsidRPr="00CA52D0">
        <w:rPr>
          <w:rFonts w:ascii="Arial" w:hAnsi="Arial" w:cs="Arial"/>
          <w:sz w:val="24"/>
          <w:szCs w:val="24"/>
        </w:rPr>
        <w:t xml:space="preserve"> Where the premises are located in two or more areas (equally or otherwise), ultimately the</w:t>
      </w:r>
      <w:r w:rsidR="00E13060">
        <w:rPr>
          <w:rFonts w:ascii="Arial" w:hAnsi="Arial" w:cs="Arial"/>
          <w:sz w:val="24"/>
          <w:szCs w:val="24"/>
        </w:rPr>
        <w:t xml:space="preserve"> </w:t>
      </w:r>
      <w:r w:rsidRPr="00CA52D0">
        <w:rPr>
          <w:rFonts w:ascii="Arial" w:hAnsi="Arial" w:cs="Arial"/>
          <w:sz w:val="24"/>
          <w:szCs w:val="24"/>
        </w:rPr>
        <w:t>applicant may choose which Licensing Authority to apply to. In the rare cases where such</w:t>
      </w:r>
      <w:r w:rsidR="00E13060">
        <w:rPr>
          <w:rFonts w:ascii="Arial" w:hAnsi="Arial" w:cs="Arial"/>
          <w:sz w:val="24"/>
          <w:szCs w:val="24"/>
        </w:rPr>
        <w:t xml:space="preserve"> </w:t>
      </w:r>
      <w:r w:rsidRPr="00CA52D0">
        <w:rPr>
          <w:rFonts w:ascii="Arial" w:hAnsi="Arial" w:cs="Arial"/>
          <w:sz w:val="24"/>
          <w:szCs w:val="24"/>
        </w:rPr>
        <w:t>premises exist, it will be important that the licensing authorities concerned maintain close</w:t>
      </w:r>
      <w:r w:rsidR="00E13060">
        <w:rPr>
          <w:rFonts w:ascii="Arial" w:hAnsi="Arial" w:cs="Arial"/>
          <w:sz w:val="24"/>
          <w:szCs w:val="24"/>
        </w:rPr>
        <w:t xml:space="preserve"> </w:t>
      </w:r>
      <w:r w:rsidRPr="00CA52D0">
        <w:rPr>
          <w:rFonts w:ascii="Arial" w:hAnsi="Arial" w:cs="Arial"/>
          <w:sz w:val="24"/>
          <w:szCs w:val="24"/>
        </w:rPr>
        <w:t>contact about the grant of the premises licence, and subsequent compliance (including</w:t>
      </w:r>
      <w:r w:rsidR="00E13060">
        <w:rPr>
          <w:rFonts w:ascii="Arial" w:hAnsi="Arial" w:cs="Arial"/>
          <w:sz w:val="24"/>
          <w:szCs w:val="24"/>
        </w:rPr>
        <w:t xml:space="preserve"> </w:t>
      </w:r>
      <w:r w:rsidRPr="00CA52D0">
        <w:rPr>
          <w:rFonts w:ascii="Arial" w:hAnsi="Arial" w:cs="Arial"/>
          <w:sz w:val="24"/>
          <w:szCs w:val="24"/>
        </w:rPr>
        <w:t>inspection powers) and other licensing functions. The Licensing Authority to which the</w:t>
      </w:r>
      <w:r w:rsidR="00E13060">
        <w:rPr>
          <w:rFonts w:ascii="Arial" w:hAnsi="Arial" w:cs="Arial"/>
          <w:sz w:val="24"/>
          <w:szCs w:val="24"/>
        </w:rPr>
        <w:t xml:space="preserve"> </w:t>
      </w:r>
      <w:r w:rsidRPr="00CA52D0">
        <w:rPr>
          <w:rFonts w:ascii="Arial" w:hAnsi="Arial" w:cs="Arial"/>
          <w:sz w:val="24"/>
          <w:szCs w:val="24"/>
        </w:rPr>
        <w:t>premises licence application was made will have jurisdiction and the other(s) will need to pass</w:t>
      </w:r>
      <w:r w:rsidR="00E13060">
        <w:rPr>
          <w:rFonts w:ascii="Arial" w:hAnsi="Arial" w:cs="Arial"/>
          <w:sz w:val="24"/>
          <w:szCs w:val="24"/>
        </w:rPr>
        <w:t xml:space="preserve"> </w:t>
      </w:r>
      <w:r w:rsidRPr="00CA52D0">
        <w:rPr>
          <w:rFonts w:ascii="Arial" w:hAnsi="Arial" w:cs="Arial"/>
          <w:sz w:val="24"/>
          <w:szCs w:val="24"/>
        </w:rPr>
        <w:t>relevant information about the premises to it.</w:t>
      </w:r>
    </w:p>
    <w:p w14:paraId="4C6247FD" w14:textId="33410151" w:rsidR="00474426" w:rsidRPr="00CA52D0" w:rsidRDefault="00474426" w:rsidP="00A70EB7">
      <w:pPr>
        <w:spacing w:after="100" w:afterAutospacing="1" w:line="240" w:lineRule="auto"/>
        <w:ind w:left="567" w:hanging="567"/>
        <w:rPr>
          <w:rFonts w:ascii="Arial" w:hAnsi="Arial" w:cs="Arial"/>
          <w:sz w:val="24"/>
          <w:szCs w:val="24"/>
        </w:rPr>
      </w:pPr>
      <w:r>
        <w:rPr>
          <w:rFonts w:ascii="Arial" w:hAnsi="Arial" w:cs="Arial"/>
          <w:sz w:val="24"/>
          <w:szCs w:val="24"/>
        </w:rPr>
        <w:t>12.3</w:t>
      </w:r>
      <w:r w:rsidRPr="00474426">
        <w:rPr>
          <w:rFonts w:ascii="Arial" w:hAnsi="Arial" w:cs="Arial"/>
          <w:sz w:val="30"/>
          <w:szCs w:val="30"/>
        </w:rPr>
        <w:t xml:space="preserve"> </w:t>
      </w:r>
      <w:r w:rsidRPr="00474426">
        <w:rPr>
          <w:rFonts w:ascii="Arial" w:hAnsi="Arial" w:cs="Arial"/>
          <w:sz w:val="24"/>
          <w:szCs w:val="24"/>
        </w:rPr>
        <w:t>Premises licences will be subject to the processes set-out in the Act and regulations, as well as specific mandatory and default conditions detailed in regulations issued by the Secretary of State. The Authority will exclude default conditions and also attach other</w:t>
      </w:r>
      <w:r w:rsidR="00410C14">
        <w:rPr>
          <w:rFonts w:ascii="Arial" w:hAnsi="Arial" w:cs="Arial"/>
          <w:sz w:val="24"/>
          <w:szCs w:val="24"/>
        </w:rPr>
        <w:t xml:space="preserve"> </w:t>
      </w:r>
      <w:r w:rsidRPr="00474426">
        <w:rPr>
          <w:rFonts w:ascii="Arial" w:hAnsi="Arial" w:cs="Arial"/>
          <w:sz w:val="24"/>
          <w:szCs w:val="24"/>
        </w:rPr>
        <w:t xml:space="preserve">conditions where it believes it to be </w:t>
      </w:r>
      <w:r w:rsidR="002E1AA3" w:rsidRPr="00474426">
        <w:rPr>
          <w:rFonts w:ascii="Arial" w:hAnsi="Arial" w:cs="Arial"/>
          <w:sz w:val="24"/>
          <w:szCs w:val="24"/>
        </w:rPr>
        <w:t>appropriate.</w:t>
      </w:r>
    </w:p>
    <w:p w14:paraId="6A2F6BAE" w14:textId="696EE6DE" w:rsidR="00840BD1" w:rsidRPr="00CA52D0" w:rsidRDefault="00840BD1" w:rsidP="00CA52D0">
      <w:pPr>
        <w:spacing w:after="100" w:afterAutospacing="1" w:line="240" w:lineRule="auto"/>
        <w:ind w:left="567" w:hanging="567"/>
        <w:rPr>
          <w:rFonts w:ascii="Arial" w:hAnsi="Arial" w:cs="Arial"/>
          <w:sz w:val="24"/>
          <w:szCs w:val="24"/>
        </w:rPr>
      </w:pPr>
      <w:r w:rsidRPr="00CA52D0">
        <w:rPr>
          <w:rFonts w:ascii="Arial" w:hAnsi="Arial" w:cs="Arial"/>
          <w:sz w:val="24"/>
          <w:szCs w:val="24"/>
        </w:rPr>
        <w:t>12.</w:t>
      </w:r>
      <w:r w:rsidR="00D56034">
        <w:rPr>
          <w:rFonts w:ascii="Arial" w:hAnsi="Arial" w:cs="Arial"/>
          <w:sz w:val="24"/>
          <w:szCs w:val="24"/>
        </w:rPr>
        <w:t>4</w:t>
      </w:r>
      <w:r w:rsidRPr="00CA52D0">
        <w:rPr>
          <w:rFonts w:ascii="Arial" w:hAnsi="Arial" w:cs="Arial"/>
          <w:sz w:val="24"/>
          <w:szCs w:val="24"/>
        </w:rPr>
        <w:t xml:space="preserve"> In accordance with s153 of the Act, in respect of premises licences the Licensing Authority’s</w:t>
      </w:r>
      <w:r w:rsidR="00A70EB7">
        <w:rPr>
          <w:rFonts w:ascii="Arial" w:hAnsi="Arial" w:cs="Arial"/>
          <w:sz w:val="24"/>
          <w:szCs w:val="24"/>
        </w:rPr>
        <w:t xml:space="preserve"> </w:t>
      </w:r>
      <w:r w:rsidRPr="00CA52D0">
        <w:rPr>
          <w:rFonts w:ascii="Arial" w:hAnsi="Arial" w:cs="Arial"/>
          <w:sz w:val="24"/>
          <w:szCs w:val="24"/>
        </w:rPr>
        <w:t>primary obligation is to aim to permit the use of premises for gambling in so far as it thinks to</w:t>
      </w:r>
      <w:r w:rsidR="00A70EB7">
        <w:rPr>
          <w:rFonts w:ascii="Arial" w:hAnsi="Arial" w:cs="Arial"/>
          <w:sz w:val="24"/>
          <w:szCs w:val="24"/>
        </w:rPr>
        <w:t xml:space="preserve"> </w:t>
      </w:r>
      <w:r w:rsidRPr="00CA52D0">
        <w:rPr>
          <w:rFonts w:ascii="Arial" w:hAnsi="Arial" w:cs="Arial"/>
          <w:sz w:val="24"/>
          <w:szCs w:val="24"/>
        </w:rPr>
        <w:t>do so is:</w:t>
      </w:r>
    </w:p>
    <w:p w14:paraId="3842D5B7" w14:textId="0585A867" w:rsidR="00840BD1" w:rsidRPr="00A70EB7" w:rsidRDefault="00840BD1" w:rsidP="00A70EB7">
      <w:pPr>
        <w:pStyle w:val="ListParagraph"/>
        <w:numPr>
          <w:ilvl w:val="0"/>
          <w:numId w:val="9"/>
        </w:numPr>
        <w:tabs>
          <w:tab w:val="clear" w:pos="720"/>
          <w:tab w:val="num" w:pos="1134"/>
        </w:tabs>
        <w:spacing w:after="100" w:afterAutospacing="1" w:line="240" w:lineRule="auto"/>
        <w:ind w:left="1134" w:hanging="567"/>
        <w:rPr>
          <w:rFonts w:ascii="Arial" w:hAnsi="Arial" w:cs="Arial"/>
          <w:sz w:val="24"/>
          <w:szCs w:val="24"/>
        </w:rPr>
      </w:pPr>
      <w:r w:rsidRPr="00A70EB7">
        <w:rPr>
          <w:rFonts w:ascii="Arial" w:hAnsi="Arial" w:cs="Arial"/>
          <w:sz w:val="24"/>
          <w:szCs w:val="24"/>
        </w:rPr>
        <w:t>in accordance with relevant codes of practice issued by the Gambling Commission</w:t>
      </w:r>
      <w:r w:rsidR="00320ED6">
        <w:rPr>
          <w:rFonts w:ascii="Arial" w:hAnsi="Arial" w:cs="Arial"/>
          <w:sz w:val="24"/>
          <w:szCs w:val="24"/>
        </w:rPr>
        <w:t>;</w:t>
      </w:r>
    </w:p>
    <w:p w14:paraId="770DAFB5" w14:textId="739A341B" w:rsidR="00840BD1" w:rsidRPr="00A70EB7" w:rsidRDefault="00840BD1" w:rsidP="00A70EB7">
      <w:pPr>
        <w:pStyle w:val="ListParagraph"/>
        <w:numPr>
          <w:ilvl w:val="0"/>
          <w:numId w:val="9"/>
        </w:numPr>
        <w:tabs>
          <w:tab w:val="clear" w:pos="720"/>
          <w:tab w:val="num" w:pos="1134"/>
        </w:tabs>
        <w:spacing w:after="100" w:afterAutospacing="1" w:line="240" w:lineRule="auto"/>
        <w:ind w:left="1134" w:hanging="567"/>
        <w:rPr>
          <w:rFonts w:ascii="Arial" w:hAnsi="Arial" w:cs="Arial"/>
          <w:sz w:val="24"/>
          <w:szCs w:val="24"/>
        </w:rPr>
      </w:pPr>
      <w:r w:rsidRPr="00A70EB7">
        <w:rPr>
          <w:rFonts w:ascii="Arial" w:hAnsi="Arial" w:cs="Arial"/>
          <w:sz w:val="24"/>
          <w:szCs w:val="24"/>
        </w:rPr>
        <w:t>in accordance with guidance issued by the Gambling Commission</w:t>
      </w:r>
      <w:r w:rsidR="00320ED6">
        <w:rPr>
          <w:rFonts w:ascii="Arial" w:hAnsi="Arial" w:cs="Arial"/>
          <w:sz w:val="24"/>
          <w:szCs w:val="24"/>
        </w:rPr>
        <w:t>;</w:t>
      </w:r>
    </w:p>
    <w:p w14:paraId="062866A8" w14:textId="7DCDF4F4" w:rsidR="00840BD1" w:rsidRPr="00A70EB7" w:rsidRDefault="00840BD1" w:rsidP="00A70EB7">
      <w:pPr>
        <w:pStyle w:val="ListParagraph"/>
        <w:numPr>
          <w:ilvl w:val="0"/>
          <w:numId w:val="9"/>
        </w:numPr>
        <w:tabs>
          <w:tab w:val="clear" w:pos="720"/>
          <w:tab w:val="num" w:pos="1134"/>
        </w:tabs>
        <w:spacing w:after="100" w:afterAutospacing="1" w:line="240" w:lineRule="auto"/>
        <w:ind w:left="1134" w:hanging="567"/>
        <w:rPr>
          <w:rFonts w:ascii="Arial" w:hAnsi="Arial" w:cs="Arial"/>
          <w:sz w:val="24"/>
          <w:szCs w:val="24"/>
        </w:rPr>
      </w:pPr>
      <w:r w:rsidRPr="00A70EB7">
        <w:rPr>
          <w:rFonts w:ascii="Arial" w:hAnsi="Arial" w:cs="Arial"/>
          <w:sz w:val="24"/>
          <w:szCs w:val="24"/>
        </w:rPr>
        <w:t>reasonably consistent with the licensing objectives</w:t>
      </w:r>
      <w:r w:rsidR="00320ED6">
        <w:rPr>
          <w:rFonts w:ascii="Arial" w:hAnsi="Arial" w:cs="Arial"/>
          <w:sz w:val="24"/>
          <w:szCs w:val="24"/>
        </w:rPr>
        <w:t>;</w:t>
      </w:r>
      <w:r w:rsidRPr="00A70EB7">
        <w:rPr>
          <w:rFonts w:ascii="Arial" w:hAnsi="Arial" w:cs="Arial"/>
          <w:sz w:val="24"/>
          <w:szCs w:val="24"/>
        </w:rPr>
        <w:t xml:space="preserve"> and</w:t>
      </w:r>
    </w:p>
    <w:p w14:paraId="5AF1F9D8" w14:textId="78576CF1" w:rsidR="00840BD1" w:rsidRDefault="00840BD1" w:rsidP="00A70EB7">
      <w:pPr>
        <w:pStyle w:val="ListParagraph"/>
        <w:numPr>
          <w:ilvl w:val="0"/>
          <w:numId w:val="9"/>
        </w:numPr>
        <w:tabs>
          <w:tab w:val="clear" w:pos="720"/>
          <w:tab w:val="num" w:pos="1134"/>
        </w:tabs>
        <w:spacing w:after="100" w:afterAutospacing="1" w:line="240" w:lineRule="auto"/>
        <w:ind w:left="1134" w:hanging="567"/>
        <w:rPr>
          <w:rFonts w:ascii="Arial" w:hAnsi="Arial" w:cs="Arial"/>
          <w:sz w:val="24"/>
          <w:szCs w:val="24"/>
        </w:rPr>
      </w:pPr>
      <w:r w:rsidRPr="00A70EB7">
        <w:rPr>
          <w:rFonts w:ascii="Arial" w:hAnsi="Arial" w:cs="Arial"/>
          <w:sz w:val="24"/>
          <w:szCs w:val="24"/>
        </w:rPr>
        <w:t xml:space="preserve">in accordance with the Licensing Authority’s statement of licensing policy </w:t>
      </w:r>
    </w:p>
    <w:p w14:paraId="2E10E98C" w14:textId="1A091179" w:rsidR="000B7B51" w:rsidRDefault="004C320D" w:rsidP="00061E2D">
      <w:pPr>
        <w:tabs>
          <w:tab w:val="num" w:pos="1134"/>
        </w:tabs>
        <w:spacing w:after="100" w:afterAutospacing="1" w:line="240" w:lineRule="auto"/>
        <w:ind w:left="567" w:hanging="567"/>
        <w:rPr>
          <w:rFonts w:ascii="Arial" w:hAnsi="Arial" w:cs="Arial"/>
          <w:sz w:val="24"/>
          <w:szCs w:val="24"/>
        </w:rPr>
      </w:pPr>
      <w:r>
        <w:rPr>
          <w:rFonts w:ascii="Arial" w:hAnsi="Arial" w:cs="Arial"/>
          <w:sz w:val="24"/>
          <w:szCs w:val="24"/>
        </w:rPr>
        <w:t>12.</w:t>
      </w:r>
      <w:r w:rsidR="00D56034">
        <w:rPr>
          <w:rFonts w:ascii="Arial" w:hAnsi="Arial" w:cs="Arial"/>
          <w:sz w:val="24"/>
          <w:szCs w:val="24"/>
        </w:rPr>
        <w:t>5</w:t>
      </w:r>
      <w:r>
        <w:rPr>
          <w:rFonts w:ascii="Arial" w:hAnsi="Arial" w:cs="Arial"/>
          <w:sz w:val="24"/>
          <w:szCs w:val="24"/>
        </w:rPr>
        <w:t xml:space="preserve">  </w:t>
      </w:r>
      <w:r w:rsidR="00061E2D">
        <w:rPr>
          <w:rFonts w:ascii="Arial" w:hAnsi="Arial" w:cs="Arial"/>
          <w:sz w:val="24"/>
          <w:szCs w:val="24"/>
        </w:rPr>
        <w:t xml:space="preserve"> </w:t>
      </w:r>
      <w:r w:rsidR="00061E2D" w:rsidRPr="00061E2D">
        <w:rPr>
          <w:rFonts w:ascii="Arial" w:hAnsi="Arial" w:cs="Arial"/>
          <w:sz w:val="24"/>
          <w:szCs w:val="24"/>
        </w:rPr>
        <w:t xml:space="preserve">Moral objections or demand for gambling are not valid reasons to reject applications for premises licences </w:t>
      </w:r>
      <w:r w:rsidR="00EB09D9" w:rsidRPr="00EB09D9">
        <w:rPr>
          <w:rFonts w:ascii="Arial" w:hAnsi="Arial" w:cs="Arial"/>
          <w:sz w:val="24"/>
          <w:szCs w:val="24"/>
        </w:rPr>
        <w:t>nor will unmet demand be used as a</w:t>
      </w:r>
      <w:r w:rsidR="00EB09D9">
        <w:rPr>
          <w:rFonts w:ascii="Arial" w:hAnsi="Arial" w:cs="Arial"/>
          <w:sz w:val="24"/>
          <w:szCs w:val="24"/>
        </w:rPr>
        <w:t xml:space="preserve"> </w:t>
      </w:r>
      <w:r w:rsidR="00EB09D9" w:rsidRPr="00EB09D9">
        <w:rPr>
          <w:rFonts w:ascii="Arial" w:hAnsi="Arial" w:cs="Arial"/>
          <w:sz w:val="24"/>
          <w:szCs w:val="24"/>
        </w:rPr>
        <w:t>criterion for decision making.</w:t>
      </w:r>
    </w:p>
    <w:p w14:paraId="100ABF4B" w14:textId="74149018" w:rsidR="00840BD1" w:rsidRPr="00CA52D0" w:rsidRDefault="00840BD1" w:rsidP="00CA52D0">
      <w:pPr>
        <w:spacing w:after="100" w:afterAutospacing="1" w:line="240" w:lineRule="auto"/>
        <w:rPr>
          <w:rFonts w:ascii="Arial" w:hAnsi="Arial" w:cs="Arial"/>
          <w:sz w:val="24"/>
          <w:szCs w:val="24"/>
        </w:rPr>
      </w:pPr>
      <w:r w:rsidRPr="00CA52D0">
        <w:rPr>
          <w:rFonts w:ascii="Arial" w:hAnsi="Arial" w:cs="Arial"/>
          <w:sz w:val="24"/>
          <w:szCs w:val="24"/>
        </w:rPr>
        <w:t>12.</w:t>
      </w:r>
      <w:r w:rsidR="00B773D9">
        <w:rPr>
          <w:rFonts w:ascii="Arial" w:hAnsi="Arial" w:cs="Arial"/>
          <w:sz w:val="24"/>
          <w:szCs w:val="24"/>
        </w:rPr>
        <w:t>6</w:t>
      </w:r>
      <w:r w:rsidRPr="00CA52D0">
        <w:rPr>
          <w:rFonts w:ascii="Arial" w:hAnsi="Arial" w:cs="Arial"/>
          <w:sz w:val="24"/>
          <w:szCs w:val="24"/>
        </w:rPr>
        <w:t xml:space="preserve"> There are five different types of premises licences:</w:t>
      </w:r>
    </w:p>
    <w:p w14:paraId="07596256" w14:textId="68CA6AC9" w:rsidR="00840BD1" w:rsidRPr="006B4323" w:rsidRDefault="00840BD1" w:rsidP="006B4323">
      <w:pPr>
        <w:pStyle w:val="ListParagraph"/>
        <w:numPr>
          <w:ilvl w:val="0"/>
          <w:numId w:val="9"/>
        </w:numPr>
        <w:spacing w:after="100" w:afterAutospacing="1" w:line="240" w:lineRule="auto"/>
        <w:rPr>
          <w:rFonts w:ascii="Arial" w:hAnsi="Arial" w:cs="Arial"/>
          <w:sz w:val="24"/>
          <w:szCs w:val="24"/>
        </w:rPr>
      </w:pPr>
      <w:r w:rsidRPr="006B4323">
        <w:rPr>
          <w:rFonts w:ascii="Arial" w:hAnsi="Arial" w:cs="Arial"/>
          <w:sz w:val="24"/>
          <w:szCs w:val="24"/>
        </w:rPr>
        <w:t>Casino premises licence (large and small)</w:t>
      </w:r>
    </w:p>
    <w:p w14:paraId="0B1E38AA" w14:textId="77016396" w:rsidR="00840BD1" w:rsidRPr="006B4323" w:rsidRDefault="00840BD1" w:rsidP="006B4323">
      <w:pPr>
        <w:pStyle w:val="ListParagraph"/>
        <w:numPr>
          <w:ilvl w:val="0"/>
          <w:numId w:val="9"/>
        </w:numPr>
        <w:spacing w:after="100" w:afterAutospacing="1" w:line="240" w:lineRule="auto"/>
        <w:rPr>
          <w:rFonts w:ascii="Arial" w:hAnsi="Arial" w:cs="Arial"/>
          <w:sz w:val="24"/>
          <w:szCs w:val="24"/>
        </w:rPr>
      </w:pPr>
      <w:r w:rsidRPr="006B4323">
        <w:rPr>
          <w:rFonts w:ascii="Arial" w:hAnsi="Arial" w:cs="Arial"/>
          <w:sz w:val="24"/>
          <w:szCs w:val="24"/>
        </w:rPr>
        <w:t>Bingo premises licence</w:t>
      </w:r>
    </w:p>
    <w:p w14:paraId="217086CF" w14:textId="5D9CCBAA" w:rsidR="00840BD1" w:rsidRPr="006B4323" w:rsidRDefault="00840BD1" w:rsidP="006B4323">
      <w:pPr>
        <w:pStyle w:val="ListParagraph"/>
        <w:numPr>
          <w:ilvl w:val="0"/>
          <w:numId w:val="9"/>
        </w:numPr>
        <w:spacing w:after="100" w:afterAutospacing="1" w:line="240" w:lineRule="auto"/>
        <w:rPr>
          <w:rFonts w:ascii="Arial" w:hAnsi="Arial" w:cs="Arial"/>
          <w:sz w:val="24"/>
          <w:szCs w:val="24"/>
        </w:rPr>
      </w:pPr>
      <w:r w:rsidRPr="006B4323">
        <w:rPr>
          <w:rFonts w:ascii="Arial" w:hAnsi="Arial" w:cs="Arial"/>
          <w:sz w:val="24"/>
          <w:szCs w:val="24"/>
        </w:rPr>
        <w:t>Betting premises licence including tracks and premises used by betting intermediaries</w:t>
      </w:r>
    </w:p>
    <w:p w14:paraId="74F07DC0" w14:textId="1984861C" w:rsidR="00840BD1" w:rsidRPr="006B4323" w:rsidRDefault="00840BD1" w:rsidP="006B4323">
      <w:pPr>
        <w:pStyle w:val="ListParagraph"/>
        <w:numPr>
          <w:ilvl w:val="0"/>
          <w:numId w:val="9"/>
        </w:numPr>
        <w:spacing w:after="100" w:afterAutospacing="1" w:line="240" w:lineRule="auto"/>
        <w:rPr>
          <w:rFonts w:ascii="Arial" w:hAnsi="Arial" w:cs="Arial"/>
          <w:sz w:val="24"/>
          <w:szCs w:val="24"/>
        </w:rPr>
      </w:pPr>
      <w:r w:rsidRPr="006B4323">
        <w:rPr>
          <w:rFonts w:ascii="Arial" w:hAnsi="Arial" w:cs="Arial"/>
          <w:sz w:val="24"/>
          <w:szCs w:val="24"/>
        </w:rPr>
        <w:t>Adult gaming centre premises licence (for category B3, C and D machines) and</w:t>
      </w:r>
    </w:p>
    <w:p w14:paraId="2383A32D" w14:textId="35DA209A" w:rsidR="00840BD1" w:rsidRPr="00E70DF6" w:rsidRDefault="00840BD1" w:rsidP="00D344B3">
      <w:pPr>
        <w:pStyle w:val="ListParagraph"/>
        <w:numPr>
          <w:ilvl w:val="0"/>
          <w:numId w:val="9"/>
        </w:numPr>
        <w:spacing w:after="100" w:afterAutospacing="1" w:line="240" w:lineRule="auto"/>
        <w:rPr>
          <w:rFonts w:ascii="Arial" w:hAnsi="Arial" w:cs="Arial"/>
          <w:sz w:val="24"/>
          <w:szCs w:val="24"/>
        </w:rPr>
      </w:pPr>
      <w:r w:rsidRPr="00E70DF6">
        <w:rPr>
          <w:rFonts w:ascii="Arial" w:hAnsi="Arial" w:cs="Arial"/>
          <w:sz w:val="24"/>
          <w:szCs w:val="24"/>
        </w:rPr>
        <w:t>Family entertainment centre premises licence (for category C and D machines) (Note</w:t>
      </w:r>
      <w:r w:rsidR="00E70DF6" w:rsidRPr="00E70DF6">
        <w:rPr>
          <w:rFonts w:ascii="Arial" w:hAnsi="Arial" w:cs="Arial"/>
          <w:sz w:val="24"/>
          <w:szCs w:val="24"/>
        </w:rPr>
        <w:t xml:space="preserve"> </w:t>
      </w:r>
      <w:r w:rsidRPr="00E70DF6">
        <w:rPr>
          <w:rFonts w:ascii="Arial" w:hAnsi="Arial" w:cs="Arial"/>
          <w:sz w:val="24"/>
          <w:szCs w:val="24"/>
        </w:rPr>
        <w:t>that separate to this category, the Licensing Authority may issue a family entertainment</w:t>
      </w:r>
      <w:r w:rsidR="00E70DF6" w:rsidRPr="00E70DF6">
        <w:rPr>
          <w:rFonts w:ascii="Arial" w:hAnsi="Arial" w:cs="Arial"/>
          <w:sz w:val="24"/>
          <w:szCs w:val="24"/>
        </w:rPr>
        <w:t xml:space="preserve"> </w:t>
      </w:r>
      <w:r w:rsidRPr="00E70DF6">
        <w:rPr>
          <w:rFonts w:ascii="Arial" w:hAnsi="Arial" w:cs="Arial"/>
          <w:sz w:val="24"/>
          <w:szCs w:val="24"/>
        </w:rPr>
        <w:t>centre gaming machine permit which authorises the use of category D machines only.)</w:t>
      </w:r>
    </w:p>
    <w:p w14:paraId="03892EC2" w14:textId="281A249F" w:rsidR="00840BD1" w:rsidRPr="00CA52D0" w:rsidRDefault="00840BD1" w:rsidP="00EB09D9">
      <w:pPr>
        <w:spacing w:after="100" w:afterAutospacing="1" w:line="240" w:lineRule="auto"/>
        <w:ind w:left="567" w:hanging="567"/>
        <w:rPr>
          <w:rFonts w:ascii="Arial" w:hAnsi="Arial" w:cs="Arial"/>
          <w:sz w:val="24"/>
          <w:szCs w:val="24"/>
        </w:rPr>
      </w:pPr>
      <w:r w:rsidRPr="00CA52D0">
        <w:rPr>
          <w:rFonts w:ascii="Arial" w:hAnsi="Arial" w:cs="Arial"/>
          <w:sz w:val="24"/>
          <w:szCs w:val="24"/>
        </w:rPr>
        <w:t>12.</w:t>
      </w:r>
      <w:r w:rsidR="00B773D9">
        <w:rPr>
          <w:rFonts w:ascii="Arial" w:hAnsi="Arial" w:cs="Arial"/>
          <w:sz w:val="24"/>
          <w:szCs w:val="24"/>
        </w:rPr>
        <w:t>7</w:t>
      </w:r>
      <w:r w:rsidRPr="00CA52D0">
        <w:rPr>
          <w:rFonts w:ascii="Arial" w:hAnsi="Arial" w:cs="Arial"/>
          <w:sz w:val="24"/>
          <w:szCs w:val="24"/>
        </w:rPr>
        <w:t xml:space="preserve"> Where an application is made to the Licensing Authority for a premises licence, an interested</w:t>
      </w:r>
      <w:r w:rsidR="00E70DF6">
        <w:rPr>
          <w:rFonts w:ascii="Arial" w:hAnsi="Arial" w:cs="Arial"/>
          <w:sz w:val="24"/>
          <w:szCs w:val="24"/>
        </w:rPr>
        <w:t xml:space="preserve"> </w:t>
      </w:r>
      <w:r w:rsidRPr="00CA52D0">
        <w:rPr>
          <w:rFonts w:ascii="Arial" w:hAnsi="Arial" w:cs="Arial"/>
          <w:sz w:val="24"/>
          <w:szCs w:val="24"/>
        </w:rPr>
        <w:t>party or responsible authority may make representations in writing to the Licensing Authority.</w:t>
      </w:r>
    </w:p>
    <w:p w14:paraId="40D37D73" w14:textId="09A75784" w:rsidR="00840BD1" w:rsidRPr="00CA52D0" w:rsidRDefault="00840BD1" w:rsidP="00CA52D0">
      <w:pPr>
        <w:spacing w:after="100" w:afterAutospacing="1" w:line="240" w:lineRule="auto"/>
        <w:rPr>
          <w:rFonts w:ascii="Arial" w:hAnsi="Arial" w:cs="Arial"/>
          <w:sz w:val="24"/>
          <w:szCs w:val="24"/>
        </w:rPr>
      </w:pPr>
      <w:r w:rsidRPr="00CA52D0">
        <w:rPr>
          <w:rFonts w:ascii="Arial" w:hAnsi="Arial" w:cs="Arial"/>
          <w:sz w:val="24"/>
          <w:szCs w:val="24"/>
        </w:rPr>
        <w:lastRenderedPageBreak/>
        <w:t>12.</w:t>
      </w:r>
      <w:r w:rsidR="00B773D9">
        <w:rPr>
          <w:rFonts w:ascii="Arial" w:hAnsi="Arial" w:cs="Arial"/>
          <w:sz w:val="24"/>
          <w:szCs w:val="24"/>
        </w:rPr>
        <w:t>8</w:t>
      </w:r>
      <w:r w:rsidRPr="00CA52D0">
        <w:rPr>
          <w:rFonts w:ascii="Arial" w:hAnsi="Arial" w:cs="Arial"/>
          <w:sz w:val="24"/>
          <w:szCs w:val="24"/>
        </w:rPr>
        <w:t xml:space="preserve"> The Licensing Authority must hold a hearing if:</w:t>
      </w:r>
    </w:p>
    <w:p w14:paraId="3AF04944" w14:textId="3F96F17F" w:rsidR="00840BD1" w:rsidRPr="00E70DF6" w:rsidRDefault="00840BD1" w:rsidP="00EB09D9">
      <w:pPr>
        <w:pStyle w:val="ListParagraph"/>
        <w:numPr>
          <w:ilvl w:val="0"/>
          <w:numId w:val="9"/>
        </w:numPr>
        <w:tabs>
          <w:tab w:val="clear" w:pos="720"/>
          <w:tab w:val="num" w:pos="1134"/>
        </w:tabs>
        <w:spacing w:after="100" w:afterAutospacing="1" w:line="240" w:lineRule="auto"/>
        <w:ind w:left="1134" w:hanging="567"/>
        <w:rPr>
          <w:rFonts w:ascii="Arial" w:hAnsi="Arial" w:cs="Arial"/>
          <w:sz w:val="24"/>
          <w:szCs w:val="24"/>
        </w:rPr>
      </w:pPr>
      <w:r w:rsidRPr="00E70DF6">
        <w:rPr>
          <w:rFonts w:ascii="Arial" w:hAnsi="Arial" w:cs="Arial"/>
          <w:sz w:val="24"/>
          <w:szCs w:val="24"/>
        </w:rPr>
        <w:t>an interested party or responsible authority has made a representation, and not</w:t>
      </w:r>
      <w:r w:rsidR="00E70DF6" w:rsidRPr="00E70DF6">
        <w:rPr>
          <w:rFonts w:ascii="Arial" w:hAnsi="Arial" w:cs="Arial"/>
          <w:sz w:val="24"/>
          <w:szCs w:val="24"/>
        </w:rPr>
        <w:t xml:space="preserve"> </w:t>
      </w:r>
      <w:r w:rsidRPr="00E70DF6">
        <w:rPr>
          <w:rFonts w:ascii="Arial" w:hAnsi="Arial" w:cs="Arial"/>
          <w:sz w:val="24"/>
          <w:szCs w:val="24"/>
        </w:rPr>
        <w:t>withdrawn it</w:t>
      </w:r>
    </w:p>
    <w:p w14:paraId="2F378B6C" w14:textId="1CBB713A" w:rsidR="00840BD1" w:rsidRPr="00E70DF6" w:rsidRDefault="00840BD1" w:rsidP="00EB09D9">
      <w:pPr>
        <w:pStyle w:val="ListParagraph"/>
        <w:numPr>
          <w:ilvl w:val="0"/>
          <w:numId w:val="9"/>
        </w:numPr>
        <w:tabs>
          <w:tab w:val="clear" w:pos="720"/>
          <w:tab w:val="num" w:pos="1134"/>
        </w:tabs>
        <w:spacing w:after="100" w:afterAutospacing="1" w:line="240" w:lineRule="auto"/>
        <w:ind w:left="1134" w:hanging="567"/>
        <w:rPr>
          <w:rFonts w:ascii="Arial" w:hAnsi="Arial" w:cs="Arial"/>
          <w:sz w:val="24"/>
          <w:szCs w:val="24"/>
        </w:rPr>
      </w:pPr>
      <w:r w:rsidRPr="00E70DF6">
        <w:rPr>
          <w:rFonts w:ascii="Arial" w:hAnsi="Arial" w:cs="Arial"/>
          <w:sz w:val="24"/>
          <w:szCs w:val="24"/>
        </w:rPr>
        <w:t>the Licensing Authority proposes to attach a condition to the licence or</w:t>
      </w:r>
    </w:p>
    <w:p w14:paraId="0C022007" w14:textId="25AB98FC" w:rsidR="00840BD1" w:rsidRPr="00EB09D9" w:rsidRDefault="00840BD1" w:rsidP="00EB09D9">
      <w:pPr>
        <w:pStyle w:val="ListParagraph"/>
        <w:numPr>
          <w:ilvl w:val="0"/>
          <w:numId w:val="9"/>
        </w:numPr>
        <w:tabs>
          <w:tab w:val="clear" w:pos="720"/>
          <w:tab w:val="num" w:pos="1134"/>
        </w:tabs>
        <w:spacing w:after="100" w:afterAutospacing="1" w:line="240" w:lineRule="auto"/>
        <w:ind w:left="1134" w:hanging="567"/>
        <w:rPr>
          <w:rFonts w:ascii="Arial" w:hAnsi="Arial" w:cs="Arial"/>
          <w:sz w:val="24"/>
          <w:szCs w:val="24"/>
        </w:rPr>
      </w:pPr>
      <w:r w:rsidRPr="00EB09D9">
        <w:rPr>
          <w:rFonts w:ascii="Arial" w:hAnsi="Arial" w:cs="Arial"/>
          <w:sz w:val="24"/>
          <w:szCs w:val="24"/>
        </w:rPr>
        <w:t>the Licensing Authority proposes to exclude a default condition that would otherwise be</w:t>
      </w:r>
      <w:r w:rsidR="00EB09D9" w:rsidRPr="00EB09D9">
        <w:rPr>
          <w:rFonts w:ascii="Arial" w:hAnsi="Arial" w:cs="Arial"/>
          <w:sz w:val="24"/>
          <w:szCs w:val="24"/>
        </w:rPr>
        <w:t xml:space="preserve"> </w:t>
      </w:r>
      <w:r w:rsidRPr="00EB09D9">
        <w:rPr>
          <w:rFonts w:ascii="Arial" w:hAnsi="Arial" w:cs="Arial"/>
          <w:sz w:val="24"/>
          <w:szCs w:val="24"/>
        </w:rPr>
        <w:t>attached to the licence.</w:t>
      </w:r>
    </w:p>
    <w:p w14:paraId="4A0B9437" w14:textId="3E9982E9" w:rsidR="00840BD1" w:rsidRPr="00CA52D0" w:rsidRDefault="00840BD1" w:rsidP="002E1AA3">
      <w:pPr>
        <w:spacing w:after="100" w:afterAutospacing="1" w:line="240" w:lineRule="auto"/>
        <w:ind w:left="567"/>
        <w:rPr>
          <w:rFonts w:ascii="Arial" w:hAnsi="Arial" w:cs="Arial"/>
          <w:sz w:val="24"/>
          <w:szCs w:val="24"/>
        </w:rPr>
      </w:pPr>
      <w:r w:rsidRPr="00CA52D0">
        <w:rPr>
          <w:rFonts w:ascii="Arial" w:hAnsi="Arial" w:cs="Arial"/>
          <w:sz w:val="24"/>
          <w:szCs w:val="24"/>
        </w:rPr>
        <w:t>However, the Licensing Authority may determine an application for a premises licence without</w:t>
      </w:r>
      <w:r w:rsidR="00E70DF6">
        <w:rPr>
          <w:rFonts w:ascii="Arial" w:hAnsi="Arial" w:cs="Arial"/>
          <w:sz w:val="24"/>
          <w:szCs w:val="24"/>
        </w:rPr>
        <w:t xml:space="preserve"> </w:t>
      </w:r>
      <w:r w:rsidRPr="00CA52D0">
        <w:rPr>
          <w:rFonts w:ascii="Arial" w:hAnsi="Arial" w:cs="Arial"/>
          <w:sz w:val="24"/>
          <w:szCs w:val="24"/>
        </w:rPr>
        <w:t>a hearing with the consent of the applicant and any interested parties or responsible</w:t>
      </w:r>
      <w:r w:rsidR="00E70DF6">
        <w:rPr>
          <w:rFonts w:ascii="Arial" w:hAnsi="Arial" w:cs="Arial"/>
          <w:sz w:val="24"/>
          <w:szCs w:val="24"/>
        </w:rPr>
        <w:t xml:space="preserve"> </w:t>
      </w:r>
      <w:r w:rsidRPr="00CA52D0">
        <w:rPr>
          <w:rFonts w:ascii="Arial" w:hAnsi="Arial" w:cs="Arial"/>
          <w:sz w:val="24"/>
          <w:szCs w:val="24"/>
        </w:rPr>
        <w:t>authorities, or if the Licensing Authority thinks that the representations are vexatious,</w:t>
      </w:r>
      <w:r w:rsidR="00E70DF6">
        <w:rPr>
          <w:rFonts w:ascii="Arial" w:hAnsi="Arial" w:cs="Arial"/>
          <w:sz w:val="24"/>
          <w:szCs w:val="24"/>
        </w:rPr>
        <w:t xml:space="preserve"> </w:t>
      </w:r>
      <w:r w:rsidRPr="00CA52D0">
        <w:rPr>
          <w:rFonts w:ascii="Arial" w:hAnsi="Arial" w:cs="Arial"/>
          <w:sz w:val="24"/>
          <w:szCs w:val="24"/>
        </w:rPr>
        <w:t>frivolous, or will certainly not influence the Licensing Authority’s determination of the</w:t>
      </w:r>
      <w:r w:rsidR="00E70DF6">
        <w:rPr>
          <w:rFonts w:ascii="Arial" w:hAnsi="Arial" w:cs="Arial"/>
          <w:sz w:val="24"/>
          <w:szCs w:val="24"/>
        </w:rPr>
        <w:t xml:space="preserve"> </w:t>
      </w:r>
      <w:r w:rsidRPr="00CA52D0">
        <w:rPr>
          <w:rFonts w:ascii="Arial" w:hAnsi="Arial" w:cs="Arial"/>
          <w:sz w:val="24"/>
          <w:szCs w:val="24"/>
        </w:rPr>
        <w:t>application.</w:t>
      </w:r>
    </w:p>
    <w:p w14:paraId="3A98CA9C" w14:textId="3896F0D7" w:rsidR="00840BD1" w:rsidRPr="00CA52D0" w:rsidRDefault="00840BD1" w:rsidP="00B47E63">
      <w:pPr>
        <w:spacing w:after="100" w:afterAutospacing="1" w:line="240" w:lineRule="auto"/>
        <w:ind w:left="567" w:hanging="567"/>
        <w:rPr>
          <w:rFonts w:ascii="Arial" w:hAnsi="Arial" w:cs="Arial"/>
          <w:sz w:val="24"/>
          <w:szCs w:val="24"/>
        </w:rPr>
      </w:pPr>
      <w:r w:rsidRPr="00CA52D0">
        <w:rPr>
          <w:rFonts w:ascii="Arial" w:hAnsi="Arial" w:cs="Arial"/>
          <w:sz w:val="24"/>
          <w:szCs w:val="24"/>
        </w:rPr>
        <w:t>12.</w:t>
      </w:r>
      <w:r w:rsidR="00B773D9">
        <w:rPr>
          <w:rFonts w:ascii="Arial" w:hAnsi="Arial" w:cs="Arial"/>
          <w:sz w:val="24"/>
          <w:szCs w:val="24"/>
        </w:rPr>
        <w:t>9</w:t>
      </w:r>
      <w:r w:rsidRPr="00CA52D0">
        <w:rPr>
          <w:rFonts w:ascii="Arial" w:hAnsi="Arial" w:cs="Arial"/>
          <w:sz w:val="24"/>
          <w:szCs w:val="24"/>
        </w:rPr>
        <w:t xml:space="preserve"> On considering an application for a premises licence (whether at a hearing or not) the</w:t>
      </w:r>
      <w:r w:rsidR="005F7275">
        <w:rPr>
          <w:rFonts w:ascii="Arial" w:hAnsi="Arial" w:cs="Arial"/>
          <w:sz w:val="24"/>
          <w:szCs w:val="24"/>
        </w:rPr>
        <w:t xml:space="preserve"> </w:t>
      </w:r>
      <w:r w:rsidRPr="00CA52D0">
        <w:rPr>
          <w:rFonts w:ascii="Arial" w:hAnsi="Arial" w:cs="Arial"/>
          <w:sz w:val="24"/>
          <w:szCs w:val="24"/>
        </w:rPr>
        <w:t>Licensing Authority shall either grant it or reject it. Conditions may be attached to premises</w:t>
      </w:r>
      <w:r w:rsidR="005F7275">
        <w:rPr>
          <w:rFonts w:ascii="Arial" w:hAnsi="Arial" w:cs="Arial"/>
          <w:sz w:val="24"/>
          <w:szCs w:val="24"/>
        </w:rPr>
        <w:t xml:space="preserve"> </w:t>
      </w:r>
      <w:r w:rsidRPr="00CA52D0">
        <w:rPr>
          <w:rFonts w:ascii="Arial" w:hAnsi="Arial" w:cs="Arial"/>
          <w:sz w:val="24"/>
          <w:szCs w:val="24"/>
        </w:rPr>
        <w:t>licences. In so doing the Licensing Authority shall consider each</w:t>
      </w:r>
      <w:r w:rsidR="005F7275">
        <w:rPr>
          <w:rFonts w:ascii="Arial" w:hAnsi="Arial" w:cs="Arial"/>
          <w:sz w:val="24"/>
          <w:szCs w:val="24"/>
        </w:rPr>
        <w:t xml:space="preserve"> </w:t>
      </w:r>
      <w:r w:rsidRPr="00CA52D0">
        <w:rPr>
          <w:rFonts w:ascii="Arial" w:hAnsi="Arial" w:cs="Arial"/>
          <w:sz w:val="24"/>
          <w:szCs w:val="24"/>
        </w:rPr>
        <w:t>individual application on its merits, to the extent that this is required by law.</w:t>
      </w:r>
    </w:p>
    <w:p w14:paraId="036B3FF7" w14:textId="2DD77B01" w:rsidR="004C20E3" w:rsidRDefault="00881D65" w:rsidP="00790A56">
      <w:pPr>
        <w:spacing w:after="100" w:afterAutospacing="1" w:line="240" w:lineRule="auto"/>
        <w:ind w:left="567" w:hanging="567"/>
        <w:rPr>
          <w:rFonts w:ascii="Arial" w:hAnsi="Arial" w:cs="Arial"/>
          <w:sz w:val="24"/>
          <w:szCs w:val="24"/>
        </w:rPr>
      </w:pPr>
      <w:r w:rsidRPr="006623E1">
        <w:rPr>
          <w:rFonts w:ascii="Arial" w:hAnsi="Arial" w:cs="Arial"/>
          <w:sz w:val="24"/>
          <w:szCs w:val="24"/>
        </w:rPr>
        <w:t>12.</w:t>
      </w:r>
      <w:r w:rsidR="00B773D9">
        <w:rPr>
          <w:rFonts w:ascii="Arial" w:hAnsi="Arial" w:cs="Arial"/>
          <w:sz w:val="24"/>
          <w:szCs w:val="24"/>
        </w:rPr>
        <w:t>10</w:t>
      </w:r>
      <w:r w:rsidRPr="006623E1">
        <w:rPr>
          <w:rFonts w:ascii="Arial" w:hAnsi="Arial" w:cs="Arial"/>
          <w:sz w:val="24"/>
          <w:szCs w:val="24"/>
        </w:rPr>
        <w:t xml:space="preserve"> </w:t>
      </w:r>
      <w:r w:rsidR="00840BD1" w:rsidRPr="00D0451C">
        <w:rPr>
          <w:rFonts w:ascii="Arial" w:hAnsi="Arial" w:cs="Arial"/>
          <w:sz w:val="24"/>
          <w:szCs w:val="24"/>
          <w:u w:val="single"/>
        </w:rPr>
        <w:t>Definition of “premises”</w:t>
      </w:r>
      <w:r w:rsidR="00D0451C">
        <w:rPr>
          <w:rFonts w:ascii="Arial" w:hAnsi="Arial" w:cs="Arial"/>
          <w:sz w:val="24"/>
          <w:szCs w:val="24"/>
        </w:rPr>
        <w:t xml:space="preserve"> Premises is defined in the Act as </w:t>
      </w:r>
      <w:r w:rsidR="00840BD1" w:rsidRPr="006623E1">
        <w:rPr>
          <w:rFonts w:ascii="Arial" w:hAnsi="Arial" w:cs="Arial"/>
          <w:sz w:val="24"/>
          <w:szCs w:val="24"/>
        </w:rPr>
        <w:t xml:space="preserve"> “any place” which also includes “a vessel” or “a</w:t>
      </w:r>
      <w:r w:rsidR="009D6EB5">
        <w:rPr>
          <w:rFonts w:ascii="Arial" w:hAnsi="Arial" w:cs="Arial"/>
          <w:sz w:val="24"/>
          <w:szCs w:val="24"/>
        </w:rPr>
        <w:t xml:space="preserve"> </w:t>
      </w:r>
      <w:r w:rsidR="00840BD1" w:rsidRPr="006623E1">
        <w:rPr>
          <w:rFonts w:ascii="Arial" w:hAnsi="Arial" w:cs="Arial"/>
          <w:sz w:val="24"/>
          <w:szCs w:val="24"/>
        </w:rPr>
        <w:t>vehicle”.</w:t>
      </w:r>
      <w:r w:rsidR="00D21F0E">
        <w:rPr>
          <w:rFonts w:ascii="Arial" w:hAnsi="Arial" w:cs="Arial"/>
          <w:sz w:val="24"/>
          <w:szCs w:val="24"/>
        </w:rPr>
        <w:t xml:space="preserve"> </w:t>
      </w:r>
      <w:r w:rsidR="00D21F0E" w:rsidRPr="00D21F0E">
        <w:rPr>
          <w:rFonts w:ascii="Arial" w:hAnsi="Arial" w:cs="Arial"/>
          <w:sz w:val="24"/>
          <w:szCs w:val="24"/>
        </w:rPr>
        <w:t>A premises can only hold one premises licence, consequently different premises licences cannot apply in respect of one premises at different times. However, it is possible for a single building to hold a number of premises licences if it contains a number of distinct premises within it.</w:t>
      </w:r>
      <w:r w:rsidR="004D7072">
        <w:rPr>
          <w:rFonts w:ascii="Arial" w:hAnsi="Arial" w:cs="Arial"/>
          <w:sz w:val="24"/>
          <w:szCs w:val="24"/>
        </w:rPr>
        <w:t xml:space="preserve"> </w:t>
      </w:r>
      <w:r w:rsidR="004D7072" w:rsidRPr="004D7072">
        <w:rPr>
          <w:rFonts w:ascii="Arial" w:hAnsi="Arial" w:cs="Arial"/>
          <w:sz w:val="24"/>
          <w:szCs w:val="24"/>
        </w:rPr>
        <w:t>This approach has been</w:t>
      </w:r>
      <w:r w:rsidR="004D7072">
        <w:rPr>
          <w:rFonts w:ascii="Arial" w:hAnsi="Arial" w:cs="Arial"/>
          <w:sz w:val="24"/>
          <w:szCs w:val="24"/>
        </w:rPr>
        <w:t xml:space="preserve"> </w:t>
      </w:r>
      <w:r w:rsidR="004D7072" w:rsidRPr="004D7072">
        <w:rPr>
          <w:rFonts w:ascii="Arial" w:hAnsi="Arial" w:cs="Arial"/>
          <w:sz w:val="24"/>
          <w:szCs w:val="24"/>
        </w:rPr>
        <w:t>taken to allow large, multiple unit premises such as a pleasure park, track, or shopping mall to</w:t>
      </w:r>
      <w:r w:rsidR="004D7072">
        <w:rPr>
          <w:rFonts w:ascii="Arial" w:hAnsi="Arial" w:cs="Arial"/>
          <w:sz w:val="24"/>
          <w:szCs w:val="24"/>
        </w:rPr>
        <w:t xml:space="preserve"> </w:t>
      </w:r>
      <w:r w:rsidR="004D7072" w:rsidRPr="004D7072">
        <w:rPr>
          <w:rFonts w:ascii="Arial" w:hAnsi="Arial" w:cs="Arial"/>
          <w:sz w:val="24"/>
          <w:szCs w:val="24"/>
        </w:rPr>
        <w:t>obtain discrete premises licences, where appropriate safeguards are in place.</w:t>
      </w:r>
      <w:r w:rsidR="00AF6D5F">
        <w:rPr>
          <w:rFonts w:ascii="Arial" w:hAnsi="Arial" w:cs="Arial"/>
          <w:sz w:val="24"/>
          <w:szCs w:val="24"/>
        </w:rPr>
        <w:t xml:space="preserve"> </w:t>
      </w:r>
    </w:p>
    <w:p w14:paraId="1E7BC74B" w14:textId="184198AB" w:rsidR="004D7072" w:rsidRDefault="00E72A15" w:rsidP="00E72A15">
      <w:pPr>
        <w:spacing w:after="100" w:afterAutospacing="1" w:line="240" w:lineRule="auto"/>
        <w:ind w:left="567" w:hanging="567"/>
        <w:rPr>
          <w:rFonts w:ascii="Arial" w:hAnsi="Arial" w:cs="Arial"/>
          <w:sz w:val="24"/>
          <w:szCs w:val="24"/>
        </w:rPr>
      </w:pPr>
      <w:r>
        <w:rPr>
          <w:rFonts w:ascii="Arial" w:hAnsi="Arial" w:cs="Arial"/>
          <w:sz w:val="24"/>
          <w:szCs w:val="24"/>
        </w:rPr>
        <w:t>12.1</w:t>
      </w:r>
      <w:r w:rsidR="00C57106">
        <w:rPr>
          <w:rFonts w:ascii="Arial" w:hAnsi="Arial" w:cs="Arial"/>
          <w:sz w:val="24"/>
          <w:szCs w:val="24"/>
        </w:rPr>
        <w:t>1</w:t>
      </w:r>
      <w:r w:rsidR="00D21F0E" w:rsidRPr="00D21F0E">
        <w:rPr>
          <w:rFonts w:ascii="Arial" w:hAnsi="Arial" w:cs="Arial"/>
          <w:sz w:val="24"/>
          <w:szCs w:val="24"/>
        </w:rPr>
        <w:t xml:space="preserve"> Whether different parts of a building can properly be regarded as being separate premises will be considered at the time of application and will depend on the individual</w:t>
      </w:r>
      <w:r w:rsidR="004D7072">
        <w:rPr>
          <w:rFonts w:ascii="Arial" w:hAnsi="Arial" w:cs="Arial"/>
          <w:sz w:val="24"/>
          <w:szCs w:val="24"/>
        </w:rPr>
        <w:t xml:space="preserve"> </w:t>
      </w:r>
      <w:r w:rsidR="00D21F0E" w:rsidRPr="00D21F0E">
        <w:rPr>
          <w:rFonts w:ascii="Arial" w:hAnsi="Arial" w:cs="Arial"/>
          <w:sz w:val="24"/>
          <w:szCs w:val="24"/>
        </w:rPr>
        <w:t>circumstances. However, the Gambling Commission does not consider that areas of a building that are artificially or temporarily separated, for example by ropes or movable partitions, can properly be regarded as different premises.</w:t>
      </w:r>
    </w:p>
    <w:p w14:paraId="4F32D8D9" w14:textId="215242A6" w:rsidR="003738E4" w:rsidRDefault="00C34758" w:rsidP="00645F23">
      <w:pPr>
        <w:spacing w:after="100" w:afterAutospacing="1" w:line="240" w:lineRule="auto"/>
        <w:ind w:left="567" w:hanging="567"/>
        <w:rPr>
          <w:rFonts w:ascii="Arial" w:hAnsi="Arial" w:cs="Arial"/>
          <w:sz w:val="24"/>
          <w:szCs w:val="24"/>
        </w:rPr>
      </w:pPr>
      <w:r>
        <w:rPr>
          <w:rFonts w:ascii="Arial" w:hAnsi="Arial" w:cs="Arial"/>
          <w:sz w:val="24"/>
          <w:szCs w:val="24"/>
        </w:rPr>
        <w:t>12.12</w:t>
      </w:r>
      <w:r w:rsidR="00645F23" w:rsidRPr="00645F23">
        <w:rPr>
          <w:rFonts w:ascii="Arial" w:hAnsi="Arial" w:cs="Arial"/>
          <w:sz w:val="24"/>
          <w:szCs w:val="24"/>
        </w:rPr>
        <w:t xml:space="preserve"> In most cases the expectation is that a single building/plot will be the subject of an application</w:t>
      </w:r>
      <w:r w:rsidR="00645F23">
        <w:rPr>
          <w:rFonts w:ascii="Arial" w:hAnsi="Arial" w:cs="Arial"/>
          <w:sz w:val="24"/>
          <w:szCs w:val="24"/>
        </w:rPr>
        <w:t xml:space="preserve"> </w:t>
      </w:r>
      <w:r w:rsidR="00645F23" w:rsidRPr="00645F23">
        <w:rPr>
          <w:rFonts w:ascii="Arial" w:hAnsi="Arial" w:cs="Arial"/>
          <w:sz w:val="24"/>
          <w:szCs w:val="24"/>
        </w:rPr>
        <w:t xml:space="preserve">for a licence </w:t>
      </w:r>
      <w:r w:rsidR="00790A56" w:rsidRPr="00790A56">
        <w:rPr>
          <w:rFonts w:ascii="Arial" w:hAnsi="Arial" w:cs="Arial"/>
          <w:sz w:val="24"/>
          <w:szCs w:val="24"/>
        </w:rPr>
        <w:t>This Authority will pay particular attention in considering applications for multiple licences for a building and those relating to a discrete part of a building used for other (non-gambling) purposes. In particular this Authority will consider the following matters:</w:t>
      </w:r>
      <w:r w:rsidR="00D63BBA">
        <w:rPr>
          <w:rFonts w:ascii="Arial" w:hAnsi="Arial" w:cs="Arial"/>
          <w:sz w:val="24"/>
          <w:szCs w:val="24"/>
        </w:rPr>
        <w:br/>
      </w:r>
      <w:r w:rsidR="00790A56" w:rsidRPr="00790A56">
        <w:rPr>
          <w:rFonts w:ascii="Arial" w:hAnsi="Arial" w:cs="Arial"/>
          <w:sz w:val="24"/>
          <w:szCs w:val="24"/>
        </w:rPr>
        <w:t>•The third licensing objective seeks to protect children from being harmed by gambling. In practice that means not only preventing them from taking part in gambling, but also preventing them from being in close proximity to gambling. Therefore premises should be configured so that children are not invited to participate in, have accidental access to, or closely observe gambling where they are prohibited from participating.</w:t>
      </w:r>
      <w:r w:rsidR="00D63BBA">
        <w:rPr>
          <w:rFonts w:ascii="Arial" w:hAnsi="Arial" w:cs="Arial"/>
          <w:sz w:val="24"/>
          <w:szCs w:val="24"/>
        </w:rPr>
        <w:br/>
      </w:r>
      <w:r w:rsidR="00790A56" w:rsidRPr="00790A56">
        <w:rPr>
          <w:rFonts w:ascii="Arial" w:hAnsi="Arial" w:cs="Arial"/>
          <w:sz w:val="24"/>
          <w:szCs w:val="24"/>
        </w:rPr>
        <w:t xml:space="preserve">•Entrances and exits from parts of the building covered by one or more licences should be separate and identifiable so that the separation of different premises is not compromised and people do not ‘drift’ into a gambling area. In this </w:t>
      </w:r>
      <w:r w:rsidR="00790A56" w:rsidRPr="00790A56">
        <w:rPr>
          <w:rFonts w:ascii="Arial" w:hAnsi="Arial" w:cs="Arial"/>
          <w:sz w:val="24"/>
          <w:szCs w:val="24"/>
        </w:rPr>
        <w:lastRenderedPageBreak/>
        <w:t>context it should normally be possible to access the premises without going through another licensed premises or premises with a permit</w:t>
      </w:r>
      <w:r w:rsidR="00D63BBA">
        <w:rPr>
          <w:rFonts w:ascii="Arial" w:hAnsi="Arial" w:cs="Arial"/>
          <w:sz w:val="24"/>
          <w:szCs w:val="24"/>
        </w:rPr>
        <w:br/>
      </w:r>
      <w:r w:rsidR="00790A56" w:rsidRPr="00790A56">
        <w:rPr>
          <w:rFonts w:ascii="Arial" w:hAnsi="Arial" w:cs="Arial"/>
          <w:sz w:val="24"/>
          <w:szCs w:val="24"/>
        </w:rPr>
        <w:t>•Compatibility of the establishments.</w:t>
      </w:r>
      <w:r w:rsidR="003738E4">
        <w:rPr>
          <w:rFonts w:ascii="Arial" w:hAnsi="Arial" w:cs="Arial"/>
          <w:sz w:val="24"/>
          <w:szCs w:val="24"/>
        </w:rPr>
        <w:br/>
      </w:r>
      <w:r w:rsidR="00790A56" w:rsidRPr="00790A56">
        <w:rPr>
          <w:rFonts w:ascii="Arial" w:hAnsi="Arial" w:cs="Arial"/>
          <w:sz w:val="24"/>
          <w:szCs w:val="24"/>
        </w:rPr>
        <w:t>•Whether, taken as a whole, the co-location of the licensed premises with other facilities has the effect of creating an arrangement that otherwise would, or should, be prohibited under the Act.</w:t>
      </w:r>
    </w:p>
    <w:p w14:paraId="5D9E9FD9" w14:textId="0950DBCD" w:rsidR="003738E4" w:rsidRDefault="00790A56" w:rsidP="000D02D6">
      <w:pPr>
        <w:spacing w:after="100" w:afterAutospacing="1" w:line="240" w:lineRule="auto"/>
        <w:ind w:left="567" w:hanging="567"/>
        <w:rPr>
          <w:rFonts w:ascii="Arial" w:hAnsi="Arial" w:cs="Arial"/>
          <w:sz w:val="24"/>
          <w:szCs w:val="24"/>
        </w:rPr>
      </w:pPr>
      <w:r w:rsidRPr="00790A56">
        <w:rPr>
          <w:rFonts w:ascii="Arial" w:hAnsi="Arial" w:cs="Arial"/>
          <w:sz w:val="24"/>
          <w:szCs w:val="24"/>
        </w:rPr>
        <w:t>1</w:t>
      </w:r>
      <w:r w:rsidR="00645B5C">
        <w:rPr>
          <w:rFonts w:ascii="Arial" w:hAnsi="Arial" w:cs="Arial"/>
          <w:sz w:val="24"/>
          <w:szCs w:val="24"/>
        </w:rPr>
        <w:t>2</w:t>
      </w:r>
      <w:r w:rsidRPr="00790A56">
        <w:rPr>
          <w:rFonts w:ascii="Arial" w:hAnsi="Arial" w:cs="Arial"/>
          <w:sz w:val="24"/>
          <w:szCs w:val="24"/>
        </w:rPr>
        <w:t>.</w:t>
      </w:r>
      <w:r w:rsidR="00645B5C">
        <w:rPr>
          <w:rFonts w:ascii="Arial" w:hAnsi="Arial" w:cs="Arial"/>
          <w:sz w:val="24"/>
          <w:szCs w:val="24"/>
        </w:rPr>
        <w:t>1</w:t>
      </w:r>
      <w:r w:rsidR="00C57106">
        <w:rPr>
          <w:rFonts w:ascii="Arial" w:hAnsi="Arial" w:cs="Arial"/>
          <w:sz w:val="24"/>
          <w:szCs w:val="24"/>
        </w:rPr>
        <w:t>3</w:t>
      </w:r>
      <w:r w:rsidRPr="00790A56">
        <w:rPr>
          <w:rFonts w:ascii="Arial" w:hAnsi="Arial" w:cs="Arial"/>
          <w:sz w:val="24"/>
          <w:szCs w:val="24"/>
        </w:rPr>
        <w:t xml:space="preserve"> To assist this Authority in determining whether two or more proposed premises are truly separate, this Authority will ask the following questions:</w:t>
      </w:r>
      <w:r w:rsidR="003738E4">
        <w:rPr>
          <w:rFonts w:ascii="Arial" w:hAnsi="Arial" w:cs="Arial"/>
          <w:sz w:val="24"/>
          <w:szCs w:val="24"/>
        </w:rPr>
        <w:br/>
      </w:r>
      <w:r w:rsidRPr="00790A56">
        <w:rPr>
          <w:rFonts w:ascii="Arial" w:hAnsi="Arial" w:cs="Arial"/>
          <w:sz w:val="24"/>
          <w:szCs w:val="24"/>
        </w:rPr>
        <w:t>•Is a separate registration for business rates in place for the premises?</w:t>
      </w:r>
      <w:r w:rsidR="003738E4">
        <w:rPr>
          <w:rFonts w:ascii="Arial" w:hAnsi="Arial" w:cs="Arial"/>
          <w:sz w:val="24"/>
          <w:szCs w:val="24"/>
        </w:rPr>
        <w:br/>
      </w:r>
      <w:r w:rsidRPr="00790A56">
        <w:rPr>
          <w:rFonts w:ascii="Arial" w:hAnsi="Arial" w:cs="Arial"/>
          <w:sz w:val="24"/>
          <w:szCs w:val="24"/>
        </w:rPr>
        <w:t xml:space="preserve"> •Is the premises’ neighbouring premises owned by the same person or someone else?</w:t>
      </w:r>
      <w:r w:rsidR="003738E4">
        <w:rPr>
          <w:rFonts w:ascii="Arial" w:hAnsi="Arial" w:cs="Arial"/>
          <w:sz w:val="24"/>
          <w:szCs w:val="24"/>
        </w:rPr>
        <w:br/>
      </w:r>
      <w:r w:rsidRPr="00790A56">
        <w:rPr>
          <w:rFonts w:ascii="Arial" w:hAnsi="Arial" w:cs="Arial"/>
          <w:sz w:val="24"/>
          <w:szCs w:val="24"/>
        </w:rPr>
        <w:t>•Can each of the premises be accessed from the street or a public passageway?</w:t>
      </w:r>
      <w:r w:rsidR="003738E4">
        <w:rPr>
          <w:rFonts w:ascii="Arial" w:hAnsi="Arial" w:cs="Arial"/>
          <w:sz w:val="24"/>
          <w:szCs w:val="24"/>
        </w:rPr>
        <w:br/>
      </w:r>
      <w:r w:rsidRPr="00790A56">
        <w:rPr>
          <w:rFonts w:ascii="Arial" w:hAnsi="Arial" w:cs="Arial"/>
          <w:sz w:val="24"/>
          <w:szCs w:val="24"/>
        </w:rPr>
        <w:t>•Can the premises only be accessed from any other gambling premises?</w:t>
      </w:r>
    </w:p>
    <w:p w14:paraId="5921D444" w14:textId="52B67171" w:rsidR="005C1BB6" w:rsidRDefault="00790A56" w:rsidP="000D02D6">
      <w:pPr>
        <w:spacing w:after="100" w:afterAutospacing="1" w:line="240" w:lineRule="auto"/>
        <w:ind w:left="567" w:hanging="567"/>
        <w:rPr>
          <w:rFonts w:ascii="Arial" w:hAnsi="Arial" w:cs="Arial"/>
          <w:sz w:val="24"/>
          <w:szCs w:val="24"/>
        </w:rPr>
      </w:pPr>
      <w:r w:rsidRPr="003D5C45">
        <w:rPr>
          <w:rFonts w:ascii="Arial" w:hAnsi="Arial" w:cs="Arial"/>
          <w:sz w:val="24"/>
          <w:szCs w:val="24"/>
        </w:rPr>
        <w:t>1</w:t>
      </w:r>
      <w:r w:rsidR="00645B5C" w:rsidRPr="003D5C45">
        <w:rPr>
          <w:rFonts w:ascii="Arial" w:hAnsi="Arial" w:cs="Arial"/>
          <w:sz w:val="24"/>
          <w:szCs w:val="24"/>
        </w:rPr>
        <w:t>2</w:t>
      </w:r>
      <w:r w:rsidRPr="003D5C45">
        <w:rPr>
          <w:rFonts w:ascii="Arial" w:hAnsi="Arial" w:cs="Arial"/>
          <w:sz w:val="24"/>
          <w:szCs w:val="24"/>
        </w:rPr>
        <w:t>.</w:t>
      </w:r>
      <w:r w:rsidR="00645B5C" w:rsidRPr="003D5C45">
        <w:rPr>
          <w:rFonts w:ascii="Arial" w:hAnsi="Arial" w:cs="Arial"/>
          <w:sz w:val="24"/>
          <w:szCs w:val="24"/>
        </w:rPr>
        <w:t>1</w:t>
      </w:r>
      <w:r w:rsidR="00C57106" w:rsidRPr="003D5C45">
        <w:rPr>
          <w:rFonts w:ascii="Arial" w:hAnsi="Arial" w:cs="Arial"/>
          <w:sz w:val="24"/>
          <w:szCs w:val="24"/>
        </w:rPr>
        <w:t>4</w:t>
      </w:r>
      <w:r w:rsidRPr="003D5C45">
        <w:rPr>
          <w:rFonts w:ascii="Arial" w:hAnsi="Arial" w:cs="Arial"/>
          <w:sz w:val="24"/>
          <w:szCs w:val="24"/>
        </w:rPr>
        <w:t xml:space="preserve"> In addition to the matters laid out above this Authority, when considering the division of existing premises, would expect the partitioning between the two proposed units to be fixed and immovable in nature, full height and not transparent in any part. Where both units are on the same floor it would expect the premises to have separate postal addresses, separate entrance doors and separate trading names. There should be no internal doors allowing customers to move between the premises.</w:t>
      </w:r>
      <w:r w:rsidRPr="00790A56">
        <w:rPr>
          <w:rFonts w:ascii="Arial" w:hAnsi="Arial" w:cs="Arial"/>
          <w:sz w:val="24"/>
          <w:szCs w:val="24"/>
        </w:rPr>
        <w:t xml:space="preserve"> </w:t>
      </w:r>
    </w:p>
    <w:p w14:paraId="4C397020" w14:textId="51BB64BE" w:rsidR="005C1BB6" w:rsidRDefault="00790A56" w:rsidP="000D02D6">
      <w:pPr>
        <w:spacing w:after="100" w:afterAutospacing="1" w:line="240" w:lineRule="auto"/>
        <w:ind w:left="567" w:hanging="567"/>
        <w:rPr>
          <w:rFonts w:ascii="Arial" w:hAnsi="Arial" w:cs="Arial"/>
          <w:sz w:val="24"/>
          <w:szCs w:val="24"/>
        </w:rPr>
      </w:pPr>
      <w:r w:rsidRPr="00790A56">
        <w:rPr>
          <w:rFonts w:ascii="Arial" w:hAnsi="Arial" w:cs="Arial"/>
          <w:sz w:val="24"/>
          <w:szCs w:val="24"/>
        </w:rPr>
        <w:t>1</w:t>
      </w:r>
      <w:r w:rsidR="00645B5C">
        <w:rPr>
          <w:rFonts w:ascii="Arial" w:hAnsi="Arial" w:cs="Arial"/>
          <w:sz w:val="24"/>
          <w:szCs w:val="24"/>
        </w:rPr>
        <w:t>2</w:t>
      </w:r>
      <w:r w:rsidRPr="00790A56">
        <w:rPr>
          <w:rFonts w:ascii="Arial" w:hAnsi="Arial" w:cs="Arial"/>
          <w:sz w:val="24"/>
          <w:szCs w:val="24"/>
        </w:rPr>
        <w:t>.1</w:t>
      </w:r>
      <w:r w:rsidR="00C57106">
        <w:rPr>
          <w:rFonts w:ascii="Arial" w:hAnsi="Arial" w:cs="Arial"/>
          <w:sz w:val="24"/>
          <w:szCs w:val="24"/>
        </w:rPr>
        <w:t>5</w:t>
      </w:r>
      <w:r w:rsidRPr="00790A56">
        <w:rPr>
          <w:rFonts w:ascii="Arial" w:hAnsi="Arial" w:cs="Arial"/>
          <w:sz w:val="24"/>
          <w:szCs w:val="24"/>
        </w:rPr>
        <w:t xml:space="preserve"> A licence to use premises for gambling which have still to be constructed or altered will only be issued where this Authority is satisfied</w:t>
      </w:r>
      <w:r w:rsidR="000D02D6">
        <w:rPr>
          <w:rFonts w:ascii="Arial" w:hAnsi="Arial" w:cs="Arial"/>
          <w:sz w:val="24"/>
          <w:szCs w:val="24"/>
        </w:rPr>
        <w:br/>
      </w:r>
      <w:r w:rsidR="005C1BB6">
        <w:rPr>
          <w:rFonts w:ascii="Arial" w:hAnsi="Arial" w:cs="Arial"/>
          <w:sz w:val="24"/>
          <w:szCs w:val="24"/>
        </w:rPr>
        <w:br/>
      </w:r>
      <w:r w:rsidRPr="00790A56">
        <w:rPr>
          <w:rFonts w:ascii="Arial" w:hAnsi="Arial" w:cs="Arial"/>
          <w:sz w:val="24"/>
          <w:szCs w:val="24"/>
        </w:rPr>
        <w:t>(i) that the premises ought to be permitted to be used for gambling; and</w:t>
      </w:r>
      <w:r w:rsidR="005C1BB6">
        <w:rPr>
          <w:rFonts w:ascii="Arial" w:hAnsi="Arial" w:cs="Arial"/>
          <w:sz w:val="24"/>
          <w:szCs w:val="24"/>
        </w:rPr>
        <w:br/>
      </w:r>
      <w:r w:rsidRPr="00790A56">
        <w:rPr>
          <w:rFonts w:ascii="Arial" w:hAnsi="Arial" w:cs="Arial"/>
          <w:sz w:val="24"/>
          <w:szCs w:val="24"/>
        </w:rPr>
        <w:t>(ii) that appropriate conditions can be put in place to cater for the fact that the premises are not yet in the state in which they ought to be before gambling can take place</w:t>
      </w:r>
      <w:r w:rsidR="001045BE">
        <w:rPr>
          <w:rFonts w:ascii="Arial" w:hAnsi="Arial" w:cs="Arial"/>
          <w:sz w:val="24"/>
          <w:szCs w:val="24"/>
        </w:rPr>
        <w:t xml:space="preserve"> (</w:t>
      </w:r>
      <w:r w:rsidR="004C4870">
        <w:rPr>
          <w:rFonts w:ascii="Arial" w:hAnsi="Arial" w:cs="Arial"/>
          <w:sz w:val="24"/>
          <w:szCs w:val="24"/>
        </w:rPr>
        <w:t xml:space="preserve">e.g. a </w:t>
      </w:r>
      <w:r w:rsidR="004C4870" w:rsidRPr="004C4870">
        <w:rPr>
          <w:rFonts w:ascii="Arial" w:hAnsi="Arial" w:cs="Arial"/>
          <w:sz w:val="24"/>
          <w:szCs w:val="24"/>
        </w:rPr>
        <w:t>condition that trading shall not commence until the premises</w:t>
      </w:r>
      <w:r w:rsidR="00996DB7">
        <w:rPr>
          <w:rFonts w:ascii="Arial" w:hAnsi="Arial" w:cs="Arial"/>
          <w:sz w:val="24"/>
          <w:szCs w:val="24"/>
        </w:rPr>
        <w:t xml:space="preserve"> </w:t>
      </w:r>
      <w:r w:rsidR="004C4870" w:rsidRPr="004C4870">
        <w:rPr>
          <w:rFonts w:ascii="Arial" w:hAnsi="Arial" w:cs="Arial"/>
          <w:sz w:val="24"/>
          <w:szCs w:val="24"/>
        </w:rPr>
        <w:t>are completed in all respects in accordance with the scale plans that accompanied the</w:t>
      </w:r>
      <w:r w:rsidR="00996DB7">
        <w:rPr>
          <w:rFonts w:ascii="Arial" w:hAnsi="Arial" w:cs="Arial"/>
          <w:sz w:val="24"/>
          <w:szCs w:val="24"/>
        </w:rPr>
        <w:t xml:space="preserve"> </w:t>
      </w:r>
      <w:r w:rsidR="004C4870" w:rsidRPr="004C4870">
        <w:rPr>
          <w:rFonts w:ascii="Arial" w:hAnsi="Arial" w:cs="Arial"/>
          <w:sz w:val="24"/>
          <w:szCs w:val="24"/>
        </w:rPr>
        <w:t>application</w:t>
      </w:r>
      <w:r w:rsidR="00645B5C">
        <w:rPr>
          <w:rFonts w:ascii="Arial" w:hAnsi="Arial" w:cs="Arial"/>
          <w:sz w:val="24"/>
          <w:szCs w:val="24"/>
        </w:rPr>
        <w:t>)</w:t>
      </w:r>
      <w:r w:rsidR="004C4870" w:rsidRPr="004C4870">
        <w:rPr>
          <w:rFonts w:ascii="Arial" w:hAnsi="Arial" w:cs="Arial"/>
          <w:sz w:val="24"/>
          <w:szCs w:val="24"/>
        </w:rPr>
        <w:t>.</w:t>
      </w:r>
    </w:p>
    <w:p w14:paraId="5D9281A3" w14:textId="3C57FDB3" w:rsidR="005C1BB6" w:rsidRDefault="00790A56" w:rsidP="000D02D6">
      <w:pPr>
        <w:spacing w:after="100" w:afterAutospacing="1" w:line="240" w:lineRule="auto"/>
        <w:ind w:left="567" w:hanging="567"/>
        <w:rPr>
          <w:rFonts w:ascii="Arial" w:hAnsi="Arial" w:cs="Arial"/>
          <w:sz w:val="24"/>
          <w:szCs w:val="24"/>
        </w:rPr>
      </w:pPr>
      <w:r w:rsidRPr="00790A56">
        <w:rPr>
          <w:rFonts w:ascii="Arial" w:hAnsi="Arial" w:cs="Arial"/>
          <w:sz w:val="24"/>
          <w:szCs w:val="24"/>
        </w:rPr>
        <w:t>1</w:t>
      </w:r>
      <w:r w:rsidR="00645B5C">
        <w:rPr>
          <w:rFonts w:ascii="Arial" w:hAnsi="Arial" w:cs="Arial"/>
          <w:sz w:val="24"/>
          <w:szCs w:val="24"/>
        </w:rPr>
        <w:t>2</w:t>
      </w:r>
      <w:r w:rsidRPr="00790A56">
        <w:rPr>
          <w:rFonts w:ascii="Arial" w:hAnsi="Arial" w:cs="Arial"/>
          <w:sz w:val="24"/>
          <w:szCs w:val="24"/>
        </w:rPr>
        <w:t>.1</w:t>
      </w:r>
      <w:r w:rsidR="00C57106">
        <w:rPr>
          <w:rFonts w:ascii="Arial" w:hAnsi="Arial" w:cs="Arial"/>
          <w:sz w:val="24"/>
          <w:szCs w:val="24"/>
        </w:rPr>
        <w:t>6</w:t>
      </w:r>
      <w:r w:rsidRPr="00790A56">
        <w:rPr>
          <w:rFonts w:ascii="Arial" w:hAnsi="Arial" w:cs="Arial"/>
          <w:sz w:val="24"/>
          <w:szCs w:val="24"/>
        </w:rPr>
        <w:t xml:space="preserve"> This Authority will expect that a new application will be made if the plans submitted at the time of the application are changed in any material respect during the construction and fitting out of the premises after the grant of the licence to preserve the rights of interested parties and responsible authorities to make representations.</w:t>
      </w:r>
    </w:p>
    <w:p w14:paraId="75B4AA53" w14:textId="74B0C652" w:rsidR="000418D1" w:rsidRPr="000418D1" w:rsidRDefault="00422E43" w:rsidP="000418D1">
      <w:pPr>
        <w:spacing w:after="100" w:afterAutospacing="1" w:line="240" w:lineRule="auto"/>
        <w:ind w:left="567" w:hanging="567"/>
        <w:rPr>
          <w:rFonts w:ascii="Arial" w:hAnsi="Arial" w:cs="Arial"/>
          <w:sz w:val="24"/>
          <w:szCs w:val="24"/>
        </w:rPr>
      </w:pPr>
      <w:r>
        <w:rPr>
          <w:rFonts w:ascii="Arial" w:hAnsi="Arial" w:cs="Arial"/>
          <w:sz w:val="24"/>
          <w:szCs w:val="24"/>
        </w:rPr>
        <w:t>12.1</w:t>
      </w:r>
      <w:r w:rsidR="00C57106">
        <w:rPr>
          <w:rFonts w:ascii="Arial" w:hAnsi="Arial" w:cs="Arial"/>
          <w:sz w:val="24"/>
          <w:szCs w:val="24"/>
        </w:rPr>
        <w:t>7</w:t>
      </w:r>
      <w:r>
        <w:rPr>
          <w:rFonts w:ascii="Arial" w:hAnsi="Arial" w:cs="Arial"/>
          <w:sz w:val="24"/>
          <w:szCs w:val="24"/>
        </w:rPr>
        <w:t xml:space="preserve"> </w:t>
      </w:r>
      <w:r w:rsidR="002E2D07">
        <w:rPr>
          <w:rFonts w:ascii="Arial" w:hAnsi="Arial" w:cs="Arial"/>
          <w:sz w:val="24"/>
          <w:szCs w:val="24"/>
        </w:rPr>
        <w:t xml:space="preserve">Where an </w:t>
      </w:r>
      <w:r w:rsidR="000418D1" w:rsidRPr="000418D1">
        <w:rPr>
          <w:rFonts w:ascii="Arial" w:hAnsi="Arial" w:cs="Arial"/>
          <w:sz w:val="24"/>
          <w:szCs w:val="24"/>
        </w:rPr>
        <w:t xml:space="preserve">application </w:t>
      </w:r>
      <w:r w:rsidR="002E2D07">
        <w:rPr>
          <w:rFonts w:ascii="Arial" w:hAnsi="Arial" w:cs="Arial"/>
          <w:sz w:val="24"/>
          <w:szCs w:val="24"/>
        </w:rPr>
        <w:t xml:space="preserve">is received </w:t>
      </w:r>
      <w:r w:rsidR="000418D1" w:rsidRPr="000418D1">
        <w:rPr>
          <w:rFonts w:ascii="Arial" w:hAnsi="Arial" w:cs="Arial"/>
          <w:sz w:val="24"/>
          <w:szCs w:val="24"/>
        </w:rPr>
        <w:t>in respect of uncompleted premises which it appears are not going</w:t>
      </w:r>
      <w:r w:rsidR="002E2D07">
        <w:rPr>
          <w:rFonts w:ascii="Arial" w:hAnsi="Arial" w:cs="Arial"/>
          <w:sz w:val="24"/>
          <w:szCs w:val="24"/>
        </w:rPr>
        <w:t xml:space="preserve"> </w:t>
      </w:r>
      <w:r w:rsidR="000418D1" w:rsidRPr="000418D1">
        <w:rPr>
          <w:rFonts w:ascii="Arial" w:hAnsi="Arial" w:cs="Arial"/>
          <w:sz w:val="24"/>
          <w:szCs w:val="24"/>
        </w:rPr>
        <w:t>to be ready to be used for gambling for a considerable period of time, this Authority</w:t>
      </w:r>
      <w:r w:rsidR="003A609E">
        <w:rPr>
          <w:rFonts w:ascii="Arial" w:hAnsi="Arial" w:cs="Arial"/>
          <w:sz w:val="24"/>
          <w:szCs w:val="24"/>
        </w:rPr>
        <w:t xml:space="preserve"> </w:t>
      </w:r>
      <w:r w:rsidR="000418D1" w:rsidRPr="000418D1">
        <w:rPr>
          <w:rFonts w:ascii="Arial" w:hAnsi="Arial" w:cs="Arial"/>
          <w:sz w:val="24"/>
          <w:szCs w:val="24"/>
        </w:rPr>
        <w:t xml:space="preserve">will consider whether, applying the two stage approach </w:t>
      </w:r>
      <w:r w:rsidR="006D408C">
        <w:rPr>
          <w:rFonts w:ascii="Arial" w:hAnsi="Arial" w:cs="Arial"/>
          <w:sz w:val="24"/>
          <w:szCs w:val="24"/>
        </w:rPr>
        <w:t xml:space="preserve">set out above </w:t>
      </w:r>
      <w:r w:rsidR="000418D1" w:rsidRPr="000418D1">
        <w:rPr>
          <w:rFonts w:ascii="Arial" w:hAnsi="Arial" w:cs="Arial"/>
          <w:sz w:val="24"/>
          <w:szCs w:val="24"/>
        </w:rPr>
        <w:t>or whether the circumstances</w:t>
      </w:r>
      <w:r w:rsidR="006D408C">
        <w:rPr>
          <w:rFonts w:ascii="Arial" w:hAnsi="Arial" w:cs="Arial"/>
          <w:sz w:val="24"/>
          <w:szCs w:val="24"/>
        </w:rPr>
        <w:t xml:space="preserve"> </w:t>
      </w:r>
      <w:r w:rsidR="000418D1" w:rsidRPr="000418D1">
        <w:rPr>
          <w:rFonts w:ascii="Arial" w:hAnsi="Arial" w:cs="Arial"/>
          <w:sz w:val="24"/>
          <w:szCs w:val="24"/>
        </w:rPr>
        <w:t>are more appropriate to a provisional statement application. For example, the latter would be</w:t>
      </w:r>
      <w:r w:rsidR="001472EB">
        <w:rPr>
          <w:rFonts w:ascii="Arial" w:hAnsi="Arial" w:cs="Arial"/>
          <w:sz w:val="24"/>
          <w:szCs w:val="24"/>
        </w:rPr>
        <w:t xml:space="preserve"> </w:t>
      </w:r>
      <w:r w:rsidR="000418D1" w:rsidRPr="000418D1">
        <w:rPr>
          <w:rFonts w:ascii="Arial" w:hAnsi="Arial" w:cs="Arial"/>
          <w:sz w:val="24"/>
          <w:szCs w:val="24"/>
        </w:rPr>
        <w:t>the case if there was significant potential for circumstances to change before the premises</w:t>
      </w:r>
      <w:r w:rsidR="001472EB">
        <w:rPr>
          <w:rFonts w:ascii="Arial" w:hAnsi="Arial" w:cs="Arial"/>
          <w:sz w:val="24"/>
          <w:szCs w:val="24"/>
        </w:rPr>
        <w:t xml:space="preserve"> </w:t>
      </w:r>
      <w:r w:rsidR="000418D1" w:rsidRPr="000418D1">
        <w:rPr>
          <w:rFonts w:ascii="Arial" w:hAnsi="Arial" w:cs="Arial"/>
          <w:sz w:val="24"/>
          <w:szCs w:val="24"/>
        </w:rPr>
        <w:t>opens for business. In such cases, the provisional statement route would ensure that the</w:t>
      </w:r>
      <w:r w:rsidR="001472EB">
        <w:rPr>
          <w:rFonts w:ascii="Arial" w:hAnsi="Arial" w:cs="Arial"/>
          <w:sz w:val="24"/>
          <w:szCs w:val="24"/>
        </w:rPr>
        <w:t xml:space="preserve"> </w:t>
      </w:r>
      <w:r w:rsidR="000418D1" w:rsidRPr="000418D1">
        <w:rPr>
          <w:rFonts w:ascii="Arial" w:hAnsi="Arial" w:cs="Arial"/>
          <w:sz w:val="24"/>
          <w:szCs w:val="24"/>
        </w:rPr>
        <w:t>limited rights of responsible authorities and interested parties to make representations about</w:t>
      </w:r>
      <w:r w:rsidR="001472EB">
        <w:rPr>
          <w:rFonts w:ascii="Arial" w:hAnsi="Arial" w:cs="Arial"/>
          <w:sz w:val="24"/>
          <w:szCs w:val="24"/>
        </w:rPr>
        <w:t xml:space="preserve"> </w:t>
      </w:r>
      <w:r w:rsidR="000418D1" w:rsidRPr="000418D1">
        <w:rPr>
          <w:rFonts w:ascii="Arial" w:hAnsi="Arial" w:cs="Arial"/>
          <w:sz w:val="24"/>
          <w:szCs w:val="24"/>
        </w:rPr>
        <w:t xml:space="preserve">matters arising from such changes of circumstance are protected. </w:t>
      </w:r>
      <w:r w:rsidR="001472EB">
        <w:rPr>
          <w:rFonts w:ascii="Arial" w:hAnsi="Arial" w:cs="Arial"/>
          <w:sz w:val="24"/>
          <w:szCs w:val="24"/>
        </w:rPr>
        <w:t xml:space="preserve">This </w:t>
      </w:r>
      <w:r w:rsidR="000418D1" w:rsidRPr="000418D1">
        <w:rPr>
          <w:rFonts w:ascii="Arial" w:hAnsi="Arial" w:cs="Arial"/>
          <w:sz w:val="24"/>
          <w:szCs w:val="24"/>
        </w:rPr>
        <w:t>Authorit</w:t>
      </w:r>
      <w:r w:rsidR="00352961">
        <w:rPr>
          <w:rFonts w:ascii="Arial" w:hAnsi="Arial" w:cs="Arial"/>
          <w:sz w:val="24"/>
          <w:szCs w:val="24"/>
        </w:rPr>
        <w:t xml:space="preserve">y will </w:t>
      </w:r>
      <w:r w:rsidR="00375AA1">
        <w:rPr>
          <w:rFonts w:ascii="Arial" w:hAnsi="Arial" w:cs="Arial"/>
          <w:sz w:val="24"/>
          <w:szCs w:val="24"/>
        </w:rPr>
        <w:t>engage with applicants at an early stage which</w:t>
      </w:r>
      <w:r w:rsidR="000418D1" w:rsidRPr="000418D1">
        <w:rPr>
          <w:rFonts w:ascii="Arial" w:hAnsi="Arial" w:cs="Arial"/>
          <w:sz w:val="24"/>
          <w:szCs w:val="24"/>
        </w:rPr>
        <w:t xml:space="preserve"> </w:t>
      </w:r>
      <w:r w:rsidR="000418D1" w:rsidRPr="000418D1">
        <w:rPr>
          <w:rFonts w:ascii="Arial" w:hAnsi="Arial" w:cs="Arial"/>
          <w:sz w:val="24"/>
          <w:szCs w:val="24"/>
        </w:rPr>
        <w:lastRenderedPageBreak/>
        <w:t xml:space="preserve">route is </w:t>
      </w:r>
      <w:r w:rsidR="00375AA1">
        <w:rPr>
          <w:rFonts w:ascii="Arial" w:hAnsi="Arial" w:cs="Arial"/>
          <w:sz w:val="24"/>
          <w:szCs w:val="24"/>
        </w:rPr>
        <w:t xml:space="preserve">likely to be the most appropriate </w:t>
      </w:r>
      <w:r w:rsidR="000418D1" w:rsidRPr="000418D1">
        <w:rPr>
          <w:rFonts w:ascii="Arial" w:hAnsi="Arial" w:cs="Arial"/>
          <w:sz w:val="24"/>
          <w:szCs w:val="24"/>
        </w:rPr>
        <w:t>to avoid them having</w:t>
      </w:r>
      <w:r w:rsidR="00375AA1">
        <w:rPr>
          <w:rFonts w:ascii="Arial" w:hAnsi="Arial" w:cs="Arial"/>
          <w:sz w:val="24"/>
          <w:szCs w:val="24"/>
        </w:rPr>
        <w:t xml:space="preserve"> </w:t>
      </w:r>
      <w:r w:rsidR="00CC6C84">
        <w:rPr>
          <w:rFonts w:ascii="Arial" w:hAnsi="Arial" w:cs="Arial"/>
          <w:sz w:val="24"/>
          <w:szCs w:val="24"/>
        </w:rPr>
        <w:t xml:space="preserve">to incur </w:t>
      </w:r>
      <w:r w:rsidR="00974FE2">
        <w:rPr>
          <w:rFonts w:ascii="Arial" w:hAnsi="Arial" w:cs="Arial"/>
          <w:sz w:val="24"/>
          <w:szCs w:val="24"/>
        </w:rPr>
        <w:t>unnecessary expense.</w:t>
      </w:r>
    </w:p>
    <w:p w14:paraId="60525E22" w14:textId="1CA00AD8" w:rsidR="00644044" w:rsidRPr="00C90DDA" w:rsidRDefault="0028190C" w:rsidP="005008C8">
      <w:pPr>
        <w:spacing w:after="100" w:afterAutospacing="1" w:line="240" w:lineRule="auto"/>
        <w:ind w:left="567" w:hanging="567"/>
        <w:rPr>
          <w:rFonts w:ascii="Arial" w:hAnsi="Arial" w:cs="Arial"/>
          <w:sz w:val="24"/>
          <w:szCs w:val="24"/>
        </w:rPr>
      </w:pPr>
      <w:r w:rsidRPr="00C90DDA">
        <w:rPr>
          <w:rFonts w:ascii="Arial" w:hAnsi="Arial" w:cs="Arial"/>
          <w:sz w:val="24"/>
          <w:szCs w:val="24"/>
        </w:rPr>
        <w:t>12.1</w:t>
      </w:r>
      <w:r w:rsidR="00C57106" w:rsidRPr="00C90DDA">
        <w:rPr>
          <w:rFonts w:ascii="Arial" w:hAnsi="Arial" w:cs="Arial"/>
          <w:sz w:val="24"/>
          <w:szCs w:val="24"/>
        </w:rPr>
        <w:t>8</w:t>
      </w:r>
      <w:r w:rsidRPr="00C90DDA">
        <w:rPr>
          <w:rFonts w:ascii="Arial" w:hAnsi="Arial" w:cs="Arial"/>
          <w:sz w:val="24"/>
          <w:szCs w:val="24"/>
        </w:rPr>
        <w:t xml:space="preserve"> </w:t>
      </w:r>
      <w:r w:rsidR="00542FF4" w:rsidRPr="00C90DDA">
        <w:rPr>
          <w:rFonts w:ascii="Arial" w:hAnsi="Arial" w:cs="Arial"/>
          <w:sz w:val="24"/>
          <w:szCs w:val="24"/>
          <w:u w:val="single"/>
        </w:rPr>
        <w:t>Controlling where gaming machines may be played and Plans</w:t>
      </w:r>
      <w:r w:rsidR="00542FF4" w:rsidRPr="00C90DDA">
        <w:rPr>
          <w:rFonts w:ascii="Arial" w:hAnsi="Arial" w:cs="Arial"/>
          <w:sz w:val="24"/>
          <w:szCs w:val="24"/>
        </w:rPr>
        <w:t xml:space="preserve"> – The Act and associated regulations set out the regulatory framework for controlling gaming machines. By linking different machine entitlements to different types of premises the framework seeks to ensure the number of machines and levels of stakes and prizes of machines is proportionate to the premises. The Gambling Commission’s social responsibility code within the Licensing Conditions and Codes of Practice (LCCP) requires that gaming machines are only made available in combination with the named non-remote activity of the operating licence. Thus, for example. a premises licensed for the purposes of providing facilities for bingo must operate as such and not merely be a vehicle to offer higher stake and prize gaming </w:t>
      </w:r>
      <w:r w:rsidR="00836460" w:rsidRPr="00C90DDA">
        <w:rPr>
          <w:rFonts w:ascii="Arial" w:hAnsi="Arial" w:cs="Arial"/>
          <w:sz w:val="24"/>
          <w:szCs w:val="24"/>
        </w:rPr>
        <w:t xml:space="preserve">machines. Similarly, if an operator applies to divide an existing premises to provide two or more </w:t>
      </w:r>
      <w:r w:rsidR="000276FF" w:rsidRPr="00C90DDA">
        <w:rPr>
          <w:rFonts w:ascii="Arial" w:hAnsi="Arial" w:cs="Arial"/>
          <w:sz w:val="24"/>
          <w:szCs w:val="24"/>
        </w:rPr>
        <w:t xml:space="preserve">areas for gambling, it is not </w:t>
      </w:r>
      <w:r w:rsidR="005008C8" w:rsidRPr="00C90DDA">
        <w:rPr>
          <w:rFonts w:ascii="Arial" w:hAnsi="Arial" w:cs="Arial"/>
          <w:sz w:val="24"/>
          <w:szCs w:val="24"/>
        </w:rPr>
        <w:t>permissible for all of the gaming machines to which each of the licences brings an entitlement</w:t>
      </w:r>
      <w:r w:rsidR="0058378E" w:rsidRPr="00C90DDA">
        <w:rPr>
          <w:rFonts w:ascii="Arial" w:hAnsi="Arial" w:cs="Arial"/>
          <w:sz w:val="24"/>
          <w:szCs w:val="24"/>
        </w:rPr>
        <w:t xml:space="preserve"> </w:t>
      </w:r>
      <w:r w:rsidR="005008C8" w:rsidRPr="00C90DDA">
        <w:rPr>
          <w:rFonts w:ascii="Arial" w:hAnsi="Arial" w:cs="Arial"/>
          <w:sz w:val="24"/>
          <w:szCs w:val="24"/>
        </w:rPr>
        <w:t>to be grouped together within one of the licensed premises</w:t>
      </w:r>
    </w:p>
    <w:p w14:paraId="2AFD8FB5" w14:textId="7405D445" w:rsidR="00FD0FA3" w:rsidRPr="00C90DDA" w:rsidRDefault="00644044" w:rsidP="00542FF4">
      <w:pPr>
        <w:spacing w:after="100" w:afterAutospacing="1" w:line="240" w:lineRule="auto"/>
        <w:ind w:left="567" w:hanging="567"/>
        <w:rPr>
          <w:rFonts w:ascii="Arial" w:hAnsi="Arial" w:cs="Arial"/>
          <w:sz w:val="24"/>
          <w:szCs w:val="24"/>
        </w:rPr>
      </w:pPr>
      <w:r w:rsidRPr="00C90DDA">
        <w:rPr>
          <w:rFonts w:ascii="Arial" w:hAnsi="Arial" w:cs="Arial"/>
          <w:sz w:val="24"/>
          <w:szCs w:val="24"/>
        </w:rPr>
        <w:t>1</w:t>
      </w:r>
      <w:r w:rsidR="00F83E2B" w:rsidRPr="00C90DDA">
        <w:rPr>
          <w:rFonts w:ascii="Arial" w:hAnsi="Arial" w:cs="Arial"/>
          <w:sz w:val="24"/>
          <w:szCs w:val="24"/>
        </w:rPr>
        <w:t>2</w:t>
      </w:r>
      <w:r w:rsidR="00542FF4" w:rsidRPr="00C90DDA">
        <w:rPr>
          <w:rFonts w:ascii="Arial" w:hAnsi="Arial" w:cs="Arial"/>
          <w:sz w:val="24"/>
          <w:szCs w:val="24"/>
        </w:rPr>
        <w:t>.1</w:t>
      </w:r>
      <w:r w:rsidR="00C57106" w:rsidRPr="00C90DDA">
        <w:rPr>
          <w:rFonts w:ascii="Arial" w:hAnsi="Arial" w:cs="Arial"/>
          <w:sz w:val="24"/>
          <w:szCs w:val="24"/>
        </w:rPr>
        <w:t>9</w:t>
      </w:r>
      <w:r w:rsidR="00542FF4" w:rsidRPr="00C90DDA">
        <w:rPr>
          <w:rFonts w:ascii="Arial" w:hAnsi="Arial" w:cs="Arial"/>
          <w:sz w:val="24"/>
          <w:szCs w:val="24"/>
        </w:rPr>
        <w:t xml:space="preserve"> In premises licensed for betting, substantive facilities for non-remote betting must be provided if gaming machines are to be made available. The facilities provided must include information that enables customers to access details of events on which bets can be made, make such bets, learn the outcome and collect any winnings. Where betting facilities are provided only by machines the number of betting machines must exceed the number of gaming machines made available for use. </w:t>
      </w:r>
    </w:p>
    <w:p w14:paraId="4AC8238F" w14:textId="16723F04" w:rsidR="00542FF4" w:rsidRPr="00542FF4" w:rsidRDefault="00542FF4" w:rsidP="00542FF4">
      <w:pPr>
        <w:spacing w:after="100" w:afterAutospacing="1" w:line="240" w:lineRule="auto"/>
        <w:ind w:left="567" w:hanging="567"/>
        <w:rPr>
          <w:rFonts w:ascii="Arial" w:hAnsi="Arial" w:cs="Arial"/>
          <w:sz w:val="24"/>
          <w:szCs w:val="24"/>
        </w:rPr>
      </w:pPr>
      <w:r w:rsidRPr="00C90DDA">
        <w:rPr>
          <w:rFonts w:ascii="Arial" w:hAnsi="Arial" w:cs="Arial"/>
          <w:sz w:val="24"/>
          <w:szCs w:val="24"/>
        </w:rPr>
        <w:t>1</w:t>
      </w:r>
      <w:r w:rsidR="00F83E2B" w:rsidRPr="00C90DDA">
        <w:rPr>
          <w:rFonts w:ascii="Arial" w:hAnsi="Arial" w:cs="Arial"/>
          <w:sz w:val="24"/>
          <w:szCs w:val="24"/>
        </w:rPr>
        <w:t>2</w:t>
      </w:r>
      <w:r w:rsidRPr="00C90DDA">
        <w:rPr>
          <w:rFonts w:ascii="Arial" w:hAnsi="Arial" w:cs="Arial"/>
          <w:sz w:val="24"/>
          <w:szCs w:val="24"/>
        </w:rPr>
        <w:t>.</w:t>
      </w:r>
      <w:r w:rsidR="00C57106" w:rsidRPr="00C90DDA">
        <w:rPr>
          <w:rFonts w:ascii="Arial" w:hAnsi="Arial" w:cs="Arial"/>
          <w:sz w:val="24"/>
          <w:szCs w:val="24"/>
        </w:rPr>
        <w:t>20</w:t>
      </w:r>
      <w:r w:rsidRPr="00C90DDA">
        <w:rPr>
          <w:rFonts w:ascii="Arial" w:hAnsi="Arial" w:cs="Arial"/>
          <w:sz w:val="24"/>
          <w:szCs w:val="24"/>
        </w:rPr>
        <w:t xml:space="preserve"> In order to ensure that a premises is properly providing the named non-remote activity of the operating licence this Authority will expect all new premises licence applications and all variation applications to be accompanied by a plan that not only complies with the requirements of the legislation but also clearly indicates the area used for the named non-remote gambling activity and any other gambling activity, including the number and position of all machines (both betting machines and gaming machines).</w:t>
      </w:r>
      <w:r w:rsidRPr="00542FF4">
        <w:rPr>
          <w:rFonts w:ascii="Arial" w:hAnsi="Arial" w:cs="Arial"/>
          <w:sz w:val="24"/>
          <w:szCs w:val="24"/>
        </w:rPr>
        <w:t xml:space="preserve"> </w:t>
      </w:r>
    </w:p>
    <w:p w14:paraId="304B00CC" w14:textId="624FA5F3" w:rsidR="00F51F9E" w:rsidRDefault="00542FF4" w:rsidP="00542FF4">
      <w:pPr>
        <w:spacing w:after="100" w:afterAutospacing="1" w:line="240" w:lineRule="auto"/>
        <w:ind w:left="567" w:hanging="567"/>
        <w:rPr>
          <w:rFonts w:ascii="Arial" w:hAnsi="Arial" w:cs="Arial"/>
          <w:sz w:val="24"/>
          <w:szCs w:val="24"/>
        </w:rPr>
      </w:pPr>
      <w:r w:rsidRPr="00542FF4">
        <w:rPr>
          <w:rFonts w:ascii="Arial" w:hAnsi="Arial" w:cs="Arial"/>
          <w:sz w:val="24"/>
          <w:szCs w:val="24"/>
        </w:rPr>
        <w:t>1</w:t>
      </w:r>
      <w:r w:rsidR="00F83E2B">
        <w:rPr>
          <w:rFonts w:ascii="Arial" w:hAnsi="Arial" w:cs="Arial"/>
          <w:sz w:val="24"/>
          <w:szCs w:val="24"/>
        </w:rPr>
        <w:t>2</w:t>
      </w:r>
      <w:r w:rsidRPr="00542FF4">
        <w:rPr>
          <w:rFonts w:ascii="Arial" w:hAnsi="Arial" w:cs="Arial"/>
          <w:sz w:val="24"/>
          <w:szCs w:val="24"/>
        </w:rPr>
        <w:t>.</w:t>
      </w:r>
      <w:r w:rsidR="00974FE2">
        <w:rPr>
          <w:rFonts w:ascii="Arial" w:hAnsi="Arial" w:cs="Arial"/>
          <w:sz w:val="24"/>
          <w:szCs w:val="24"/>
        </w:rPr>
        <w:t>2</w:t>
      </w:r>
      <w:r w:rsidR="00C57106">
        <w:rPr>
          <w:rFonts w:ascii="Arial" w:hAnsi="Arial" w:cs="Arial"/>
          <w:sz w:val="24"/>
          <w:szCs w:val="24"/>
        </w:rPr>
        <w:t>1</w:t>
      </w:r>
      <w:r w:rsidRPr="00542FF4">
        <w:rPr>
          <w:rFonts w:ascii="Arial" w:hAnsi="Arial" w:cs="Arial"/>
          <w:sz w:val="24"/>
          <w:szCs w:val="24"/>
        </w:rPr>
        <w:t xml:space="preserve"> Where the number and/or position of machines are altered this Authority will expect a</w:t>
      </w:r>
      <w:r w:rsidR="00F51F9E">
        <w:rPr>
          <w:rFonts w:ascii="Arial" w:hAnsi="Arial" w:cs="Arial"/>
          <w:sz w:val="24"/>
          <w:szCs w:val="24"/>
        </w:rPr>
        <w:t xml:space="preserve"> </w:t>
      </w:r>
      <w:r w:rsidRPr="00542FF4">
        <w:rPr>
          <w:rFonts w:ascii="Arial" w:hAnsi="Arial" w:cs="Arial"/>
          <w:sz w:val="24"/>
          <w:szCs w:val="24"/>
        </w:rPr>
        <w:t xml:space="preserve">revised plan to be provided to the Licensing Authority. This revised plan will be held by the Authority but will not be substituted on the licence unless the licence is re-issued following a variation or change of circumstance </w:t>
      </w:r>
      <w:r w:rsidR="006720FB" w:rsidRPr="00542FF4">
        <w:rPr>
          <w:rFonts w:ascii="Arial" w:hAnsi="Arial" w:cs="Arial"/>
          <w:sz w:val="24"/>
          <w:szCs w:val="24"/>
        </w:rPr>
        <w:t>application.</w:t>
      </w:r>
    </w:p>
    <w:p w14:paraId="163E57D2" w14:textId="667C59A5" w:rsidR="00840BD1" w:rsidRDefault="00542FF4" w:rsidP="00FD4462">
      <w:pPr>
        <w:spacing w:after="100" w:afterAutospacing="1" w:line="240" w:lineRule="auto"/>
        <w:ind w:left="567" w:hanging="567"/>
      </w:pPr>
      <w:r w:rsidRPr="00542FF4">
        <w:rPr>
          <w:rFonts w:ascii="Arial" w:hAnsi="Arial" w:cs="Arial"/>
          <w:sz w:val="24"/>
          <w:szCs w:val="24"/>
        </w:rPr>
        <w:t>1</w:t>
      </w:r>
      <w:r w:rsidR="00F83E2B">
        <w:rPr>
          <w:rFonts w:ascii="Arial" w:hAnsi="Arial" w:cs="Arial"/>
          <w:sz w:val="24"/>
          <w:szCs w:val="24"/>
        </w:rPr>
        <w:t>2</w:t>
      </w:r>
      <w:r w:rsidRPr="00542FF4">
        <w:rPr>
          <w:rFonts w:ascii="Arial" w:hAnsi="Arial" w:cs="Arial"/>
          <w:sz w:val="24"/>
          <w:szCs w:val="24"/>
        </w:rPr>
        <w:t>.</w:t>
      </w:r>
      <w:r w:rsidR="00F83E2B">
        <w:rPr>
          <w:rFonts w:ascii="Arial" w:hAnsi="Arial" w:cs="Arial"/>
          <w:sz w:val="24"/>
          <w:szCs w:val="24"/>
        </w:rPr>
        <w:t>2</w:t>
      </w:r>
      <w:r w:rsidR="00C57106">
        <w:rPr>
          <w:rFonts w:ascii="Arial" w:hAnsi="Arial" w:cs="Arial"/>
          <w:sz w:val="24"/>
          <w:szCs w:val="24"/>
        </w:rPr>
        <w:t>2</w:t>
      </w:r>
      <w:r w:rsidRPr="00542FF4">
        <w:rPr>
          <w:rFonts w:ascii="Arial" w:hAnsi="Arial" w:cs="Arial"/>
          <w:sz w:val="24"/>
          <w:szCs w:val="24"/>
        </w:rPr>
        <w:t xml:space="preserve"> </w:t>
      </w:r>
      <w:r w:rsidRPr="00F17FD2">
        <w:rPr>
          <w:rFonts w:ascii="Arial" w:hAnsi="Arial" w:cs="Arial"/>
          <w:sz w:val="24"/>
          <w:szCs w:val="24"/>
          <w:u w:val="single"/>
        </w:rPr>
        <w:t>Location</w:t>
      </w:r>
      <w:r w:rsidRPr="00542FF4">
        <w:rPr>
          <w:rFonts w:ascii="Arial" w:hAnsi="Arial" w:cs="Arial"/>
          <w:sz w:val="24"/>
          <w:szCs w:val="24"/>
        </w:rPr>
        <w:t xml:space="preserve"> - This licensing authority is aware that demand issues cannot be considered with regard to the location of premises but that considerations in terms of the licensing objectives can. When considering an application, particular attention will be paid to the protection of children and vulnerable persons from being harmed or exploited by gambling, as well as to issues of crime and disorder. </w:t>
      </w:r>
    </w:p>
    <w:p w14:paraId="36557193" w14:textId="38A3AAB3" w:rsidR="006039BD" w:rsidRPr="00D16C0F" w:rsidRDefault="00840BD1" w:rsidP="007822BB">
      <w:pPr>
        <w:spacing w:after="100" w:afterAutospacing="1" w:line="240" w:lineRule="auto"/>
        <w:ind w:left="567" w:hanging="567"/>
        <w:rPr>
          <w:rFonts w:ascii="Arial" w:hAnsi="Arial" w:cs="Arial"/>
          <w:sz w:val="24"/>
          <w:szCs w:val="24"/>
        </w:rPr>
      </w:pPr>
      <w:r w:rsidRPr="00D16C0F">
        <w:rPr>
          <w:rFonts w:ascii="Arial" w:hAnsi="Arial" w:cs="Arial"/>
          <w:sz w:val="24"/>
          <w:szCs w:val="24"/>
        </w:rPr>
        <w:t>1</w:t>
      </w:r>
      <w:r w:rsidR="006039BD" w:rsidRPr="00D16C0F">
        <w:rPr>
          <w:rFonts w:ascii="Arial" w:hAnsi="Arial" w:cs="Arial"/>
          <w:sz w:val="24"/>
          <w:szCs w:val="24"/>
        </w:rPr>
        <w:t>2.2</w:t>
      </w:r>
      <w:r w:rsidR="00C57106" w:rsidRPr="00D16C0F">
        <w:rPr>
          <w:rFonts w:ascii="Arial" w:hAnsi="Arial" w:cs="Arial"/>
          <w:sz w:val="24"/>
          <w:szCs w:val="24"/>
        </w:rPr>
        <w:t>3</w:t>
      </w:r>
      <w:r w:rsidRPr="00D16C0F">
        <w:rPr>
          <w:rFonts w:ascii="Arial" w:hAnsi="Arial" w:cs="Arial"/>
          <w:sz w:val="24"/>
          <w:szCs w:val="24"/>
        </w:rPr>
        <w:t xml:space="preserve"> </w:t>
      </w:r>
      <w:r w:rsidR="006039BD" w:rsidRPr="00D16C0F">
        <w:rPr>
          <w:rFonts w:ascii="Arial" w:hAnsi="Arial" w:cs="Arial"/>
          <w:sz w:val="24"/>
          <w:szCs w:val="24"/>
        </w:rPr>
        <w:t xml:space="preserve">This Authority will take specific note of whether an application relates to a premises that is: </w:t>
      </w:r>
      <w:r w:rsidR="0000342E" w:rsidRPr="00D16C0F">
        <w:rPr>
          <w:rFonts w:ascii="Arial" w:hAnsi="Arial" w:cs="Arial"/>
          <w:sz w:val="24"/>
          <w:szCs w:val="24"/>
        </w:rPr>
        <w:br/>
      </w:r>
      <w:r w:rsidR="006039BD" w:rsidRPr="00D16C0F">
        <w:rPr>
          <w:rFonts w:ascii="Arial" w:hAnsi="Arial" w:cs="Arial"/>
          <w:sz w:val="24"/>
          <w:szCs w:val="24"/>
        </w:rPr>
        <w:t>•</w:t>
      </w:r>
      <w:r w:rsidR="005D7C48" w:rsidRPr="00D16C0F">
        <w:rPr>
          <w:rFonts w:ascii="Arial" w:hAnsi="Arial" w:cs="Arial"/>
          <w:sz w:val="24"/>
          <w:szCs w:val="24"/>
        </w:rPr>
        <w:t xml:space="preserve">   </w:t>
      </w:r>
      <w:r w:rsidR="006039BD" w:rsidRPr="00D16C0F">
        <w:rPr>
          <w:rFonts w:ascii="Arial" w:hAnsi="Arial" w:cs="Arial"/>
          <w:sz w:val="24"/>
          <w:szCs w:val="24"/>
        </w:rPr>
        <w:t xml:space="preserve">close to an educational establishment, including colleges and universities; </w:t>
      </w:r>
      <w:r w:rsidR="004D0F49" w:rsidRPr="00D16C0F">
        <w:rPr>
          <w:rFonts w:ascii="Arial" w:hAnsi="Arial" w:cs="Arial"/>
          <w:sz w:val="24"/>
          <w:szCs w:val="24"/>
        </w:rPr>
        <w:br/>
      </w:r>
      <w:r w:rsidR="006039BD" w:rsidRPr="00D16C0F">
        <w:rPr>
          <w:rFonts w:ascii="Arial" w:hAnsi="Arial" w:cs="Arial"/>
          <w:sz w:val="24"/>
          <w:szCs w:val="24"/>
        </w:rPr>
        <w:lastRenderedPageBreak/>
        <w:t>•</w:t>
      </w:r>
      <w:r w:rsidR="005D7C48" w:rsidRPr="00D16C0F">
        <w:rPr>
          <w:rFonts w:ascii="Arial" w:hAnsi="Arial" w:cs="Arial"/>
          <w:sz w:val="24"/>
          <w:szCs w:val="24"/>
        </w:rPr>
        <w:t xml:space="preserve">   </w:t>
      </w:r>
      <w:r w:rsidR="006039BD" w:rsidRPr="00D16C0F">
        <w:rPr>
          <w:rFonts w:ascii="Arial" w:hAnsi="Arial" w:cs="Arial"/>
          <w:sz w:val="24"/>
          <w:szCs w:val="24"/>
        </w:rPr>
        <w:t>close to a centre dealing with vulnerable people;</w:t>
      </w:r>
      <w:r w:rsidR="0000342E" w:rsidRPr="00D16C0F">
        <w:rPr>
          <w:rFonts w:ascii="Arial" w:hAnsi="Arial" w:cs="Arial"/>
          <w:sz w:val="24"/>
          <w:szCs w:val="24"/>
        </w:rPr>
        <w:br/>
      </w:r>
      <w:r w:rsidR="006039BD" w:rsidRPr="00D16C0F">
        <w:rPr>
          <w:rFonts w:ascii="Arial" w:hAnsi="Arial" w:cs="Arial"/>
          <w:sz w:val="24"/>
          <w:szCs w:val="24"/>
        </w:rPr>
        <w:t>•</w:t>
      </w:r>
      <w:r w:rsidR="005D7C48" w:rsidRPr="00D16C0F">
        <w:rPr>
          <w:rFonts w:ascii="Arial" w:hAnsi="Arial" w:cs="Arial"/>
          <w:sz w:val="24"/>
          <w:szCs w:val="24"/>
        </w:rPr>
        <w:t xml:space="preserve">   </w:t>
      </w:r>
      <w:r w:rsidR="006039BD" w:rsidRPr="00D16C0F">
        <w:rPr>
          <w:rFonts w:ascii="Arial" w:hAnsi="Arial" w:cs="Arial"/>
          <w:sz w:val="24"/>
          <w:szCs w:val="24"/>
        </w:rPr>
        <w:t>situated in an area of high crime;</w:t>
      </w:r>
      <w:r w:rsidR="0000342E" w:rsidRPr="00D16C0F">
        <w:rPr>
          <w:rFonts w:ascii="Arial" w:hAnsi="Arial" w:cs="Arial"/>
          <w:sz w:val="24"/>
          <w:szCs w:val="24"/>
        </w:rPr>
        <w:br/>
      </w:r>
      <w:bookmarkStart w:id="0" w:name="_Hlk71191800"/>
      <w:r w:rsidR="006039BD" w:rsidRPr="00D16C0F">
        <w:rPr>
          <w:rFonts w:ascii="Arial" w:hAnsi="Arial" w:cs="Arial"/>
          <w:sz w:val="24"/>
          <w:szCs w:val="24"/>
        </w:rPr>
        <w:t>•</w:t>
      </w:r>
      <w:r w:rsidR="005D7C48" w:rsidRPr="00D16C0F">
        <w:rPr>
          <w:rFonts w:ascii="Arial" w:hAnsi="Arial" w:cs="Arial"/>
          <w:sz w:val="24"/>
          <w:szCs w:val="24"/>
        </w:rPr>
        <w:t xml:space="preserve">   </w:t>
      </w:r>
      <w:r w:rsidR="006039BD" w:rsidRPr="00D16C0F">
        <w:rPr>
          <w:rFonts w:ascii="Arial" w:hAnsi="Arial" w:cs="Arial"/>
          <w:sz w:val="24"/>
          <w:szCs w:val="24"/>
        </w:rPr>
        <w:t>situated in an area of deprivation;</w:t>
      </w:r>
      <w:r w:rsidR="007822BB" w:rsidRPr="00D16C0F">
        <w:rPr>
          <w:rFonts w:ascii="Arial" w:hAnsi="Arial" w:cs="Arial"/>
          <w:sz w:val="24"/>
          <w:szCs w:val="24"/>
        </w:rPr>
        <w:br/>
      </w:r>
      <w:bookmarkEnd w:id="0"/>
      <w:r w:rsidR="006039BD" w:rsidRPr="00D16C0F">
        <w:rPr>
          <w:rFonts w:ascii="Arial" w:hAnsi="Arial" w:cs="Arial"/>
          <w:sz w:val="24"/>
          <w:szCs w:val="24"/>
        </w:rPr>
        <w:t>•</w:t>
      </w:r>
      <w:r w:rsidR="005D7C48" w:rsidRPr="00D16C0F">
        <w:rPr>
          <w:rFonts w:ascii="Arial" w:hAnsi="Arial" w:cs="Arial"/>
          <w:sz w:val="24"/>
          <w:szCs w:val="24"/>
        </w:rPr>
        <w:t xml:space="preserve">   </w:t>
      </w:r>
      <w:r w:rsidR="006039BD" w:rsidRPr="00D16C0F">
        <w:rPr>
          <w:rFonts w:ascii="Arial" w:hAnsi="Arial" w:cs="Arial"/>
          <w:sz w:val="24"/>
          <w:szCs w:val="24"/>
        </w:rPr>
        <w:t xml:space="preserve">close to the location of services for children such as libraries and leisure </w:t>
      </w:r>
      <w:r w:rsidR="005D7C48" w:rsidRPr="00D16C0F">
        <w:rPr>
          <w:rFonts w:ascii="Arial" w:hAnsi="Arial" w:cs="Arial"/>
          <w:sz w:val="24"/>
          <w:szCs w:val="24"/>
        </w:rPr>
        <w:br/>
        <w:t xml:space="preserve">    </w:t>
      </w:r>
      <w:r w:rsidR="006039BD" w:rsidRPr="00D16C0F">
        <w:rPr>
          <w:rFonts w:ascii="Arial" w:hAnsi="Arial" w:cs="Arial"/>
          <w:sz w:val="24"/>
          <w:szCs w:val="24"/>
        </w:rPr>
        <w:t>centres;</w:t>
      </w:r>
      <w:r w:rsidR="005D7C48" w:rsidRPr="00D16C0F">
        <w:rPr>
          <w:rFonts w:ascii="Arial" w:hAnsi="Arial" w:cs="Arial"/>
          <w:sz w:val="24"/>
          <w:szCs w:val="24"/>
        </w:rPr>
        <w:br/>
      </w:r>
      <w:r w:rsidR="006039BD" w:rsidRPr="00D16C0F">
        <w:rPr>
          <w:rFonts w:ascii="Arial" w:hAnsi="Arial" w:cs="Arial"/>
          <w:sz w:val="24"/>
          <w:szCs w:val="24"/>
        </w:rPr>
        <w:t>•</w:t>
      </w:r>
      <w:r w:rsidR="005D7C48" w:rsidRPr="00D16C0F">
        <w:rPr>
          <w:rFonts w:ascii="Arial" w:hAnsi="Arial" w:cs="Arial"/>
          <w:sz w:val="24"/>
          <w:szCs w:val="24"/>
        </w:rPr>
        <w:t xml:space="preserve">   </w:t>
      </w:r>
      <w:r w:rsidR="006039BD" w:rsidRPr="00D16C0F">
        <w:rPr>
          <w:rFonts w:ascii="Arial" w:hAnsi="Arial" w:cs="Arial"/>
          <w:sz w:val="24"/>
          <w:szCs w:val="24"/>
        </w:rPr>
        <w:t xml:space="preserve">close to the location of businesses providing instant access to cash such as </w:t>
      </w:r>
      <w:r w:rsidR="005D7C48" w:rsidRPr="00D16C0F">
        <w:rPr>
          <w:rFonts w:ascii="Arial" w:hAnsi="Arial" w:cs="Arial"/>
          <w:sz w:val="24"/>
          <w:szCs w:val="24"/>
        </w:rPr>
        <w:br/>
        <w:t xml:space="preserve">    </w:t>
      </w:r>
      <w:r w:rsidR="006039BD" w:rsidRPr="00D16C0F">
        <w:rPr>
          <w:rFonts w:ascii="Arial" w:hAnsi="Arial" w:cs="Arial"/>
          <w:sz w:val="24"/>
          <w:szCs w:val="24"/>
        </w:rPr>
        <w:t>pay day loans, pawn shops</w:t>
      </w:r>
      <w:r w:rsidR="005D7C48" w:rsidRPr="00D16C0F">
        <w:rPr>
          <w:rFonts w:ascii="Arial" w:hAnsi="Arial" w:cs="Arial"/>
          <w:sz w:val="24"/>
          <w:szCs w:val="24"/>
        </w:rPr>
        <w:t>;</w:t>
      </w:r>
      <w:r w:rsidR="00505C52" w:rsidRPr="00D16C0F">
        <w:rPr>
          <w:rFonts w:ascii="Arial" w:hAnsi="Arial" w:cs="Arial"/>
          <w:sz w:val="24"/>
          <w:szCs w:val="24"/>
        </w:rPr>
        <w:br/>
        <w:t>•   situated in a residential area w</w:t>
      </w:r>
      <w:r w:rsidR="00421DCC" w:rsidRPr="00D16C0F">
        <w:rPr>
          <w:rFonts w:ascii="Arial" w:hAnsi="Arial" w:cs="Arial"/>
          <w:sz w:val="24"/>
          <w:szCs w:val="24"/>
        </w:rPr>
        <w:t>here there is a high concentration of families</w:t>
      </w:r>
      <w:r w:rsidR="002D35C0" w:rsidRPr="00D16C0F">
        <w:rPr>
          <w:rFonts w:ascii="Arial" w:hAnsi="Arial" w:cs="Arial"/>
          <w:sz w:val="24"/>
          <w:szCs w:val="24"/>
        </w:rPr>
        <w:t xml:space="preserve">  </w:t>
      </w:r>
      <w:r w:rsidR="002D35C0" w:rsidRPr="00D16C0F">
        <w:rPr>
          <w:rFonts w:ascii="Arial" w:hAnsi="Arial" w:cs="Arial"/>
          <w:sz w:val="24"/>
          <w:szCs w:val="24"/>
        </w:rPr>
        <w:br/>
        <w:t xml:space="preserve">    </w:t>
      </w:r>
      <w:r w:rsidR="00421DCC" w:rsidRPr="00D16C0F">
        <w:rPr>
          <w:rFonts w:ascii="Arial" w:hAnsi="Arial" w:cs="Arial"/>
          <w:sz w:val="24"/>
          <w:szCs w:val="24"/>
        </w:rPr>
        <w:t>with children</w:t>
      </w:r>
      <w:r w:rsidR="002D35C0" w:rsidRPr="00D16C0F">
        <w:rPr>
          <w:rFonts w:ascii="Arial" w:hAnsi="Arial" w:cs="Arial"/>
          <w:sz w:val="24"/>
          <w:szCs w:val="24"/>
        </w:rPr>
        <w:t>.</w:t>
      </w:r>
    </w:p>
    <w:p w14:paraId="5F94F859" w14:textId="731367E2" w:rsidR="00D75094" w:rsidRPr="00D16C0F" w:rsidRDefault="006039BD" w:rsidP="006A3349">
      <w:pPr>
        <w:spacing w:after="100" w:afterAutospacing="1" w:line="240" w:lineRule="auto"/>
        <w:ind w:left="567" w:hanging="567"/>
        <w:rPr>
          <w:rFonts w:ascii="Arial" w:hAnsi="Arial" w:cs="Arial"/>
          <w:sz w:val="24"/>
          <w:szCs w:val="24"/>
        </w:rPr>
      </w:pPr>
      <w:r w:rsidRPr="00D16C0F">
        <w:rPr>
          <w:rFonts w:ascii="Arial" w:hAnsi="Arial" w:cs="Arial"/>
          <w:sz w:val="24"/>
          <w:szCs w:val="24"/>
        </w:rPr>
        <w:t>1</w:t>
      </w:r>
      <w:r w:rsidR="00CB6F1C" w:rsidRPr="00D16C0F">
        <w:rPr>
          <w:rFonts w:ascii="Arial" w:hAnsi="Arial" w:cs="Arial"/>
          <w:sz w:val="24"/>
          <w:szCs w:val="24"/>
        </w:rPr>
        <w:t>2.2</w:t>
      </w:r>
      <w:r w:rsidR="00C57106" w:rsidRPr="00D16C0F">
        <w:rPr>
          <w:rFonts w:ascii="Arial" w:hAnsi="Arial" w:cs="Arial"/>
          <w:sz w:val="24"/>
          <w:szCs w:val="24"/>
        </w:rPr>
        <w:t>4</w:t>
      </w:r>
      <w:r w:rsidRPr="00D16C0F">
        <w:rPr>
          <w:rFonts w:ascii="Arial" w:hAnsi="Arial" w:cs="Arial"/>
          <w:sz w:val="24"/>
          <w:szCs w:val="24"/>
        </w:rPr>
        <w:t xml:space="preserve"> </w:t>
      </w:r>
      <w:r w:rsidRPr="00D16C0F">
        <w:rPr>
          <w:rFonts w:ascii="Arial" w:hAnsi="Arial" w:cs="Arial"/>
          <w:sz w:val="24"/>
          <w:szCs w:val="24"/>
          <w:u w:val="single"/>
        </w:rPr>
        <w:t>Local Risk Assessments and Local Area Profiles</w:t>
      </w:r>
      <w:r w:rsidRPr="00D16C0F">
        <w:rPr>
          <w:rFonts w:ascii="Arial" w:hAnsi="Arial" w:cs="Arial"/>
          <w:sz w:val="24"/>
          <w:szCs w:val="24"/>
        </w:rPr>
        <w:t xml:space="preserve"> </w:t>
      </w:r>
      <w:r w:rsidR="00840BD1" w:rsidRPr="00D16C0F">
        <w:rPr>
          <w:rFonts w:ascii="Arial" w:hAnsi="Arial" w:cs="Arial"/>
          <w:sz w:val="24"/>
          <w:szCs w:val="24"/>
        </w:rPr>
        <w:t xml:space="preserve"> </w:t>
      </w:r>
      <w:r w:rsidR="00D75094" w:rsidRPr="00D16C0F">
        <w:rPr>
          <w:rFonts w:ascii="Arial" w:hAnsi="Arial" w:cs="Arial"/>
          <w:sz w:val="24"/>
          <w:szCs w:val="24"/>
        </w:rPr>
        <w:t xml:space="preserve">With effect from the </w:t>
      </w:r>
      <w:r w:rsidR="006A3349" w:rsidRPr="00D16C0F">
        <w:rPr>
          <w:rFonts w:ascii="Arial" w:hAnsi="Arial" w:cs="Arial"/>
          <w:sz w:val="24"/>
          <w:szCs w:val="24"/>
        </w:rPr>
        <w:t>6th April 2016 the Gambling Commission’s social responsibility code within the Licensing Conditions and Codes of Practice (LCCP) requires operators to assess the local risks to the licensing objectives posed by the provisions of gambling facilities at each of their premises and have policies, procedures and control measures to mitigate those risks. Following that date operators must review those assessments when certain triggers are met as laid out in paragraph 1</w:t>
      </w:r>
      <w:r w:rsidR="003033F0" w:rsidRPr="00D16C0F">
        <w:rPr>
          <w:rFonts w:ascii="Arial" w:hAnsi="Arial" w:cs="Arial"/>
          <w:sz w:val="24"/>
          <w:szCs w:val="24"/>
        </w:rPr>
        <w:t>2</w:t>
      </w:r>
      <w:r w:rsidR="006A3349" w:rsidRPr="00D16C0F">
        <w:rPr>
          <w:rFonts w:ascii="Arial" w:hAnsi="Arial" w:cs="Arial"/>
          <w:sz w:val="24"/>
          <w:szCs w:val="24"/>
        </w:rPr>
        <w:t>.2</w:t>
      </w:r>
      <w:r w:rsidR="0056516E" w:rsidRPr="00D16C0F">
        <w:rPr>
          <w:rFonts w:ascii="Arial" w:hAnsi="Arial" w:cs="Arial"/>
          <w:sz w:val="24"/>
          <w:szCs w:val="24"/>
        </w:rPr>
        <w:t>7</w:t>
      </w:r>
      <w:r w:rsidR="006A3349" w:rsidRPr="00D16C0F">
        <w:rPr>
          <w:rFonts w:ascii="Arial" w:hAnsi="Arial" w:cs="Arial"/>
          <w:sz w:val="24"/>
          <w:szCs w:val="24"/>
        </w:rPr>
        <w:t xml:space="preserve"> below</w:t>
      </w:r>
      <w:r w:rsidR="0056516E" w:rsidRPr="00D16C0F">
        <w:rPr>
          <w:rFonts w:ascii="Arial" w:hAnsi="Arial" w:cs="Arial"/>
          <w:sz w:val="24"/>
          <w:szCs w:val="24"/>
        </w:rPr>
        <w:t xml:space="preserve">. The </w:t>
      </w:r>
      <w:r w:rsidR="000B66CF" w:rsidRPr="00D16C0F">
        <w:rPr>
          <w:rFonts w:ascii="Arial" w:hAnsi="Arial" w:cs="Arial"/>
          <w:sz w:val="24"/>
          <w:szCs w:val="24"/>
        </w:rPr>
        <w:t xml:space="preserve">social responsibility code provision </w:t>
      </w:r>
      <w:r w:rsidR="0056516E" w:rsidRPr="00D16C0F">
        <w:rPr>
          <w:rFonts w:ascii="Arial" w:hAnsi="Arial" w:cs="Arial"/>
          <w:sz w:val="24"/>
          <w:szCs w:val="24"/>
        </w:rPr>
        <w:t xml:space="preserve">is supplemented by an ordinary code provision indicating that licensees should share their risk assessment with licensing authorities when applying for a premises licence or applying for a variation to existing licensed premises, or otherwise at the request of the licensing authority. </w:t>
      </w:r>
    </w:p>
    <w:p w14:paraId="77518341" w14:textId="296F324D" w:rsidR="00B63418" w:rsidRDefault="006A3349" w:rsidP="006A3349">
      <w:pPr>
        <w:spacing w:after="100" w:afterAutospacing="1" w:line="240" w:lineRule="auto"/>
        <w:ind w:left="567" w:hanging="567"/>
        <w:rPr>
          <w:rFonts w:ascii="Arial" w:hAnsi="Arial" w:cs="Arial"/>
          <w:sz w:val="24"/>
          <w:szCs w:val="24"/>
        </w:rPr>
      </w:pPr>
      <w:r w:rsidRPr="00D16C0F">
        <w:rPr>
          <w:rFonts w:ascii="Arial" w:hAnsi="Arial" w:cs="Arial"/>
          <w:sz w:val="24"/>
          <w:szCs w:val="24"/>
        </w:rPr>
        <w:t>1</w:t>
      </w:r>
      <w:r w:rsidR="003033F0" w:rsidRPr="00D16C0F">
        <w:rPr>
          <w:rFonts w:ascii="Arial" w:hAnsi="Arial" w:cs="Arial"/>
          <w:sz w:val="24"/>
          <w:szCs w:val="24"/>
        </w:rPr>
        <w:t>2</w:t>
      </w:r>
      <w:r w:rsidRPr="00D16C0F">
        <w:rPr>
          <w:rFonts w:ascii="Arial" w:hAnsi="Arial" w:cs="Arial"/>
          <w:sz w:val="24"/>
          <w:szCs w:val="24"/>
        </w:rPr>
        <w:t>.</w:t>
      </w:r>
      <w:r w:rsidR="003033F0" w:rsidRPr="00D16C0F">
        <w:rPr>
          <w:rFonts w:ascii="Arial" w:hAnsi="Arial" w:cs="Arial"/>
          <w:sz w:val="24"/>
          <w:szCs w:val="24"/>
        </w:rPr>
        <w:t>2</w:t>
      </w:r>
      <w:r w:rsidR="00474DA1" w:rsidRPr="00D16C0F">
        <w:rPr>
          <w:rFonts w:ascii="Arial" w:hAnsi="Arial" w:cs="Arial"/>
          <w:sz w:val="24"/>
          <w:szCs w:val="24"/>
        </w:rPr>
        <w:t>5</w:t>
      </w:r>
      <w:r w:rsidRPr="00D16C0F">
        <w:rPr>
          <w:rFonts w:ascii="Arial" w:hAnsi="Arial" w:cs="Arial"/>
          <w:sz w:val="24"/>
          <w:szCs w:val="24"/>
        </w:rPr>
        <w:t xml:space="preserve"> This Authority considers that these local risk assessments are a key component of the overall assessment and management of the local risks. Each locality has its own challenges and in order to assist applicants this Authority</w:t>
      </w:r>
      <w:r w:rsidRPr="006A3349">
        <w:rPr>
          <w:rFonts w:ascii="Arial" w:hAnsi="Arial" w:cs="Arial"/>
          <w:sz w:val="24"/>
          <w:szCs w:val="24"/>
        </w:rPr>
        <w:t xml:space="preserve"> </w:t>
      </w:r>
      <w:r w:rsidR="004F02EF">
        <w:rPr>
          <w:rFonts w:ascii="Arial" w:hAnsi="Arial" w:cs="Arial"/>
          <w:sz w:val="24"/>
          <w:szCs w:val="24"/>
        </w:rPr>
        <w:t>will</w:t>
      </w:r>
      <w:r w:rsidRPr="006A3349">
        <w:rPr>
          <w:rFonts w:ascii="Arial" w:hAnsi="Arial" w:cs="Arial"/>
          <w:sz w:val="24"/>
          <w:szCs w:val="24"/>
        </w:rPr>
        <w:t xml:space="preserve"> produce a map of the area containing the location of existing gambling premises, educational establishments, centres dealing with vulnerable persons, leisure centres, libraries</w:t>
      </w:r>
      <w:r w:rsidR="006E7E5D">
        <w:rPr>
          <w:rFonts w:ascii="Arial" w:hAnsi="Arial" w:cs="Arial"/>
          <w:sz w:val="24"/>
          <w:szCs w:val="24"/>
        </w:rPr>
        <w:t xml:space="preserve"> and</w:t>
      </w:r>
      <w:r w:rsidRPr="006A3349">
        <w:rPr>
          <w:rFonts w:ascii="Arial" w:hAnsi="Arial" w:cs="Arial"/>
          <w:sz w:val="24"/>
          <w:szCs w:val="24"/>
        </w:rPr>
        <w:t xml:space="preserve"> pay day loan and pawn shops which </w:t>
      </w:r>
      <w:r w:rsidR="009371B1">
        <w:rPr>
          <w:rFonts w:ascii="Arial" w:hAnsi="Arial" w:cs="Arial"/>
          <w:sz w:val="24"/>
          <w:szCs w:val="24"/>
        </w:rPr>
        <w:t>will be</w:t>
      </w:r>
      <w:r w:rsidRPr="006A3349">
        <w:rPr>
          <w:rFonts w:ascii="Arial" w:hAnsi="Arial" w:cs="Arial"/>
          <w:sz w:val="24"/>
          <w:szCs w:val="24"/>
        </w:rPr>
        <w:t xml:space="preserve"> attached </w:t>
      </w:r>
      <w:r w:rsidRPr="00474DA1">
        <w:rPr>
          <w:rFonts w:ascii="Arial" w:hAnsi="Arial" w:cs="Arial"/>
          <w:sz w:val="24"/>
          <w:szCs w:val="24"/>
        </w:rPr>
        <w:t xml:space="preserve">as Appendix </w:t>
      </w:r>
      <w:r w:rsidR="00474DA1" w:rsidRPr="00474DA1">
        <w:rPr>
          <w:rFonts w:ascii="Arial" w:hAnsi="Arial" w:cs="Arial"/>
          <w:sz w:val="24"/>
          <w:szCs w:val="24"/>
        </w:rPr>
        <w:t>C</w:t>
      </w:r>
      <w:r w:rsidRPr="00474DA1">
        <w:rPr>
          <w:rFonts w:ascii="Arial" w:hAnsi="Arial" w:cs="Arial"/>
          <w:sz w:val="24"/>
          <w:szCs w:val="24"/>
        </w:rPr>
        <w:t>.</w:t>
      </w:r>
      <w:r w:rsidRPr="006A3349">
        <w:rPr>
          <w:rFonts w:ascii="Arial" w:hAnsi="Arial" w:cs="Arial"/>
          <w:sz w:val="24"/>
          <w:szCs w:val="24"/>
        </w:rPr>
        <w:t xml:space="preserve"> In addition, the Authority </w:t>
      </w:r>
      <w:r w:rsidR="009371B1">
        <w:rPr>
          <w:rFonts w:ascii="Arial" w:hAnsi="Arial" w:cs="Arial"/>
          <w:sz w:val="24"/>
          <w:szCs w:val="24"/>
        </w:rPr>
        <w:t>will</w:t>
      </w:r>
      <w:r w:rsidRPr="006A3349">
        <w:rPr>
          <w:rFonts w:ascii="Arial" w:hAnsi="Arial" w:cs="Arial"/>
          <w:sz w:val="24"/>
          <w:szCs w:val="24"/>
        </w:rPr>
        <w:t xml:space="preserve"> produce local profiles for each Ward which contains demographic, economic and crime </w:t>
      </w:r>
      <w:r w:rsidR="00474DA1" w:rsidRPr="006A3349">
        <w:rPr>
          <w:rFonts w:ascii="Arial" w:hAnsi="Arial" w:cs="Arial"/>
          <w:sz w:val="24"/>
          <w:szCs w:val="24"/>
        </w:rPr>
        <w:t>information. These</w:t>
      </w:r>
      <w:r w:rsidRPr="006A3349">
        <w:rPr>
          <w:rFonts w:ascii="Arial" w:hAnsi="Arial" w:cs="Arial"/>
          <w:sz w:val="24"/>
          <w:szCs w:val="24"/>
        </w:rPr>
        <w:t xml:space="preserve"> will identify the areas deemed to be high, medium and low risk by this Authority. This information will be available on the Council’s website and will be updated together with any review of this statement. </w:t>
      </w:r>
    </w:p>
    <w:p w14:paraId="7D630962" w14:textId="07EF98C4" w:rsidR="002863DA" w:rsidRDefault="00B63418" w:rsidP="002A4F06">
      <w:pPr>
        <w:spacing w:after="100" w:afterAutospacing="1" w:line="240" w:lineRule="auto"/>
        <w:ind w:left="567" w:hanging="567"/>
        <w:rPr>
          <w:rFonts w:ascii="Arial" w:hAnsi="Arial" w:cs="Arial"/>
          <w:sz w:val="24"/>
          <w:szCs w:val="24"/>
        </w:rPr>
      </w:pPr>
      <w:r>
        <w:rPr>
          <w:rFonts w:ascii="Arial" w:hAnsi="Arial" w:cs="Arial"/>
          <w:sz w:val="24"/>
          <w:szCs w:val="24"/>
        </w:rPr>
        <w:t>12.2</w:t>
      </w:r>
      <w:r w:rsidR="00474DA1">
        <w:rPr>
          <w:rFonts w:ascii="Arial" w:hAnsi="Arial" w:cs="Arial"/>
          <w:sz w:val="24"/>
          <w:szCs w:val="24"/>
        </w:rPr>
        <w:t>6</w:t>
      </w:r>
      <w:r w:rsidR="006A3349" w:rsidRPr="006A3349">
        <w:rPr>
          <w:rFonts w:ascii="Arial" w:hAnsi="Arial" w:cs="Arial"/>
          <w:sz w:val="24"/>
          <w:szCs w:val="24"/>
        </w:rPr>
        <w:t xml:space="preserve"> This Authority will expect applicants for a new licence to submit the completed assessment with their application. It must identify the risks and state what control mechanisms are to be employed at the premises to ensure that the licensing objectives</w:t>
      </w:r>
      <w:r>
        <w:rPr>
          <w:rFonts w:ascii="Arial" w:hAnsi="Arial" w:cs="Arial"/>
          <w:sz w:val="24"/>
          <w:szCs w:val="24"/>
        </w:rPr>
        <w:t xml:space="preserve"> </w:t>
      </w:r>
      <w:r w:rsidR="006A3349" w:rsidRPr="006A3349">
        <w:rPr>
          <w:rFonts w:ascii="Arial" w:hAnsi="Arial" w:cs="Arial"/>
          <w:sz w:val="24"/>
          <w:szCs w:val="24"/>
        </w:rPr>
        <w:t>are being met having regard to the local area profiles produced by this Authority. The assessment must consider at a minimum:</w:t>
      </w:r>
      <w:r>
        <w:rPr>
          <w:rFonts w:ascii="Arial" w:hAnsi="Arial" w:cs="Arial"/>
          <w:sz w:val="24"/>
          <w:szCs w:val="24"/>
        </w:rPr>
        <w:br/>
      </w:r>
      <w:r w:rsidR="006A3349" w:rsidRPr="006A3349">
        <w:rPr>
          <w:rFonts w:ascii="Arial" w:hAnsi="Arial" w:cs="Arial"/>
          <w:sz w:val="24"/>
          <w:szCs w:val="24"/>
        </w:rPr>
        <w:t>•</w:t>
      </w:r>
      <w:r w:rsidR="002A4F06">
        <w:rPr>
          <w:rFonts w:ascii="Arial" w:hAnsi="Arial" w:cs="Arial"/>
          <w:sz w:val="24"/>
          <w:szCs w:val="24"/>
        </w:rPr>
        <w:t xml:space="preserve">   </w:t>
      </w:r>
      <w:r w:rsidR="009A51DE">
        <w:rPr>
          <w:rFonts w:ascii="Arial" w:hAnsi="Arial" w:cs="Arial"/>
          <w:sz w:val="24"/>
          <w:szCs w:val="24"/>
        </w:rPr>
        <w:t xml:space="preserve"> </w:t>
      </w:r>
      <w:r w:rsidR="006A3349" w:rsidRPr="006A3349">
        <w:rPr>
          <w:rFonts w:ascii="Arial" w:hAnsi="Arial" w:cs="Arial"/>
          <w:sz w:val="24"/>
          <w:szCs w:val="24"/>
        </w:rPr>
        <w:t>The local area, including but not restricted to the types of premises and</w:t>
      </w:r>
      <w:r w:rsidR="002A4F06">
        <w:rPr>
          <w:rFonts w:ascii="Arial" w:hAnsi="Arial" w:cs="Arial"/>
          <w:sz w:val="24"/>
          <w:szCs w:val="24"/>
        </w:rPr>
        <w:br/>
        <w:t xml:space="preserve">    </w:t>
      </w:r>
      <w:r w:rsidR="006A3349" w:rsidRPr="006A3349">
        <w:rPr>
          <w:rFonts w:ascii="Arial" w:hAnsi="Arial" w:cs="Arial"/>
          <w:sz w:val="24"/>
          <w:szCs w:val="24"/>
        </w:rPr>
        <w:t xml:space="preserve"> operation in the area surrounding the gambling premises; the character of </w:t>
      </w:r>
      <w:r w:rsidR="007F1FDB">
        <w:rPr>
          <w:rFonts w:ascii="Arial" w:hAnsi="Arial" w:cs="Arial"/>
          <w:sz w:val="24"/>
          <w:szCs w:val="24"/>
        </w:rPr>
        <w:br/>
        <w:t xml:space="preserve">     </w:t>
      </w:r>
      <w:r w:rsidR="006A3349" w:rsidRPr="006A3349">
        <w:rPr>
          <w:rFonts w:ascii="Arial" w:hAnsi="Arial" w:cs="Arial"/>
          <w:sz w:val="24"/>
          <w:szCs w:val="24"/>
        </w:rPr>
        <w:t xml:space="preserve">the area, for example is it predominantly residential or commercial, is it a </w:t>
      </w:r>
      <w:r w:rsidR="007F1FDB">
        <w:rPr>
          <w:rFonts w:ascii="Arial" w:hAnsi="Arial" w:cs="Arial"/>
          <w:sz w:val="24"/>
          <w:szCs w:val="24"/>
        </w:rPr>
        <w:br/>
        <w:t xml:space="preserve">     </w:t>
      </w:r>
      <w:r w:rsidR="006A3349" w:rsidRPr="006A3349">
        <w:rPr>
          <w:rFonts w:ascii="Arial" w:hAnsi="Arial" w:cs="Arial"/>
          <w:sz w:val="24"/>
          <w:szCs w:val="24"/>
        </w:rPr>
        <w:t xml:space="preserve">family orientated area; transport links; educational facilities; centres for </w:t>
      </w:r>
      <w:r w:rsidR="00295D9B">
        <w:rPr>
          <w:rFonts w:ascii="Arial" w:hAnsi="Arial" w:cs="Arial"/>
          <w:sz w:val="24"/>
          <w:szCs w:val="24"/>
        </w:rPr>
        <w:br/>
        <w:t xml:space="preserve">     </w:t>
      </w:r>
      <w:r w:rsidR="006A3349" w:rsidRPr="006A3349">
        <w:rPr>
          <w:rFonts w:ascii="Arial" w:hAnsi="Arial" w:cs="Arial"/>
          <w:sz w:val="24"/>
          <w:szCs w:val="24"/>
        </w:rPr>
        <w:t xml:space="preserve">vulnerable people; ethnicity, age, economic makeup of the local community; </w:t>
      </w:r>
      <w:r w:rsidR="00295D9B">
        <w:rPr>
          <w:rFonts w:ascii="Arial" w:hAnsi="Arial" w:cs="Arial"/>
          <w:sz w:val="24"/>
          <w:szCs w:val="24"/>
        </w:rPr>
        <w:br/>
        <w:t xml:space="preserve">     </w:t>
      </w:r>
      <w:r w:rsidR="006A3349" w:rsidRPr="006A3349">
        <w:rPr>
          <w:rFonts w:ascii="Arial" w:hAnsi="Arial" w:cs="Arial"/>
          <w:sz w:val="24"/>
          <w:szCs w:val="24"/>
        </w:rPr>
        <w:t xml:space="preserve">high crime area; high unemployment area; pawn broker/pay day loan </w:t>
      </w:r>
      <w:r w:rsidR="00295D9B">
        <w:rPr>
          <w:rFonts w:ascii="Arial" w:hAnsi="Arial" w:cs="Arial"/>
          <w:sz w:val="24"/>
          <w:szCs w:val="24"/>
        </w:rPr>
        <w:br/>
        <w:t xml:space="preserve">     </w:t>
      </w:r>
      <w:r w:rsidR="006A3349" w:rsidRPr="006A3349">
        <w:rPr>
          <w:rFonts w:ascii="Arial" w:hAnsi="Arial" w:cs="Arial"/>
          <w:sz w:val="24"/>
          <w:szCs w:val="24"/>
        </w:rPr>
        <w:t>businesses in the vicinity; other gambling premises in the vicinity</w:t>
      </w:r>
      <w:r w:rsidR="003F3C9C">
        <w:rPr>
          <w:rFonts w:ascii="Arial" w:hAnsi="Arial" w:cs="Arial"/>
          <w:sz w:val="24"/>
          <w:szCs w:val="24"/>
        </w:rPr>
        <w:br/>
      </w:r>
      <w:r w:rsidR="006A3349" w:rsidRPr="006A3349">
        <w:rPr>
          <w:rFonts w:ascii="Arial" w:hAnsi="Arial" w:cs="Arial"/>
          <w:sz w:val="24"/>
          <w:szCs w:val="24"/>
        </w:rPr>
        <w:t>•</w:t>
      </w:r>
      <w:r w:rsidR="002A4F06">
        <w:rPr>
          <w:rFonts w:ascii="Arial" w:hAnsi="Arial" w:cs="Arial"/>
          <w:sz w:val="24"/>
          <w:szCs w:val="24"/>
        </w:rPr>
        <w:t xml:space="preserve">   </w:t>
      </w:r>
      <w:r w:rsidR="006A3349" w:rsidRPr="006A3349">
        <w:rPr>
          <w:rFonts w:ascii="Arial" w:hAnsi="Arial" w:cs="Arial"/>
          <w:sz w:val="24"/>
          <w:szCs w:val="24"/>
        </w:rPr>
        <w:t xml:space="preserve">The gambling operation, including but not restricted to what gambling </w:t>
      </w:r>
      <w:r w:rsidR="00640DAF">
        <w:rPr>
          <w:rFonts w:ascii="Arial" w:hAnsi="Arial" w:cs="Arial"/>
          <w:sz w:val="24"/>
          <w:szCs w:val="24"/>
        </w:rPr>
        <w:br/>
        <w:t xml:space="preserve">     </w:t>
      </w:r>
      <w:r w:rsidR="006A3349" w:rsidRPr="006A3349">
        <w:rPr>
          <w:rFonts w:ascii="Arial" w:hAnsi="Arial" w:cs="Arial"/>
          <w:sz w:val="24"/>
          <w:szCs w:val="24"/>
        </w:rPr>
        <w:t xml:space="preserve">products it provides in the premises; the staffing levels within the premises; </w:t>
      </w:r>
      <w:r w:rsidR="00640DAF">
        <w:rPr>
          <w:rFonts w:ascii="Arial" w:hAnsi="Arial" w:cs="Arial"/>
          <w:sz w:val="24"/>
          <w:szCs w:val="24"/>
        </w:rPr>
        <w:br/>
        <w:t xml:space="preserve">     </w:t>
      </w:r>
      <w:r w:rsidR="006A3349" w:rsidRPr="006A3349">
        <w:rPr>
          <w:rFonts w:ascii="Arial" w:hAnsi="Arial" w:cs="Arial"/>
          <w:sz w:val="24"/>
          <w:szCs w:val="24"/>
        </w:rPr>
        <w:t xml:space="preserve">the level and requirement for staff training; whether loyalty or account cards </w:t>
      </w:r>
      <w:r w:rsidR="00640DAF">
        <w:rPr>
          <w:rFonts w:ascii="Arial" w:hAnsi="Arial" w:cs="Arial"/>
          <w:sz w:val="24"/>
          <w:szCs w:val="24"/>
        </w:rPr>
        <w:br/>
      </w:r>
      <w:r w:rsidR="00640DAF">
        <w:rPr>
          <w:rFonts w:ascii="Arial" w:hAnsi="Arial" w:cs="Arial"/>
          <w:sz w:val="24"/>
          <w:szCs w:val="24"/>
        </w:rPr>
        <w:lastRenderedPageBreak/>
        <w:t xml:space="preserve">     </w:t>
      </w:r>
      <w:r w:rsidR="006A3349" w:rsidRPr="006A3349">
        <w:rPr>
          <w:rFonts w:ascii="Arial" w:hAnsi="Arial" w:cs="Arial"/>
          <w:sz w:val="24"/>
          <w:szCs w:val="24"/>
        </w:rPr>
        <w:t xml:space="preserve">are used or not; the security and crime preventions arrangements it has in </w:t>
      </w:r>
      <w:r w:rsidR="00640DAF">
        <w:rPr>
          <w:rFonts w:ascii="Arial" w:hAnsi="Arial" w:cs="Arial"/>
          <w:sz w:val="24"/>
          <w:szCs w:val="24"/>
        </w:rPr>
        <w:br/>
        <w:t xml:space="preserve">     </w:t>
      </w:r>
      <w:r w:rsidR="006A3349" w:rsidRPr="006A3349">
        <w:rPr>
          <w:rFonts w:ascii="Arial" w:hAnsi="Arial" w:cs="Arial"/>
          <w:sz w:val="24"/>
          <w:szCs w:val="24"/>
        </w:rPr>
        <w:t xml:space="preserve">place; how it advertises locally and on the premises; the marketing material </w:t>
      </w:r>
      <w:r w:rsidR="00640DAF">
        <w:rPr>
          <w:rFonts w:ascii="Arial" w:hAnsi="Arial" w:cs="Arial"/>
          <w:sz w:val="24"/>
          <w:szCs w:val="24"/>
        </w:rPr>
        <w:br/>
        <w:t xml:space="preserve">     </w:t>
      </w:r>
      <w:r w:rsidR="006A3349" w:rsidRPr="006A3349">
        <w:rPr>
          <w:rFonts w:ascii="Arial" w:hAnsi="Arial" w:cs="Arial"/>
          <w:sz w:val="24"/>
          <w:szCs w:val="24"/>
        </w:rPr>
        <w:t xml:space="preserve">within the premises; the display and provision of information </w:t>
      </w:r>
      <w:r w:rsidR="003A4CC7">
        <w:rPr>
          <w:rFonts w:ascii="Arial" w:hAnsi="Arial" w:cs="Arial"/>
          <w:sz w:val="24"/>
          <w:szCs w:val="24"/>
        </w:rPr>
        <w:br/>
      </w:r>
      <w:r w:rsidR="006A3349" w:rsidRPr="006A3349">
        <w:rPr>
          <w:rFonts w:ascii="Arial" w:hAnsi="Arial" w:cs="Arial"/>
          <w:sz w:val="24"/>
          <w:szCs w:val="24"/>
        </w:rPr>
        <w:t>•</w:t>
      </w:r>
      <w:r w:rsidR="002A4F06">
        <w:rPr>
          <w:rFonts w:ascii="Arial" w:hAnsi="Arial" w:cs="Arial"/>
          <w:sz w:val="24"/>
          <w:szCs w:val="24"/>
        </w:rPr>
        <w:t xml:space="preserve">   </w:t>
      </w:r>
      <w:r w:rsidR="006A3349" w:rsidRPr="006A3349">
        <w:rPr>
          <w:rFonts w:ascii="Arial" w:hAnsi="Arial" w:cs="Arial"/>
          <w:sz w:val="24"/>
          <w:szCs w:val="24"/>
        </w:rPr>
        <w:t xml:space="preserve">The design and layout of the premises, including but not restricted to </w:t>
      </w:r>
      <w:r w:rsidR="00640DAF">
        <w:rPr>
          <w:rFonts w:ascii="Arial" w:hAnsi="Arial" w:cs="Arial"/>
          <w:sz w:val="24"/>
          <w:szCs w:val="24"/>
        </w:rPr>
        <w:br/>
        <w:t xml:space="preserve">     </w:t>
      </w:r>
      <w:r w:rsidR="006A3349" w:rsidRPr="006A3349">
        <w:rPr>
          <w:rFonts w:ascii="Arial" w:hAnsi="Arial" w:cs="Arial"/>
          <w:sz w:val="24"/>
          <w:szCs w:val="24"/>
        </w:rPr>
        <w:t>whether the staff have obstructed views of gaming machines or entrances;</w:t>
      </w:r>
      <w:r w:rsidR="00640DAF">
        <w:rPr>
          <w:rFonts w:ascii="Arial" w:hAnsi="Arial" w:cs="Arial"/>
          <w:sz w:val="24"/>
          <w:szCs w:val="24"/>
        </w:rPr>
        <w:br/>
        <w:t xml:space="preserve">     </w:t>
      </w:r>
      <w:r w:rsidR="006A3349" w:rsidRPr="006A3349">
        <w:rPr>
          <w:rFonts w:ascii="Arial" w:hAnsi="Arial" w:cs="Arial"/>
          <w:sz w:val="24"/>
          <w:szCs w:val="24"/>
        </w:rPr>
        <w:t>whether the design is such that children can see gambling taking place.</w:t>
      </w:r>
      <w:r w:rsidR="003A4CC7">
        <w:rPr>
          <w:rFonts w:ascii="Arial" w:hAnsi="Arial" w:cs="Arial"/>
          <w:sz w:val="24"/>
          <w:szCs w:val="24"/>
        </w:rPr>
        <w:br/>
      </w:r>
      <w:r w:rsidR="006A3349" w:rsidRPr="006A3349">
        <w:rPr>
          <w:rFonts w:ascii="Arial" w:hAnsi="Arial" w:cs="Arial"/>
          <w:sz w:val="24"/>
          <w:szCs w:val="24"/>
        </w:rPr>
        <w:t>•</w:t>
      </w:r>
      <w:r w:rsidR="002A4F06">
        <w:rPr>
          <w:rFonts w:ascii="Arial" w:hAnsi="Arial" w:cs="Arial"/>
          <w:sz w:val="24"/>
          <w:szCs w:val="24"/>
        </w:rPr>
        <w:t xml:space="preserve">   </w:t>
      </w:r>
      <w:r w:rsidR="00640DAF">
        <w:rPr>
          <w:rFonts w:ascii="Arial" w:hAnsi="Arial" w:cs="Arial"/>
          <w:sz w:val="24"/>
          <w:szCs w:val="24"/>
        </w:rPr>
        <w:t xml:space="preserve"> </w:t>
      </w:r>
      <w:r w:rsidR="006A3349" w:rsidRPr="006A3349">
        <w:rPr>
          <w:rFonts w:ascii="Arial" w:hAnsi="Arial" w:cs="Arial"/>
          <w:sz w:val="24"/>
          <w:szCs w:val="24"/>
        </w:rPr>
        <w:t xml:space="preserve">The control mechanisms to be put in place to mitigate the risks e.g. the use </w:t>
      </w:r>
      <w:r w:rsidR="00640DAF">
        <w:rPr>
          <w:rFonts w:ascii="Arial" w:hAnsi="Arial" w:cs="Arial"/>
          <w:sz w:val="24"/>
          <w:szCs w:val="24"/>
        </w:rPr>
        <w:br/>
        <w:t xml:space="preserve">     </w:t>
      </w:r>
      <w:r w:rsidR="006A3349" w:rsidRPr="006A3349">
        <w:rPr>
          <w:rFonts w:ascii="Arial" w:hAnsi="Arial" w:cs="Arial"/>
          <w:sz w:val="24"/>
          <w:szCs w:val="24"/>
        </w:rPr>
        <w:t xml:space="preserve">of CCTV cameras, the provision of magnetic door locks, employment of </w:t>
      </w:r>
      <w:r w:rsidR="00640DAF">
        <w:rPr>
          <w:rFonts w:ascii="Arial" w:hAnsi="Arial" w:cs="Arial"/>
          <w:sz w:val="24"/>
          <w:szCs w:val="24"/>
        </w:rPr>
        <w:br/>
        <w:t xml:space="preserve">     </w:t>
      </w:r>
      <w:r w:rsidR="006A3349" w:rsidRPr="006A3349">
        <w:rPr>
          <w:rFonts w:ascii="Arial" w:hAnsi="Arial" w:cs="Arial"/>
          <w:sz w:val="24"/>
          <w:szCs w:val="24"/>
        </w:rPr>
        <w:t xml:space="preserve">door supervisors, employing a challenge 25 scheme, increased number of </w:t>
      </w:r>
      <w:r w:rsidR="009A51DE">
        <w:rPr>
          <w:rFonts w:ascii="Arial" w:hAnsi="Arial" w:cs="Arial"/>
          <w:sz w:val="24"/>
          <w:szCs w:val="24"/>
        </w:rPr>
        <w:br/>
        <w:t xml:space="preserve">     </w:t>
      </w:r>
      <w:r w:rsidR="006A3349" w:rsidRPr="006A3349">
        <w:rPr>
          <w:rFonts w:ascii="Arial" w:hAnsi="Arial" w:cs="Arial"/>
          <w:sz w:val="24"/>
          <w:szCs w:val="24"/>
        </w:rPr>
        <w:t>trained staff.</w:t>
      </w:r>
    </w:p>
    <w:p w14:paraId="147E7CB6" w14:textId="3C8BFCBD" w:rsidR="00D1281A" w:rsidRDefault="006A3349" w:rsidP="006A3349">
      <w:pPr>
        <w:spacing w:after="100" w:afterAutospacing="1" w:line="240" w:lineRule="auto"/>
        <w:ind w:left="567" w:hanging="567"/>
        <w:rPr>
          <w:rFonts w:ascii="Arial" w:hAnsi="Arial" w:cs="Arial"/>
          <w:sz w:val="24"/>
          <w:szCs w:val="24"/>
        </w:rPr>
      </w:pPr>
      <w:r w:rsidRPr="006A3349">
        <w:rPr>
          <w:rFonts w:ascii="Arial" w:hAnsi="Arial" w:cs="Arial"/>
          <w:sz w:val="24"/>
          <w:szCs w:val="24"/>
        </w:rPr>
        <w:t>1</w:t>
      </w:r>
      <w:r w:rsidR="002863DA">
        <w:rPr>
          <w:rFonts w:ascii="Arial" w:hAnsi="Arial" w:cs="Arial"/>
          <w:sz w:val="24"/>
          <w:szCs w:val="24"/>
        </w:rPr>
        <w:t>2</w:t>
      </w:r>
      <w:r w:rsidRPr="006A3349">
        <w:rPr>
          <w:rFonts w:ascii="Arial" w:hAnsi="Arial" w:cs="Arial"/>
          <w:sz w:val="24"/>
          <w:szCs w:val="24"/>
        </w:rPr>
        <w:t>.2</w:t>
      </w:r>
      <w:r w:rsidR="00474DA1">
        <w:rPr>
          <w:rFonts w:ascii="Arial" w:hAnsi="Arial" w:cs="Arial"/>
          <w:sz w:val="24"/>
          <w:szCs w:val="24"/>
        </w:rPr>
        <w:t>7</w:t>
      </w:r>
      <w:r w:rsidRPr="006A3349">
        <w:rPr>
          <w:rFonts w:ascii="Arial" w:hAnsi="Arial" w:cs="Arial"/>
          <w:sz w:val="24"/>
          <w:szCs w:val="24"/>
        </w:rPr>
        <w:t xml:space="preserve"> Operators are required to review their local risk assessments if significant changes in local circumstances occur, when there are significant changes at a licensee’s premises that may affect their mitigation of local risks and when applying for the variation of a licence. The following list sets out what is considered to be significant changes in local circumstances</w:t>
      </w:r>
      <w:r w:rsidR="002863DA">
        <w:rPr>
          <w:rFonts w:ascii="Arial" w:hAnsi="Arial" w:cs="Arial"/>
          <w:sz w:val="24"/>
          <w:szCs w:val="24"/>
        </w:rPr>
        <w:t>;</w:t>
      </w:r>
      <w:r w:rsidR="003A4CC7">
        <w:rPr>
          <w:rFonts w:ascii="Arial" w:hAnsi="Arial" w:cs="Arial"/>
          <w:sz w:val="24"/>
          <w:szCs w:val="24"/>
        </w:rPr>
        <w:br/>
      </w:r>
      <w:r w:rsidRPr="006A3349">
        <w:rPr>
          <w:rFonts w:ascii="Arial" w:hAnsi="Arial" w:cs="Arial"/>
          <w:sz w:val="24"/>
          <w:szCs w:val="24"/>
        </w:rPr>
        <w:t>•</w:t>
      </w:r>
      <w:r w:rsidR="009A51DE">
        <w:rPr>
          <w:rFonts w:ascii="Arial" w:hAnsi="Arial" w:cs="Arial"/>
          <w:sz w:val="24"/>
          <w:szCs w:val="24"/>
        </w:rPr>
        <w:t xml:space="preserve">    </w:t>
      </w:r>
      <w:r w:rsidRPr="006A3349">
        <w:rPr>
          <w:rFonts w:ascii="Arial" w:hAnsi="Arial" w:cs="Arial"/>
          <w:sz w:val="24"/>
          <w:szCs w:val="24"/>
        </w:rPr>
        <w:t xml:space="preserve">Any substantial building development or conversion of existing premises in </w:t>
      </w:r>
      <w:r w:rsidR="009A51DE">
        <w:rPr>
          <w:rFonts w:ascii="Arial" w:hAnsi="Arial" w:cs="Arial"/>
          <w:sz w:val="24"/>
          <w:szCs w:val="24"/>
        </w:rPr>
        <w:br/>
        <w:t xml:space="preserve">     </w:t>
      </w:r>
      <w:r w:rsidRPr="006A3349">
        <w:rPr>
          <w:rFonts w:ascii="Arial" w:hAnsi="Arial" w:cs="Arial"/>
          <w:sz w:val="24"/>
          <w:szCs w:val="24"/>
        </w:rPr>
        <w:t>the local area which may increase or decrease the number of visitors.</w:t>
      </w:r>
      <w:r w:rsidR="002863DA">
        <w:rPr>
          <w:rFonts w:ascii="Arial" w:hAnsi="Arial" w:cs="Arial"/>
          <w:sz w:val="24"/>
          <w:szCs w:val="24"/>
        </w:rPr>
        <w:br/>
      </w:r>
      <w:r w:rsidRPr="006A3349">
        <w:rPr>
          <w:rFonts w:ascii="Arial" w:hAnsi="Arial" w:cs="Arial"/>
          <w:sz w:val="24"/>
          <w:szCs w:val="24"/>
        </w:rPr>
        <w:t>•</w:t>
      </w:r>
      <w:r w:rsidR="009B569E">
        <w:rPr>
          <w:rFonts w:ascii="Arial" w:hAnsi="Arial" w:cs="Arial"/>
          <w:sz w:val="24"/>
          <w:szCs w:val="24"/>
        </w:rPr>
        <w:t xml:space="preserve">    </w:t>
      </w:r>
      <w:r w:rsidRPr="006A3349">
        <w:rPr>
          <w:rFonts w:ascii="Arial" w:hAnsi="Arial" w:cs="Arial"/>
          <w:sz w:val="24"/>
          <w:szCs w:val="24"/>
        </w:rPr>
        <w:t>A new pay day loan or pawn broker opens in the local area</w:t>
      </w:r>
      <w:r w:rsidR="009B569E">
        <w:rPr>
          <w:rFonts w:ascii="Arial" w:hAnsi="Arial" w:cs="Arial"/>
          <w:sz w:val="24"/>
          <w:szCs w:val="24"/>
        </w:rPr>
        <w:br/>
      </w:r>
      <w:r w:rsidRPr="006A3349">
        <w:rPr>
          <w:rFonts w:ascii="Arial" w:hAnsi="Arial" w:cs="Arial"/>
          <w:sz w:val="24"/>
          <w:szCs w:val="24"/>
        </w:rPr>
        <w:t>•</w:t>
      </w:r>
      <w:r w:rsidR="009B569E">
        <w:rPr>
          <w:rFonts w:ascii="Arial" w:hAnsi="Arial" w:cs="Arial"/>
          <w:sz w:val="24"/>
          <w:szCs w:val="24"/>
        </w:rPr>
        <w:t xml:space="preserve">    </w:t>
      </w:r>
      <w:r w:rsidRPr="006A3349">
        <w:rPr>
          <w:rFonts w:ascii="Arial" w:hAnsi="Arial" w:cs="Arial"/>
          <w:sz w:val="24"/>
          <w:szCs w:val="24"/>
        </w:rPr>
        <w:t xml:space="preserve">Relevant significant changes are made to the provision, location and/or </w:t>
      </w:r>
      <w:r w:rsidR="009B569E">
        <w:rPr>
          <w:rFonts w:ascii="Arial" w:hAnsi="Arial" w:cs="Arial"/>
          <w:sz w:val="24"/>
          <w:szCs w:val="24"/>
        </w:rPr>
        <w:br/>
        <w:t xml:space="preserve">     </w:t>
      </w:r>
      <w:r w:rsidRPr="006A3349">
        <w:rPr>
          <w:rFonts w:ascii="Arial" w:hAnsi="Arial" w:cs="Arial"/>
          <w:sz w:val="24"/>
          <w:szCs w:val="24"/>
        </w:rPr>
        <w:t xml:space="preserve">timings of public transport in the vicinity of the premises e.g. extension of </w:t>
      </w:r>
      <w:r w:rsidR="009B569E">
        <w:rPr>
          <w:rFonts w:ascii="Arial" w:hAnsi="Arial" w:cs="Arial"/>
          <w:sz w:val="24"/>
          <w:szCs w:val="24"/>
        </w:rPr>
        <w:br/>
        <w:t xml:space="preserve">     </w:t>
      </w:r>
      <w:r w:rsidRPr="006A3349">
        <w:rPr>
          <w:rFonts w:ascii="Arial" w:hAnsi="Arial" w:cs="Arial"/>
          <w:sz w:val="24"/>
          <w:szCs w:val="24"/>
        </w:rPr>
        <w:t xml:space="preserve">London Underground Services or the re-location of a bus stop used by </w:t>
      </w:r>
      <w:r w:rsidR="00163E62">
        <w:rPr>
          <w:rFonts w:ascii="Arial" w:hAnsi="Arial" w:cs="Arial"/>
          <w:sz w:val="24"/>
          <w:szCs w:val="24"/>
        </w:rPr>
        <w:br/>
        <w:t xml:space="preserve">     </w:t>
      </w:r>
      <w:r w:rsidRPr="006A3349">
        <w:rPr>
          <w:rFonts w:ascii="Arial" w:hAnsi="Arial" w:cs="Arial"/>
          <w:sz w:val="24"/>
          <w:szCs w:val="24"/>
        </w:rPr>
        <w:t>children</w:t>
      </w:r>
      <w:r w:rsidR="00163E62">
        <w:rPr>
          <w:rFonts w:ascii="Arial" w:hAnsi="Arial" w:cs="Arial"/>
          <w:sz w:val="24"/>
          <w:szCs w:val="24"/>
        </w:rPr>
        <w:br/>
      </w:r>
      <w:r w:rsidRPr="006A3349">
        <w:rPr>
          <w:rFonts w:ascii="Arial" w:hAnsi="Arial" w:cs="Arial"/>
          <w:sz w:val="24"/>
          <w:szCs w:val="24"/>
        </w:rPr>
        <w:t>•</w:t>
      </w:r>
      <w:r w:rsidR="00163E62">
        <w:rPr>
          <w:rFonts w:ascii="Arial" w:hAnsi="Arial" w:cs="Arial"/>
          <w:sz w:val="24"/>
          <w:szCs w:val="24"/>
        </w:rPr>
        <w:t xml:space="preserve">    </w:t>
      </w:r>
      <w:r w:rsidRPr="006A3349">
        <w:rPr>
          <w:rFonts w:ascii="Arial" w:hAnsi="Arial" w:cs="Arial"/>
          <w:sz w:val="24"/>
          <w:szCs w:val="24"/>
        </w:rPr>
        <w:t xml:space="preserve">An increase in educational facilities in the local area, e.g. the opening of </w:t>
      </w:r>
      <w:r w:rsidR="00163E62">
        <w:rPr>
          <w:rFonts w:ascii="Arial" w:hAnsi="Arial" w:cs="Arial"/>
          <w:sz w:val="24"/>
          <w:szCs w:val="24"/>
        </w:rPr>
        <w:br/>
        <w:t xml:space="preserve">     </w:t>
      </w:r>
      <w:r w:rsidRPr="006A3349">
        <w:rPr>
          <w:rFonts w:ascii="Arial" w:hAnsi="Arial" w:cs="Arial"/>
          <w:sz w:val="24"/>
          <w:szCs w:val="24"/>
        </w:rPr>
        <w:t>new schools/colleges or the extension of an existing establishment</w:t>
      </w:r>
      <w:r w:rsidR="00163E62">
        <w:rPr>
          <w:rFonts w:ascii="Arial" w:hAnsi="Arial" w:cs="Arial"/>
          <w:sz w:val="24"/>
          <w:szCs w:val="24"/>
        </w:rPr>
        <w:br/>
      </w:r>
      <w:r w:rsidRPr="006A3349">
        <w:rPr>
          <w:rFonts w:ascii="Arial" w:hAnsi="Arial" w:cs="Arial"/>
          <w:sz w:val="24"/>
          <w:szCs w:val="24"/>
        </w:rPr>
        <w:t>•</w:t>
      </w:r>
      <w:r w:rsidR="00163E62">
        <w:rPr>
          <w:rFonts w:ascii="Arial" w:hAnsi="Arial" w:cs="Arial"/>
          <w:sz w:val="24"/>
          <w:szCs w:val="24"/>
        </w:rPr>
        <w:t xml:space="preserve">    </w:t>
      </w:r>
      <w:r w:rsidRPr="006A3349">
        <w:rPr>
          <w:rFonts w:ascii="Arial" w:hAnsi="Arial" w:cs="Arial"/>
          <w:sz w:val="24"/>
          <w:szCs w:val="24"/>
        </w:rPr>
        <w:t>The local area is identified as a crime hotspot by the police and/or Licensing</w:t>
      </w:r>
      <w:r w:rsidR="00536054">
        <w:rPr>
          <w:rFonts w:ascii="Arial" w:hAnsi="Arial" w:cs="Arial"/>
          <w:sz w:val="24"/>
          <w:szCs w:val="24"/>
        </w:rPr>
        <w:br/>
        <w:t xml:space="preserve">     </w:t>
      </w:r>
      <w:r w:rsidRPr="006A3349">
        <w:rPr>
          <w:rFonts w:ascii="Arial" w:hAnsi="Arial" w:cs="Arial"/>
          <w:sz w:val="24"/>
          <w:szCs w:val="24"/>
        </w:rPr>
        <w:t xml:space="preserve"> Authority</w:t>
      </w:r>
      <w:r w:rsidR="008C358E">
        <w:rPr>
          <w:rFonts w:ascii="Arial" w:hAnsi="Arial" w:cs="Arial"/>
          <w:sz w:val="24"/>
          <w:szCs w:val="24"/>
        </w:rPr>
        <w:br/>
      </w:r>
      <w:r w:rsidRPr="006A3349">
        <w:rPr>
          <w:rFonts w:ascii="Arial" w:hAnsi="Arial" w:cs="Arial"/>
          <w:sz w:val="24"/>
          <w:szCs w:val="24"/>
        </w:rPr>
        <w:t>•</w:t>
      </w:r>
      <w:r w:rsidR="008C358E">
        <w:rPr>
          <w:rFonts w:ascii="Arial" w:hAnsi="Arial" w:cs="Arial"/>
          <w:sz w:val="24"/>
          <w:szCs w:val="24"/>
        </w:rPr>
        <w:t xml:space="preserve">    </w:t>
      </w:r>
      <w:r w:rsidRPr="006A3349">
        <w:rPr>
          <w:rFonts w:ascii="Arial" w:hAnsi="Arial" w:cs="Arial"/>
          <w:sz w:val="24"/>
          <w:szCs w:val="24"/>
        </w:rPr>
        <w:t xml:space="preserve">Any vulnerable group is identified by the Licensing Authority or venues </w:t>
      </w:r>
      <w:r w:rsidR="008C358E">
        <w:rPr>
          <w:rFonts w:ascii="Arial" w:hAnsi="Arial" w:cs="Arial"/>
          <w:sz w:val="24"/>
          <w:szCs w:val="24"/>
        </w:rPr>
        <w:br/>
        <w:t xml:space="preserve">     </w:t>
      </w:r>
      <w:r w:rsidRPr="006A3349">
        <w:rPr>
          <w:rFonts w:ascii="Arial" w:hAnsi="Arial" w:cs="Arial"/>
          <w:sz w:val="24"/>
          <w:szCs w:val="24"/>
        </w:rPr>
        <w:t xml:space="preserve">relating to those vulnerable groups are opened in proximity to gambling </w:t>
      </w:r>
      <w:r w:rsidR="008C358E">
        <w:rPr>
          <w:rFonts w:ascii="Arial" w:hAnsi="Arial" w:cs="Arial"/>
          <w:sz w:val="24"/>
          <w:szCs w:val="24"/>
        </w:rPr>
        <w:br/>
        <w:t xml:space="preserve">     </w:t>
      </w:r>
      <w:r w:rsidRPr="006A3349">
        <w:rPr>
          <w:rFonts w:ascii="Arial" w:hAnsi="Arial" w:cs="Arial"/>
          <w:sz w:val="24"/>
          <w:szCs w:val="24"/>
        </w:rPr>
        <w:t>premises</w:t>
      </w:r>
      <w:r w:rsidR="008C358E">
        <w:rPr>
          <w:rFonts w:ascii="Arial" w:hAnsi="Arial" w:cs="Arial"/>
          <w:sz w:val="24"/>
          <w:szCs w:val="24"/>
        </w:rPr>
        <w:br/>
      </w:r>
      <w:r w:rsidRPr="006A3349">
        <w:rPr>
          <w:rFonts w:ascii="Arial" w:hAnsi="Arial" w:cs="Arial"/>
          <w:sz w:val="24"/>
          <w:szCs w:val="24"/>
        </w:rPr>
        <w:t>•</w:t>
      </w:r>
      <w:r w:rsidR="008C358E">
        <w:rPr>
          <w:rFonts w:ascii="Arial" w:hAnsi="Arial" w:cs="Arial"/>
          <w:sz w:val="24"/>
          <w:szCs w:val="24"/>
        </w:rPr>
        <w:t xml:space="preserve">    </w:t>
      </w:r>
      <w:r w:rsidRPr="006A3349">
        <w:rPr>
          <w:rFonts w:ascii="Arial" w:hAnsi="Arial" w:cs="Arial"/>
          <w:sz w:val="24"/>
          <w:szCs w:val="24"/>
        </w:rPr>
        <w:t>New gambling premises opens in the local area</w:t>
      </w:r>
      <w:r w:rsidR="008C358E">
        <w:rPr>
          <w:rFonts w:ascii="Arial" w:hAnsi="Arial" w:cs="Arial"/>
          <w:sz w:val="24"/>
          <w:szCs w:val="24"/>
        </w:rPr>
        <w:br/>
      </w:r>
      <w:r w:rsidRPr="006A3349">
        <w:rPr>
          <w:rFonts w:ascii="Arial" w:hAnsi="Arial" w:cs="Arial"/>
          <w:sz w:val="24"/>
          <w:szCs w:val="24"/>
        </w:rPr>
        <w:t>•</w:t>
      </w:r>
      <w:r w:rsidR="008C358E">
        <w:rPr>
          <w:rFonts w:ascii="Arial" w:hAnsi="Arial" w:cs="Arial"/>
          <w:sz w:val="24"/>
          <w:szCs w:val="24"/>
        </w:rPr>
        <w:t xml:space="preserve">    </w:t>
      </w:r>
      <w:r w:rsidRPr="006A3349">
        <w:rPr>
          <w:rFonts w:ascii="Arial" w:hAnsi="Arial" w:cs="Arial"/>
          <w:sz w:val="24"/>
          <w:szCs w:val="24"/>
        </w:rPr>
        <w:t xml:space="preserve">Any evidence from gaming trends that may reflect benefit payments or </w:t>
      </w:r>
      <w:r w:rsidR="00D1281A">
        <w:rPr>
          <w:rFonts w:ascii="Arial" w:hAnsi="Arial" w:cs="Arial"/>
          <w:sz w:val="24"/>
          <w:szCs w:val="24"/>
        </w:rPr>
        <w:br/>
        <w:t xml:space="preserve">  </w:t>
      </w:r>
      <w:r w:rsidR="008C358E">
        <w:rPr>
          <w:rFonts w:ascii="Arial" w:hAnsi="Arial" w:cs="Arial"/>
          <w:sz w:val="24"/>
          <w:szCs w:val="24"/>
        </w:rPr>
        <w:t xml:space="preserve">   </w:t>
      </w:r>
      <w:r w:rsidRPr="006A3349">
        <w:rPr>
          <w:rFonts w:ascii="Arial" w:hAnsi="Arial" w:cs="Arial"/>
          <w:sz w:val="24"/>
          <w:szCs w:val="24"/>
        </w:rPr>
        <w:t>where underage testing has identified a problem.</w:t>
      </w:r>
    </w:p>
    <w:p w14:paraId="5EB516DB" w14:textId="7D63AEBA" w:rsidR="002935E1" w:rsidRDefault="006A3349" w:rsidP="006A3349">
      <w:pPr>
        <w:spacing w:after="100" w:afterAutospacing="1" w:line="240" w:lineRule="auto"/>
        <w:ind w:left="567" w:hanging="567"/>
        <w:rPr>
          <w:rFonts w:ascii="Arial" w:hAnsi="Arial" w:cs="Arial"/>
          <w:sz w:val="24"/>
          <w:szCs w:val="24"/>
        </w:rPr>
      </w:pPr>
      <w:r w:rsidRPr="006A3349">
        <w:rPr>
          <w:rFonts w:ascii="Arial" w:hAnsi="Arial" w:cs="Arial"/>
          <w:sz w:val="24"/>
          <w:szCs w:val="24"/>
        </w:rPr>
        <w:t>1</w:t>
      </w:r>
      <w:r w:rsidR="00D1281A">
        <w:rPr>
          <w:rFonts w:ascii="Arial" w:hAnsi="Arial" w:cs="Arial"/>
          <w:sz w:val="24"/>
          <w:szCs w:val="24"/>
        </w:rPr>
        <w:t>2</w:t>
      </w:r>
      <w:r w:rsidRPr="006A3349">
        <w:rPr>
          <w:rFonts w:ascii="Arial" w:hAnsi="Arial" w:cs="Arial"/>
          <w:sz w:val="24"/>
          <w:szCs w:val="24"/>
        </w:rPr>
        <w:t>.2</w:t>
      </w:r>
      <w:r w:rsidR="00474DA1">
        <w:rPr>
          <w:rFonts w:ascii="Arial" w:hAnsi="Arial" w:cs="Arial"/>
          <w:sz w:val="24"/>
          <w:szCs w:val="24"/>
        </w:rPr>
        <w:t>8</w:t>
      </w:r>
      <w:r w:rsidRPr="006A3349">
        <w:rPr>
          <w:rFonts w:ascii="Arial" w:hAnsi="Arial" w:cs="Arial"/>
          <w:sz w:val="24"/>
          <w:szCs w:val="24"/>
        </w:rPr>
        <w:t xml:space="preserve"> An operator submitting a variation application to the Licensing Authority will be expected to provide a copy of the reviewed local risk assessment with the application.</w:t>
      </w:r>
    </w:p>
    <w:p w14:paraId="197736C2" w14:textId="576884C7" w:rsidR="00CF7B00" w:rsidRDefault="006A3349" w:rsidP="003D06A6">
      <w:pPr>
        <w:spacing w:after="100" w:afterAutospacing="1" w:line="240" w:lineRule="auto"/>
        <w:ind w:left="567" w:hanging="567"/>
        <w:rPr>
          <w:rFonts w:ascii="Arial" w:hAnsi="Arial" w:cs="Arial"/>
          <w:sz w:val="24"/>
          <w:szCs w:val="24"/>
        </w:rPr>
      </w:pPr>
      <w:r w:rsidRPr="006A3349">
        <w:rPr>
          <w:rFonts w:ascii="Arial" w:hAnsi="Arial" w:cs="Arial"/>
          <w:sz w:val="24"/>
          <w:szCs w:val="24"/>
        </w:rPr>
        <w:t>1</w:t>
      </w:r>
      <w:r w:rsidR="002935E1">
        <w:rPr>
          <w:rFonts w:ascii="Arial" w:hAnsi="Arial" w:cs="Arial"/>
          <w:sz w:val="24"/>
          <w:szCs w:val="24"/>
        </w:rPr>
        <w:t>2</w:t>
      </w:r>
      <w:r w:rsidRPr="006A3349">
        <w:rPr>
          <w:rFonts w:ascii="Arial" w:hAnsi="Arial" w:cs="Arial"/>
          <w:sz w:val="24"/>
          <w:szCs w:val="24"/>
        </w:rPr>
        <w:t>.2</w:t>
      </w:r>
      <w:r w:rsidR="00FA36F1">
        <w:rPr>
          <w:rFonts w:ascii="Arial" w:hAnsi="Arial" w:cs="Arial"/>
          <w:sz w:val="24"/>
          <w:szCs w:val="24"/>
        </w:rPr>
        <w:t>9</w:t>
      </w:r>
      <w:r w:rsidRPr="006A3349">
        <w:rPr>
          <w:rFonts w:ascii="Arial" w:hAnsi="Arial" w:cs="Arial"/>
          <w:sz w:val="24"/>
          <w:szCs w:val="24"/>
        </w:rPr>
        <w:t xml:space="preserve"> This Authority will consider the local risk assessment when determining a new application or a variation application. Some control mechanisms identified in the assessment may be added to the licence as conditions to address any significant local concerns. To assist operators in formulating their risk assessments guidance is contained </w:t>
      </w:r>
      <w:r w:rsidRPr="00FA36F1">
        <w:rPr>
          <w:rFonts w:ascii="Arial" w:hAnsi="Arial" w:cs="Arial"/>
          <w:sz w:val="24"/>
          <w:szCs w:val="24"/>
        </w:rPr>
        <w:t xml:space="preserve">in Appendix </w:t>
      </w:r>
      <w:r w:rsidR="00FA36F1" w:rsidRPr="00FA36F1">
        <w:rPr>
          <w:rFonts w:ascii="Arial" w:hAnsi="Arial" w:cs="Arial"/>
          <w:sz w:val="24"/>
          <w:szCs w:val="24"/>
        </w:rPr>
        <w:t>B</w:t>
      </w:r>
      <w:r w:rsidRPr="00FA36F1">
        <w:rPr>
          <w:rFonts w:ascii="Arial" w:hAnsi="Arial" w:cs="Arial"/>
          <w:sz w:val="24"/>
          <w:szCs w:val="24"/>
        </w:rPr>
        <w:t xml:space="preserve"> on</w:t>
      </w:r>
      <w:r w:rsidRPr="006A3349">
        <w:rPr>
          <w:rFonts w:ascii="Arial" w:hAnsi="Arial" w:cs="Arial"/>
          <w:sz w:val="24"/>
          <w:szCs w:val="24"/>
        </w:rPr>
        <w:t xml:space="preserve"> the matters that this Authority would expect to be included in a risk assessment. This Authority is particu</w:t>
      </w:r>
      <w:r w:rsidR="003D06A6">
        <w:rPr>
          <w:rFonts w:ascii="Arial" w:hAnsi="Arial" w:cs="Arial"/>
          <w:sz w:val="24"/>
          <w:szCs w:val="24"/>
        </w:rPr>
        <w:t>larly concerned</w:t>
      </w:r>
      <w:r w:rsidR="00CF7B00">
        <w:rPr>
          <w:rFonts w:ascii="Arial" w:hAnsi="Arial" w:cs="Arial"/>
          <w:sz w:val="24"/>
          <w:szCs w:val="24"/>
        </w:rPr>
        <w:t>:</w:t>
      </w:r>
      <w:r w:rsidR="00183137">
        <w:rPr>
          <w:rFonts w:ascii="Arial" w:hAnsi="Arial" w:cs="Arial"/>
          <w:sz w:val="24"/>
          <w:szCs w:val="24"/>
        </w:rPr>
        <w:br/>
      </w:r>
      <w:r w:rsidR="00183137" w:rsidRPr="00183137">
        <w:rPr>
          <w:rFonts w:ascii="Arial" w:hAnsi="Arial" w:cs="Arial"/>
          <w:sz w:val="24"/>
          <w:szCs w:val="24"/>
        </w:rPr>
        <w:t xml:space="preserve"> •</w:t>
      </w:r>
      <w:r w:rsidR="003D06A6" w:rsidRPr="003D06A6">
        <w:rPr>
          <w:rFonts w:ascii="Arial" w:hAnsi="Arial" w:cs="Arial"/>
          <w:sz w:val="24"/>
          <w:szCs w:val="24"/>
        </w:rPr>
        <w:t xml:space="preserve">To prevent the clustering of gambling premises in any one area of the borough; and </w:t>
      </w:r>
      <w:r w:rsidR="00CF7B00">
        <w:rPr>
          <w:rFonts w:ascii="Arial" w:hAnsi="Arial" w:cs="Arial"/>
          <w:sz w:val="24"/>
          <w:szCs w:val="24"/>
        </w:rPr>
        <w:br/>
      </w:r>
      <w:r w:rsidR="003D06A6" w:rsidRPr="003D06A6">
        <w:rPr>
          <w:rFonts w:ascii="Arial" w:hAnsi="Arial" w:cs="Arial"/>
          <w:sz w:val="24"/>
          <w:szCs w:val="24"/>
        </w:rPr>
        <w:t xml:space="preserve">•To ensure that staffing levels are sufficient and that staff are trained and supported to identify and work with problem gamblers; and </w:t>
      </w:r>
      <w:r w:rsidR="00CF7B00">
        <w:rPr>
          <w:rFonts w:ascii="Arial" w:hAnsi="Arial" w:cs="Arial"/>
          <w:sz w:val="24"/>
          <w:szCs w:val="24"/>
        </w:rPr>
        <w:br/>
      </w:r>
      <w:r w:rsidR="003D06A6" w:rsidRPr="003D06A6">
        <w:rPr>
          <w:rFonts w:ascii="Arial" w:hAnsi="Arial" w:cs="Arial"/>
          <w:sz w:val="24"/>
          <w:szCs w:val="24"/>
        </w:rPr>
        <w:t>• To ensure that measures are in place to prevent underage gambling.</w:t>
      </w:r>
    </w:p>
    <w:p w14:paraId="143D0720" w14:textId="07BA9E13" w:rsidR="000150E7" w:rsidRDefault="003D06A6" w:rsidP="003D06A6">
      <w:pPr>
        <w:spacing w:after="100" w:afterAutospacing="1" w:line="240" w:lineRule="auto"/>
        <w:ind w:left="567" w:hanging="567"/>
        <w:rPr>
          <w:rFonts w:ascii="Arial" w:hAnsi="Arial" w:cs="Arial"/>
          <w:sz w:val="24"/>
          <w:szCs w:val="24"/>
        </w:rPr>
      </w:pPr>
      <w:r w:rsidRPr="003D06A6">
        <w:rPr>
          <w:rFonts w:ascii="Arial" w:hAnsi="Arial" w:cs="Arial"/>
          <w:sz w:val="24"/>
          <w:szCs w:val="24"/>
        </w:rPr>
        <w:lastRenderedPageBreak/>
        <w:t>1</w:t>
      </w:r>
      <w:r w:rsidR="000150E7">
        <w:rPr>
          <w:rFonts w:ascii="Arial" w:hAnsi="Arial" w:cs="Arial"/>
          <w:sz w:val="24"/>
          <w:szCs w:val="24"/>
        </w:rPr>
        <w:t>2</w:t>
      </w:r>
      <w:r w:rsidRPr="003D06A6">
        <w:rPr>
          <w:rFonts w:ascii="Arial" w:hAnsi="Arial" w:cs="Arial"/>
          <w:sz w:val="24"/>
          <w:szCs w:val="24"/>
        </w:rPr>
        <w:t>.</w:t>
      </w:r>
      <w:r w:rsidR="007A353E">
        <w:rPr>
          <w:rFonts w:ascii="Arial" w:hAnsi="Arial" w:cs="Arial"/>
          <w:sz w:val="24"/>
          <w:szCs w:val="24"/>
        </w:rPr>
        <w:t>30</w:t>
      </w:r>
      <w:r w:rsidRPr="003D06A6">
        <w:rPr>
          <w:rFonts w:ascii="Arial" w:hAnsi="Arial" w:cs="Arial"/>
          <w:sz w:val="24"/>
          <w:szCs w:val="24"/>
        </w:rPr>
        <w:t xml:space="preserve"> The list is not exhaustive and every risk assessment should be based on the individual premises and the issues in the local area.</w:t>
      </w:r>
    </w:p>
    <w:p w14:paraId="6FFB3017" w14:textId="7919E061" w:rsidR="003D06A6" w:rsidRPr="003D06A6" w:rsidRDefault="000150E7" w:rsidP="003D06A6">
      <w:pPr>
        <w:spacing w:after="100" w:afterAutospacing="1" w:line="240" w:lineRule="auto"/>
        <w:ind w:left="567" w:hanging="567"/>
        <w:rPr>
          <w:rFonts w:ascii="Arial" w:hAnsi="Arial" w:cs="Arial"/>
          <w:sz w:val="24"/>
          <w:szCs w:val="24"/>
        </w:rPr>
      </w:pPr>
      <w:r>
        <w:rPr>
          <w:rFonts w:ascii="Arial" w:hAnsi="Arial" w:cs="Arial"/>
          <w:sz w:val="24"/>
          <w:szCs w:val="24"/>
        </w:rPr>
        <w:t>12.</w:t>
      </w:r>
      <w:r w:rsidR="00974FE2">
        <w:rPr>
          <w:rFonts w:ascii="Arial" w:hAnsi="Arial" w:cs="Arial"/>
          <w:sz w:val="24"/>
          <w:szCs w:val="24"/>
        </w:rPr>
        <w:t>3</w:t>
      </w:r>
      <w:r w:rsidR="007A353E">
        <w:rPr>
          <w:rFonts w:ascii="Arial" w:hAnsi="Arial" w:cs="Arial"/>
          <w:sz w:val="24"/>
          <w:szCs w:val="24"/>
        </w:rPr>
        <w:t>1</w:t>
      </w:r>
      <w:r w:rsidR="003D06A6" w:rsidRPr="003D06A6">
        <w:rPr>
          <w:rFonts w:ascii="Arial" w:hAnsi="Arial" w:cs="Arial"/>
          <w:sz w:val="24"/>
          <w:szCs w:val="24"/>
        </w:rPr>
        <w:t xml:space="preserve"> This policy does not preclude any application being made and each application will be decided on its merits, with the onus upon the applicant showing how potential concerns can be overcome.</w:t>
      </w:r>
    </w:p>
    <w:p w14:paraId="764AD84E" w14:textId="5B75B697" w:rsidR="00B90823" w:rsidRDefault="00B90823" w:rsidP="003D06A6">
      <w:pPr>
        <w:spacing w:after="100" w:afterAutospacing="1" w:line="240" w:lineRule="auto"/>
        <w:ind w:left="567" w:hanging="567"/>
        <w:rPr>
          <w:rFonts w:ascii="Arial" w:hAnsi="Arial" w:cs="Arial"/>
          <w:sz w:val="24"/>
          <w:szCs w:val="24"/>
        </w:rPr>
      </w:pPr>
      <w:r>
        <w:rPr>
          <w:rFonts w:ascii="Arial" w:hAnsi="Arial" w:cs="Arial"/>
          <w:sz w:val="24"/>
          <w:szCs w:val="24"/>
        </w:rPr>
        <w:t>12.3</w:t>
      </w:r>
      <w:r w:rsidR="007A353E">
        <w:rPr>
          <w:rFonts w:ascii="Arial" w:hAnsi="Arial" w:cs="Arial"/>
          <w:sz w:val="24"/>
          <w:szCs w:val="24"/>
        </w:rPr>
        <w:t>2</w:t>
      </w:r>
      <w:r w:rsidR="003D06A6" w:rsidRPr="003D06A6">
        <w:rPr>
          <w:rFonts w:ascii="Arial" w:hAnsi="Arial" w:cs="Arial"/>
          <w:sz w:val="24"/>
          <w:szCs w:val="24"/>
        </w:rPr>
        <w:t xml:space="preserve"> It is expected that the local risk assessment will be kept on the premises to which it relates (or be immediately accessible) in order to assist staff in carrying out their duties and to ensure that it is available during inspection by authorised officers.</w:t>
      </w:r>
    </w:p>
    <w:p w14:paraId="529B644E" w14:textId="3E5D9A67" w:rsidR="00840BD1" w:rsidRPr="00FD4462" w:rsidRDefault="00B90823" w:rsidP="0045350F">
      <w:pPr>
        <w:spacing w:after="100" w:afterAutospacing="1" w:line="240" w:lineRule="auto"/>
        <w:ind w:left="567" w:hanging="567"/>
        <w:rPr>
          <w:rFonts w:ascii="Arial" w:hAnsi="Arial" w:cs="Arial"/>
          <w:sz w:val="24"/>
          <w:szCs w:val="24"/>
        </w:rPr>
      </w:pPr>
      <w:r>
        <w:rPr>
          <w:rFonts w:ascii="Arial" w:hAnsi="Arial" w:cs="Arial"/>
          <w:sz w:val="24"/>
          <w:szCs w:val="24"/>
        </w:rPr>
        <w:t>12.3</w:t>
      </w:r>
      <w:r w:rsidR="007A353E">
        <w:rPr>
          <w:rFonts w:ascii="Arial" w:hAnsi="Arial" w:cs="Arial"/>
          <w:sz w:val="24"/>
          <w:szCs w:val="24"/>
        </w:rPr>
        <w:t>3</w:t>
      </w:r>
      <w:r w:rsidR="003D06A6" w:rsidRPr="003D06A6">
        <w:rPr>
          <w:rFonts w:ascii="Arial" w:hAnsi="Arial" w:cs="Arial"/>
          <w:sz w:val="24"/>
          <w:szCs w:val="24"/>
        </w:rPr>
        <w:t xml:space="preserve"> </w:t>
      </w:r>
      <w:r w:rsidR="003D06A6" w:rsidRPr="00CC7160">
        <w:rPr>
          <w:rFonts w:ascii="Arial" w:hAnsi="Arial" w:cs="Arial"/>
          <w:sz w:val="24"/>
          <w:szCs w:val="24"/>
          <w:u w:val="single"/>
        </w:rPr>
        <w:t>Duplication with other regulatory regimes</w:t>
      </w:r>
      <w:r w:rsidR="003D06A6" w:rsidRPr="003D06A6">
        <w:rPr>
          <w:rFonts w:ascii="Arial" w:hAnsi="Arial" w:cs="Arial"/>
          <w:sz w:val="24"/>
          <w:szCs w:val="24"/>
        </w:rPr>
        <w:t xml:space="preserve">. </w:t>
      </w:r>
      <w:r w:rsidR="00840BD1" w:rsidRPr="00FD4462">
        <w:rPr>
          <w:rFonts w:ascii="Arial" w:hAnsi="Arial" w:cs="Arial"/>
          <w:sz w:val="24"/>
          <w:szCs w:val="24"/>
        </w:rPr>
        <w:t>This Licensing Authority will seek to avoid any duplication with other statutory / regulatory</w:t>
      </w:r>
      <w:r w:rsidR="0045350F">
        <w:rPr>
          <w:rFonts w:ascii="Arial" w:hAnsi="Arial" w:cs="Arial"/>
          <w:sz w:val="24"/>
          <w:szCs w:val="24"/>
        </w:rPr>
        <w:t xml:space="preserve"> </w:t>
      </w:r>
      <w:r w:rsidR="00840BD1" w:rsidRPr="00FD4462">
        <w:rPr>
          <w:rFonts w:ascii="Arial" w:hAnsi="Arial" w:cs="Arial"/>
          <w:sz w:val="24"/>
          <w:szCs w:val="24"/>
        </w:rPr>
        <w:t>systems where possible, including planning. This Licensing Authority will not consider</w:t>
      </w:r>
      <w:r w:rsidR="0045350F">
        <w:rPr>
          <w:rFonts w:ascii="Arial" w:hAnsi="Arial" w:cs="Arial"/>
          <w:sz w:val="24"/>
          <w:szCs w:val="24"/>
        </w:rPr>
        <w:t xml:space="preserve"> </w:t>
      </w:r>
      <w:r w:rsidR="00840BD1" w:rsidRPr="00FD4462">
        <w:rPr>
          <w:rFonts w:ascii="Arial" w:hAnsi="Arial" w:cs="Arial"/>
          <w:sz w:val="24"/>
          <w:szCs w:val="24"/>
        </w:rPr>
        <w:t>whether a premises licence application is likely to be awarded planning permission or building</w:t>
      </w:r>
      <w:r w:rsidR="0045350F">
        <w:rPr>
          <w:rFonts w:ascii="Arial" w:hAnsi="Arial" w:cs="Arial"/>
          <w:sz w:val="24"/>
          <w:szCs w:val="24"/>
        </w:rPr>
        <w:t xml:space="preserve"> </w:t>
      </w:r>
      <w:r w:rsidR="00840BD1" w:rsidRPr="00FD4462">
        <w:rPr>
          <w:rFonts w:ascii="Arial" w:hAnsi="Arial" w:cs="Arial"/>
          <w:sz w:val="24"/>
          <w:szCs w:val="24"/>
        </w:rPr>
        <w:t>regulations approval. It will though, listen to and consider carefully, any concerns about</w:t>
      </w:r>
      <w:r w:rsidR="0045350F">
        <w:rPr>
          <w:rFonts w:ascii="Arial" w:hAnsi="Arial" w:cs="Arial"/>
          <w:sz w:val="24"/>
          <w:szCs w:val="24"/>
        </w:rPr>
        <w:t xml:space="preserve"> </w:t>
      </w:r>
      <w:r w:rsidR="00840BD1" w:rsidRPr="00FD4462">
        <w:rPr>
          <w:rFonts w:ascii="Arial" w:hAnsi="Arial" w:cs="Arial"/>
          <w:sz w:val="24"/>
          <w:szCs w:val="24"/>
        </w:rPr>
        <w:t>conditions which are not able to be met by licensees due to planning restrictions, should the</w:t>
      </w:r>
      <w:r w:rsidR="0045350F">
        <w:rPr>
          <w:rFonts w:ascii="Arial" w:hAnsi="Arial" w:cs="Arial"/>
          <w:sz w:val="24"/>
          <w:szCs w:val="24"/>
        </w:rPr>
        <w:t xml:space="preserve"> </w:t>
      </w:r>
      <w:r w:rsidR="00840BD1" w:rsidRPr="00FD4462">
        <w:rPr>
          <w:rFonts w:ascii="Arial" w:hAnsi="Arial" w:cs="Arial"/>
          <w:sz w:val="24"/>
          <w:szCs w:val="24"/>
        </w:rPr>
        <w:t>situation arise.</w:t>
      </w:r>
    </w:p>
    <w:p w14:paraId="304173F0" w14:textId="1E26F2E0" w:rsidR="00840BD1" w:rsidRPr="00FD4462" w:rsidRDefault="00840BD1" w:rsidP="00612D50">
      <w:pPr>
        <w:spacing w:after="100" w:afterAutospacing="1" w:line="240" w:lineRule="auto"/>
        <w:ind w:left="567" w:hanging="567"/>
        <w:rPr>
          <w:rFonts w:ascii="Arial" w:hAnsi="Arial" w:cs="Arial"/>
          <w:sz w:val="24"/>
          <w:szCs w:val="24"/>
        </w:rPr>
      </w:pPr>
      <w:r w:rsidRPr="00FD4462">
        <w:rPr>
          <w:rFonts w:ascii="Arial" w:hAnsi="Arial" w:cs="Arial"/>
          <w:sz w:val="24"/>
          <w:szCs w:val="24"/>
        </w:rPr>
        <w:t>1</w:t>
      </w:r>
      <w:r w:rsidR="00F2617A">
        <w:rPr>
          <w:rFonts w:ascii="Arial" w:hAnsi="Arial" w:cs="Arial"/>
          <w:sz w:val="24"/>
          <w:szCs w:val="24"/>
        </w:rPr>
        <w:t>2.3</w:t>
      </w:r>
      <w:r w:rsidR="007A353E">
        <w:rPr>
          <w:rFonts w:ascii="Arial" w:hAnsi="Arial" w:cs="Arial"/>
          <w:sz w:val="24"/>
          <w:szCs w:val="24"/>
        </w:rPr>
        <w:t>4</w:t>
      </w:r>
      <w:r w:rsidRPr="00FD4462">
        <w:rPr>
          <w:rFonts w:ascii="Arial" w:hAnsi="Arial" w:cs="Arial"/>
          <w:sz w:val="24"/>
          <w:szCs w:val="24"/>
        </w:rPr>
        <w:t xml:space="preserve"> When dealing with a premises licence application for finished buildings, this Licensing</w:t>
      </w:r>
      <w:r w:rsidR="00F2617A">
        <w:rPr>
          <w:rFonts w:ascii="Arial" w:hAnsi="Arial" w:cs="Arial"/>
          <w:sz w:val="24"/>
          <w:szCs w:val="24"/>
        </w:rPr>
        <w:t xml:space="preserve"> </w:t>
      </w:r>
      <w:r w:rsidRPr="00FD4462">
        <w:rPr>
          <w:rFonts w:ascii="Arial" w:hAnsi="Arial" w:cs="Arial"/>
          <w:sz w:val="24"/>
          <w:szCs w:val="24"/>
        </w:rPr>
        <w:t>Authority will not take into account whether those buildings have to comply with the necessary</w:t>
      </w:r>
      <w:r w:rsidR="00612D50">
        <w:rPr>
          <w:rFonts w:ascii="Arial" w:hAnsi="Arial" w:cs="Arial"/>
          <w:sz w:val="24"/>
          <w:szCs w:val="24"/>
        </w:rPr>
        <w:t xml:space="preserve"> </w:t>
      </w:r>
      <w:r w:rsidRPr="00FD4462">
        <w:rPr>
          <w:rFonts w:ascii="Arial" w:hAnsi="Arial" w:cs="Arial"/>
          <w:sz w:val="24"/>
          <w:szCs w:val="24"/>
        </w:rPr>
        <w:t>planning or building consents. Fire or health and safety risks will not be taken into account</w:t>
      </w:r>
      <w:r w:rsidR="00612D50">
        <w:rPr>
          <w:rFonts w:ascii="Arial" w:hAnsi="Arial" w:cs="Arial"/>
          <w:sz w:val="24"/>
          <w:szCs w:val="24"/>
        </w:rPr>
        <w:t xml:space="preserve"> </w:t>
      </w:r>
      <w:r w:rsidRPr="00FD4462">
        <w:rPr>
          <w:rFonts w:ascii="Arial" w:hAnsi="Arial" w:cs="Arial"/>
          <w:sz w:val="24"/>
          <w:szCs w:val="24"/>
        </w:rPr>
        <w:t>as these matters are dealt with under other legislation and do not form part of the</w:t>
      </w:r>
      <w:r w:rsidR="00612D50">
        <w:rPr>
          <w:rFonts w:ascii="Arial" w:hAnsi="Arial" w:cs="Arial"/>
          <w:sz w:val="24"/>
          <w:szCs w:val="24"/>
        </w:rPr>
        <w:t xml:space="preserve"> </w:t>
      </w:r>
      <w:r w:rsidRPr="00FD4462">
        <w:rPr>
          <w:rFonts w:ascii="Arial" w:hAnsi="Arial" w:cs="Arial"/>
          <w:sz w:val="24"/>
          <w:szCs w:val="24"/>
        </w:rPr>
        <w:t>consideration for a premises licence under the Act.</w:t>
      </w:r>
    </w:p>
    <w:p w14:paraId="5A0E066D" w14:textId="58F27D95" w:rsidR="00840BD1" w:rsidRPr="00FD4462" w:rsidRDefault="00016655" w:rsidP="00C02DEA">
      <w:pPr>
        <w:spacing w:after="100" w:afterAutospacing="1" w:line="240" w:lineRule="auto"/>
        <w:ind w:left="567" w:hanging="567"/>
        <w:rPr>
          <w:rFonts w:ascii="Arial" w:hAnsi="Arial" w:cs="Arial"/>
          <w:sz w:val="24"/>
          <w:szCs w:val="24"/>
        </w:rPr>
      </w:pPr>
      <w:r>
        <w:rPr>
          <w:rFonts w:ascii="Arial" w:hAnsi="Arial" w:cs="Arial"/>
          <w:sz w:val="24"/>
          <w:szCs w:val="24"/>
        </w:rPr>
        <w:t>12.3</w:t>
      </w:r>
      <w:r w:rsidR="007A353E">
        <w:rPr>
          <w:rFonts w:ascii="Arial" w:hAnsi="Arial" w:cs="Arial"/>
          <w:sz w:val="24"/>
          <w:szCs w:val="24"/>
        </w:rPr>
        <w:t>5</w:t>
      </w:r>
      <w:r w:rsidR="00840BD1" w:rsidRPr="00FD4462">
        <w:rPr>
          <w:rFonts w:ascii="Arial" w:hAnsi="Arial" w:cs="Arial"/>
          <w:sz w:val="24"/>
          <w:szCs w:val="24"/>
        </w:rPr>
        <w:t xml:space="preserve"> </w:t>
      </w:r>
      <w:r w:rsidR="00840BD1" w:rsidRPr="00BA66DE">
        <w:rPr>
          <w:rFonts w:ascii="Arial" w:hAnsi="Arial" w:cs="Arial"/>
          <w:sz w:val="24"/>
          <w:szCs w:val="24"/>
          <w:u w:val="single"/>
        </w:rPr>
        <w:t xml:space="preserve">Licensing </w:t>
      </w:r>
      <w:r w:rsidR="004C6EBA" w:rsidRPr="00BA66DE">
        <w:rPr>
          <w:rFonts w:ascii="Arial" w:hAnsi="Arial" w:cs="Arial"/>
          <w:sz w:val="24"/>
          <w:szCs w:val="24"/>
          <w:u w:val="single"/>
        </w:rPr>
        <w:t>objectives</w:t>
      </w:r>
      <w:r w:rsidR="004C6EBA">
        <w:rPr>
          <w:rFonts w:ascii="Arial" w:hAnsi="Arial" w:cs="Arial"/>
          <w:sz w:val="24"/>
          <w:szCs w:val="24"/>
          <w:u w:val="single"/>
        </w:rPr>
        <w:t xml:space="preserve"> </w:t>
      </w:r>
      <w:r w:rsidR="004C6EBA" w:rsidRPr="00FD4462">
        <w:rPr>
          <w:rFonts w:ascii="Arial" w:hAnsi="Arial" w:cs="Arial"/>
          <w:sz w:val="24"/>
          <w:szCs w:val="24"/>
        </w:rPr>
        <w:t>Premises</w:t>
      </w:r>
      <w:r w:rsidR="00840BD1" w:rsidRPr="00FD4462">
        <w:rPr>
          <w:rFonts w:ascii="Arial" w:hAnsi="Arial" w:cs="Arial"/>
          <w:sz w:val="24"/>
          <w:szCs w:val="24"/>
        </w:rPr>
        <w:t xml:space="preserve"> licences granted must be reasonably consistent with the licensing objectives. With</w:t>
      </w:r>
      <w:r w:rsidR="00BA66DE">
        <w:rPr>
          <w:rFonts w:ascii="Arial" w:hAnsi="Arial" w:cs="Arial"/>
          <w:sz w:val="24"/>
          <w:szCs w:val="24"/>
        </w:rPr>
        <w:t xml:space="preserve"> </w:t>
      </w:r>
      <w:r w:rsidR="00840BD1" w:rsidRPr="00FD4462">
        <w:rPr>
          <w:rFonts w:ascii="Arial" w:hAnsi="Arial" w:cs="Arial"/>
          <w:sz w:val="24"/>
          <w:szCs w:val="24"/>
        </w:rPr>
        <w:t>regard to these objectives, this Licensing Authority has considered the Gambling</w:t>
      </w:r>
      <w:r w:rsidR="00C02DEA">
        <w:rPr>
          <w:rFonts w:ascii="Arial" w:hAnsi="Arial" w:cs="Arial"/>
          <w:sz w:val="24"/>
          <w:szCs w:val="24"/>
        </w:rPr>
        <w:t xml:space="preserve"> </w:t>
      </w:r>
      <w:r w:rsidR="00840BD1" w:rsidRPr="00FD4462">
        <w:rPr>
          <w:rFonts w:ascii="Arial" w:hAnsi="Arial" w:cs="Arial"/>
          <w:sz w:val="24"/>
          <w:szCs w:val="24"/>
        </w:rPr>
        <w:t>Commission’s Guidance to licensing authorities</w:t>
      </w:r>
      <w:r w:rsidR="00C02DEA">
        <w:rPr>
          <w:rFonts w:ascii="Arial" w:hAnsi="Arial" w:cs="Arial"/>
          <w:sz w:val="24"/>
          <w:szCs w:val="24"/>
        </w:rPr>
        <w:t xml:space="preserve"> and some comments are made below</w:t>
      </w:r>
      <w:r w:rsidR="00840BD1" w:rsidRPr="00FD4462">
        <w:rPr>
          <w:rFonts w:ascii="Arial" w:hAnsi="Arial" w:cs="Arial"/>
          <w:sz w:val="24"/>
          <w:szCs w:val="24"/>
        </w:rPr>
        <w:t>.</w:t>
      </w:r>
    </w:p>
    <w:p w14:paraId="1E5D00F8" w14:textId="3DD0492F" w:rsidR="00840BD1" w:rsidRPr="00BE655F" w:rsidRDefault="00840BD1" w:rsidP="00BE655F">
      <w:pPr>
        <w:tabs>
          <w:tab w:val="left" w:pos="567"/>
        </w:tabs>
        <w:spacing w:after="100" w:afterAutospacing="1" w:line="240" w:lineRule="auto"/>
        <w:ind w:left="567"/>
        <w:rPr>
          <w:rFonts w:ascii="Arial" w:hAnsi="Arial" w:cs="Arial"/>
          <w:sz w:val="24"/>
          <w:szCs w:val="24"/>
        </w:rPr>
      </w:pPr>
      <w:r w:rsidRPr="009E5141">
        <w:rPr>
          <w:rFonts w:ascii="Arial" w:hAnsi="Arial" w:cs="Arial"/>
          <w:b/>
          <w:bCs/>
          <w:sz w:val="24"/>
          <w:szCs w:val="24"/>
        </w:rPr>
        <w:t>Preventing gambling from being a source of crime or disorder, being associated with</w:t>
      </w:r>
      <w:r w:rsidR="004A2A0E" w:rsidRPr="009E5141">
        <w:rPr>
          <w:rFonts w:ascii="Arial" w:hAnsi="Arial" w:cs="Arial"/>
          <w:b/>
          <w:bCs/>
          <w:sz w:val="24"/>
          <w:szCs w:val="24"/>
        </w:rPr>
        <w:t xml:space="preserve"> </w:t>
      </w:r>
      <w:r w:rsidRPr="009E5141">
        <w:rPr>
          <w:rFonts w:ascii="Arial" w:hAnsi="Arial" w:cs="Arial"/>
          <w:b/>
          <w:bCs/>
          <w:sz w:val="24"/>
          <w:szCs w:val="24"/>
        </w:rPr>
        <w:t>crime or disorder or being used to support crime</w:t>
      </w:r>
      <w:r w:rsidR="00B03F54">
        <w:rPr>
          <w:rFonts w:ascii="Arial" w:hAnsi="Arial" w:cs="Arial"/>
          <w:b/>
          <w:bCs/>
          <w:sz w:val="24"/>
          <w:szCs w:val="24"/>
        </w:rPr>
        <w:t>.</w:t>
      </w:r>
      <w:r w:rsidR="00F800ED">
        <w:rPr>
          <w:rFonts w:ascii="Arial" w:hAnsi="Arial" w:cs="Arial"/>
          <w:b/>
          <w:bCs/>
          <w:sz w:val="24"/>
          <w:szCs w:val="24"/>
        </w:rPr>
        <w:br/>
      </w:r>
      <w:r w:rsidR="00F800ED" w:rsidRPr="00F800ED">
        <w:rPr>
          <w:rFonts w:ascii="Arial" w:hAnsi="Arial" w:cs="Arial"/>
          <w:sz w:val="24"/>
          <w:szCs w:val="24"/>
        </w:rPr>
        <w:t xml:space="preserve">This Authority acknowledges that the Gambling Commission will be taking a leading role in preventing gambling from being a source of crime. </w:t>
      </w:r>
      <w:r w:rsidRPr="00FD4462">
        <w:rPr>
          <w:rFonts w:ascii="Arial" w:hAnsi="Arial" w:cs="Arial"/>
          <w:sz w:val="24"/>
          <w:szCs w:val="24"/>
        </w:rPr>
        <w:t>Nevertheless, the Licensing Authority will need to pay attention to the proposed location of</w:t>
      </w:r>
      <w:r w:rsidR="00CC2A02">
        <w:rPr>
          <w:rFonts w:ascii="Arial" w:hAnsi="Arial" w:cs="Arial"/>
          <w:sz w:val="24"/>
          <w:szCs w:val="24"/>
        </w:rPr>
        <w:t xml:space="preserve"> </w:t>
      </w:r>
      <w:r w:rsidRPr="00FD4462">
        <w:rPr>
          <w:rFonts w:ascii="Arial" w:hAnsi="Arial" w:cs="Arial"/>
          <w:sz w:val="24"/>
          <w:szCs w:val="24"/>
        </w:rPr>
        <w:t>gambling premises in terms of this licensing objective. Where an area has known high levels</w:t>
      </w:r>
      <w:r w:rsidR="00CC2A02">
        <w:rPr>
          <w:rFonts w:ascii="Arial" w:hAnsi="Arial" w:cs="Arial"/>
          <w:sz w:val="24"/>
          <w:szCs w:val="24"/>
        </w:rPr>
        <w:t xml:space="preserve"> </w:t>
      </w:r>
      <w:r w:rsidRPr="00FD4462">
        <w:rPr>
          <w:rFonts w:ascii="Arial" w:hAnsi="Arial" w:cs="Arial"/>
          <w:sz w:val="24"/>
          <w:szCs w:val="24"/>
        </w:rPr>
        <w:t>of crime this Authority will consider carefully whether gambling premises</w:t>
      </w:r>
      <w:r w:rsidR="00CC2A02">
        <w:rPr>
          <w:rFonts w:ascii="Arial" w:hAnsi="Arial" w:cs="Arial"/>
          <w:sz w:val="24"/>
          <w:szCs w:val="24"/>
        </w:rPr>
        <w:t xml:space="preserve"> </w:t>
      </w:r>
      <w:r w:rsidRPr="00FD4462">
        <w:rPr>
          <w:rFonts w:ascii="Arial" w:hAnsi="Arial" w:cs="Arial"/>
          <w:sz w:val="24"/>
          <w:szCs w:val="24"/>
        </w:rPr>
        <w:t>should be located there and whether the imposition of conditions, such as the provision of</w:t>
      </w:r>
      <w:r w:rsidR="00CC2A02">
        <w:rPr>
          <w:rFonts w:ascii="Arial" w:hAnsi="Arial" w:cs="Arial"/>
          <w:sz w:val="24"/>
          <w:szCs w:val="24"/>
        </w:rPr>
        <w:t xml:space="preserve"> </w:t>
      </w:r>
      <w:r w:rsidRPr="00FD4462">
        <w:rPr>
          <w:rFonts w:ascii="Arial" w:hAnsi="Arial" w:cs="Arial"/>
          <w:sz w:val="24"/>
          <w:szCs w:val="24"/>
        </w:rPr>
        <w:t>door supervisors, may be suitable or sufficient.</w:t>
      </w:r>
      <w:r w:rsidR="00BE655F">
        <w:rPr>
          <w:rFonts w:ascii="Arial" w:hAnsi="Arial" w:cs="Arial"/>
          <w:sz w:val="24"/>
          <w:szCs w:val="24"/>
        </w:rPr>
        <w:t xml:space="preserve"> </w:t>
      </w:r>
      <w:r w:rsidR="00BE655F">
        <w:rPr>
          <w:rFonts w:ascii="Arial" w:hAnsi="Arial" w:cs="Arial"/>
          <w:sz w:val="24"/>
          <w:szCs w:val="24"/>
        </w:rPr>
        <w:br/>
      </w:r>
      <w:r w:rsidR="00BE655F">
        <w:rPr>
          <w:rFonts w:ascii="Arial" w:hAnsi="Arial" w:cs="Arial"/>
          <w:sz w:val="24"/>
          <w:szCs w:val="24"/>
        </w:rPr>
        <w:br/>
      </w:r>
      <w:r w:rsidRPr="00FD4462">
        <w:rPr>
          <w:rFonts w:ascii="Arial" w:hAnsi="Arial" w:cs="Arial"/>
          <w:sz w:val="24"/>
          <w:szCs w:val="24"/>
        </w:rPr>
        <w:t>This Licensing Authority makes a clear distinction between disorder and nuisance. Disorder</w:t>
      </w:r>
      <w:r w:rsidR="00BE655F">
        <w:rPr>
          <w:rFonts w:ascii="Arial" w:hAnsi="Arial" w:cs="Arial"/>
          <w:sz w:val="24"/>
          <w:szCs w:val="24"/>
        </w:rPr>
        <w:t xml:space="preserve"> </w:t>
      </w:r>
      <w:r w:rsidRPr="00BE655F">
        <w:rPr>
          <w:rFonts w:ascii="Arial" w:hAnsi="Arial" w:cs="Arial"/>
          <w:sz w:val="24"/>
          <w:szCs w:val="24"/>
        </w:rPr>
        <w:t>is intended to mean activity that is more serious and disruptive than mere nuisance. Factors</w:t>
      </w:r>
      <w:r w:rsidR="00BE655F">
        <w:rPr>
          <w:rFonts w:ascii="Arial" w:hAnsi="Arial" w:cs="Arial"/>
          <w:sz w:val="24"/>
          <w:szCs w:val="24"/>
        </w:rPr>
        <w:t xml:space="preserve"> </w:t>
      </w:r>
      <w:r w:rsidRPr="00BE655F">
        <w:rPr>
          <w:rFonts w:ascii="Arial" w:hAnsi="Arial" w:cs="Arial"/>
          <w:sz w:val="24"/>
          <w:szCs w:val="24"/>
        </w:rPr>
        <w:t>to consider in determining whether a disturbance was serious enough to constitute disorder</w:t>
      </w:r>
      <w:r w:rsidR="00BE655F">
        <w:rPr>
          <w:rFonts w:ascii="Arial" w:hAnsi="Arial" w:cs="Arial"/>
          <w:sz w:val="24"/>
          <w:szCs w:val="24"/>
        </w:rPr>
        <w:t xml:space="preserve"> </w:t>
      </w:r>
      <w:r w:rsidRPr="00BE655F">
        <w:rPr>
          <w:rFonts w:ascii="Arial" w:hAnsi="Arial" w:cs="Arial"/>
          <w:sz w:val="24"/>
          <w:szCs w:val="24"/>
        </w:rPr>
        <w:t>will include whether police assistance was required or how threatening the behaviour was to</w:t>
      </w:r>
      <w:r w:rsidR="00BE655F">
        <w:rPr>
          <w:rFonts w:ascii="Arial" w:hAnsi="Arial" w:cs="Arial"/>
          <w:sz w:val="24"/>
          <w:szCs w:val="24"/>
        </w:rPr>
        <w:t xml:space="preserve"> </w:t>
      </w:r>
      <w:r w:rsidRPr="00BE655F">
        <w:rPr>
          <w:rFonts w:ascii="Arial" w:hAnsi="Arial" w:cs="Arial"/>
          <w:sz w:val="24"/>
          <w:szCs w:val="24"/>
        </w:rPr>
        <w:t>those who could see or hear it. Issues of public or statutory nuisance cannot be addressed</w:t>
      </w:r>
      <w:r w:rsidR="00BE655F">
        <w:rPr>
          <w:rFonts w:ascii="Arial" w:hAnsi="Arial" w:cs="Arial"/>
          <w:sz w:val="24"/>
          <w:szCs w:val="24"/>
        </w:rPr>
        <w:t xml:space="preserve"> </w:t>
      </w:r>
      <w:r w:rsidRPr="00BE655F">
        <w:rPr>
          <w:rFonts w:ascii="Arial" w:hAnsi="Arial" w:cs="Arial"/>
          <w:sz w:val="24"/>
          <w:szCs w:val="24"/>
        </w:rPr>
        <w:t>under the provisions of the Act.</w:t>
      </w:r>
    </w:p>
    <w:p w14:paraId="70FAE73C" w14:textId="637CBE80" w:rsidR="00840BD1" w:rsidRPr="00BE655F" w:rsidRDefault="00840BD1" w:rsidP="00F921A4">
      <w:pPr>
        <w:spacing w:after="100" w:afterAutospacing="1" w:line="240" w:lineRule="auto"/>
        <w:ind w:left="567"/>
        <w:rPr>
          <w:rFonts w:ascii="Arial" w:hAnsi="Arial" w:cs="Arial"/>
          <w:sz w:val="24"/>
          <w:szCs w:val="24"/>
        </w:rPr>
      </w:pPr>
      <w:r w:rsidRPr="00BE655F">
        <w:rPr>
          <w:rFonts w:ascii="Arial" w:hAnsi="Arial" w:cs="Arial"/>
          <w:sz w:val="24"/>
          <w:szCs w:val="24"/>
        </w:rPr>
        <w:lastRenderedPageBreak/>
        <w:t>In addition, when considering an application this authority will take into account:</w:t>
      </w:r>
    </w:p>
    <w:p w14:paraId="6485CB07" w14:textId="31C9A90D" w:rsidR="00840BD1" w:rsidRPr="00E32F9D" w:rsidRDefault="00840BD1" w:rsidP="00F921A4">
      <w:pPr>
        <w:pStyle w:val="ListParagraph"/>
        <w:numPr>
          <w:ilvl w:val="0"/>
          <w:numId w:val="9"/>
        </w:numPr>
        <w:tabs>
          <w:tab w:val="clear" w:pos="720"/>
          <w:tab w:val="num" w:pos="1134"/>
        </w:tabs>
        <w:spacing w:after="100" w:afterAutospacing="1" w:line="240" w:lineRule="auto"/>
        <w:ind w:left="1134" w:hanging="567"/>
        <w:rPr>
          <w:rFonts w:ascii="Arial" w:hAnsi="Arial" w:cs="Arial"/>
          <w:sz w:val="24"/>
          <w:szCs w:val="24"/>
        </w:rPr>
      </w:pPr>
      <w:r w:rsidRPr="00E32F9D">
        <w:rPr>
          <w:rFonts w:ascii="Arial" w:hAnsi="Arial" w:cs="Arial"/>
          <w:sz w:val="24"/>
          <w:szCs w:val="24"/>
        </w:rPr>
        <w:t>the design and layout of the premises</w:t>
      </w:r>
    </w:p>
    <w:p w14:paraId="28FAE97B" w14:textId="3CFD9E2F" w:rsidR="00840BD1" w:rsidRPr="00E32F9D" w:rsidRDefault="00840BD1" w:rsidP="00F921A4">
      <w:pPr>
        <w:pStyle w:val="ListParagraph"/>
        <w:numPr>
          <w:ilvl w:val="0"/>
          <w:numId w:val="9"/>
        </w:numPr>
        <w:tabs>
          <w:tab w:val="clear" w:pos="720"/>
          <w:tab w:val="num" w:pos="1134"/>
        </w:tabs>
        <w:spacing w:after="100" w:afterAutospacing="1" w:line="240" w:lineRule="auto"/>
        <w:ind w:left="1134" w:hanging="567"/>
        <w:rPr>
          <w:rFonts w:ascii="Arial" w:hAnsi="Arial" w:cs="Arial"/>
          <w:sz w:val="24"/>
          <w:szCs w:val="24"/>
        </w:rPr>
      </w:pPr>
      <w:r w:rsidRPr="00E32F9D">
        <w:rPr>
          <w:rFonts w:ascii="Arial" w:hAnsi="Arial" w:cs="Arial"/>
          <w:sz w:val="24"/>
          <w:szCs w:val="24"/>
        </w:rPr>
        <w:t>security features at the premises such as CCTV and position of cash registers</w:t>
      </w:r>
    </w:p>
    <w:p w14:paraId="3CDBE189" w14:textId="5508D964" w:rsidR="00840BD1" w:rsidRPr="00E32F9D" w:rsidRDefault="00840BD1" w:rsidP="00F921A4">
      <w:pPr>
        <w:pStyle w:val="ListParagraph"/>
        <w:numPr>
          <w:ilvl w:val="0"/>
          <w:numId w:val="9"/>
        </w:numPr>
        <w:tabs>
          <w:tab w:val="clear" w:pos="720"/>
          <w:tab w:val="num" w:pos="1134"/>
        </w:tabs>
        <w:spacing w:after="100" w:afterAutospacing="1" w:line="240" w:lineRule="auto"/>
        <w:ind w:left="1134" w:hanging="567"/>
        <w:rPr>
          <w:rFonts w:ascii="Arial" w:hAnsi="Arial" w:cs="Arial"/>
          <w:sz w:val="24"/>
          <w:szCs w:val="24"/>
        </w:rPr>
      </w:pPr>
      <w:r w:rsidRPr="00E32F9D">
        <w:rPr>
          <w:rFonts w:ascii="Arial" w:hAnsi="Arial" w:cs="Arial"/>
          <w:sz w:val="24"/>
          <w:szCs w:val="24"/>
        </w:rPr>
        <w:t>if relevant, the procedures in place to conduct age verification checks</w:t>
      </w:r>
    </w:p>
    <w:p w14:paraId="7830C19E" w14:textId="77777777" w:rsidR="005512CB" w:rsidRDefault="00840BD1" w:rsidP="00F921A4">
      <w:pPr>
        <w:pStyle w:val="ListParagraph"/>
        <w:numPr>
          <w:ilvl w:val="0"/>
          <w:numId w:val="9"/>
        </w:numPr>
        <w:tabs>
          <w:tab w:val="clear" w:pos="720"/>
          <w:tab w:val="num" w:pos="1134"/>
        </w:tabs>
        <w:spacing w:after="100" w:afterAutospacing="1" w:line="240" w:lineRule="auto"/>
        <w:ind w:left="1134" w:hanging="567"/>
        <w:rPr>
          <w:rFonts w:ascii="Arial" w:hAnsi="Arial" w:cs="Arial"/>
          <w:sz w:val="24"/>
          <w:szCs w:val="24"/>
        </w:rPr>
      </w:pPr>
      <w:r w:rsidRPr="00E32F9D">
        <w:rPr>
          <w:rFonts w:ascii="Arial" w:hAnsi="Arial" w:cs="Arial"/>
          <w:sz w:val="24"/>
          <w:szCs w:val="24"/>
        </w:rPr>
        <w:t>the likelihood of any violence, public order or policing problems if the licence was granted</w:t>
      </w:r>
    </w:p>
    <w:p w14:paraId="584D75EA" w14:textId="138BC5B1" w:rsidR="00840BD1" w:rsidRPr="00BE655F" w:rsidRDefault="005512CB" w:rsidP="007F640A">
      <w:pPr>
        <w:tabs>
          <w:tab w:val="num" w:pos="1134"/>
        </w:tabs>
        <w:spacing w:after="100" w:afterAutospacing="1" w:line="240" w:lineRule="auto"/>
        <w:ind w:left="567"/>
        <w:rPr>
          <w:rFonts w:ascii="Arial" w:hAnsi="Arial" w:cs="Arial"/>
          <w:sz w:val="24"/>
          <w:szCs w:val="24"/>
        </w:rPr>
      </w:pPr>
      <w:r w:rsidRPr="005512CB">
        <w:rPr>
          <w:rFonts w:ascii="Arial" w:hAnsi="Arial" w:cs="Arial"/>
          <w:b/>
          <w:bCs/>
          <w:sz w:val="24"/>
          <w:szCs w:val="24"/>
        </w:rPr>
        <w:t>Ensuring that gambling is conducted in a fair and open way.</w:t>
      </w:r>
      <w:r w:rsidRPr="005512CB">
        <w:rPr>
          <w:rFonts w:ascii="Arial" w:hAnsi="Arial" w:cs="Arial"/>
          <w:sz w:val="24"/>
          <w:szCs w:val="24"/>
        </w:rPr>
        <w:t xml:space="preserve"> This Authority has noted that the Gambling Commission has stated that it would generally not expect licensing authorities to become concerned with ensuring that gambling is conducted in a fair and open way as this will be addressed via operating and personal licences. However, should this Authority become concerned about the manner that a premises is operating than the matter will be referred to the Gambling Commission.</w:t>
      </w:r>
    </w:p>
    <w:p w14:paraId="5BB84D11" w14:textId="186B0220" w:rsidR="00840BD1" w:rsidRPr="00BE655F" w:rsidRDefault="00840BD1" w:rsidP="00DF74DB">
      <w:pPr>
        <w:spacing w:after="100" w:afterAutospacing="1" w:line="240" w:lineRule="auto"/>
        <w:ind w:left="567"/>
        <w:rPr>
          <w:rFonts w:ascii="Arial" w:hAnsi="Arial" w:cs="Arial"/>
          <w:sz w:val="24"/>
          <w:szCs w:val="24"/>
        </w:rPr>
      </w:pPr>
      <w:r w:rsidRPr="00BE655F">
        <w:rPr>
          <w:rFonts w:ascii="Arial" w:hAnsi="Arial" w:cs="Arial"/>
          <w:sz w:val="24"/>
          <w:szCs w:val="24"/>
        </w:rPr>
        <w:t xml:space="preserve"> However, in relation to ‘tracks’ (defined by s 353 as “a horse-race course, dog track or other</w:t>
      </w:r>
      <w:r w:rsidR="00DF74DB">
        <w:rPr>
          <w:rFonts w:ascii="Arial" w:hAnsi="Arial" w:cs="Arial"/>
          <w:sz w:val="24"/>
          <w:szCs w:val="24"/>
        </w:rPr>
        <w:t xml:space="preserve"> </w:t>
      </w:r>
      <w:r w:rsidRPr="00BE655F">
        <w:rPr>
          <w:rFonts w:ascii="Arial" w:hAnsi="Arial" w:cs="Arial"/>
          <w:sz w:val="24"/>
          <w:szCs w:val="24"/>
        </w:rPr>
        <w:t>premises on any part of which a race or other sporting event takes place or is intended to</w:t>
      </w:r>
      <w:r w:rsidR="00DF74DB">
        <w:rPr>
          <w:rFonts w:ascii="Arial" w:hAnsi="Arial" w:cs="Arial"/>
          <w:sz w:val="24"/>
          <w:szCs w:val="24"/>
        </w:rPr>
        <w:t xml:space="preserve"> </w:t>
      </w:r>
      <w:r w:rsidRPr="00BE655F">
        <w:rPr>
          <w:rFonts w:ascii="Arial" w:hAnsi="Arial" w:cs="Arial"/>
          <w:sz w:val="24"/>
          <w:szCs w:val="24"/>
        </w:rPr>
        <w:t>take place”) the Licensing Authority may need to consider this objective as the track operator</w:t>
      </w:r>
      <w:r w:rsidR="00DF74DB">
        <w:rPr>
          <w:rFonts w:ascii="Arial" w:hAnsi="Arial" w:cs="Arial"/>
          <w:sz w:val="24"/>
          <w:szCs w:val="24"/>
        </w:rPr>
        <w:t xml:space="preserve"> </w:t>
      </w:r>
      <w:r w:rsidRPr="00BE655F">
        <w:rPr>
          <w:rFonts w:ascii="Arial" w:hAnsi="Arial" w:cs="Arial"/>
          <w:sz w:val="24"/>
          <w:szCs w:val="24"/>
        </w:rPr>
        <w:t>will not necessarily have an operating licence.</w:t>
      </w:r>
    </w:p>
    <w:p w14:paraId="7E5DA72F" w14:textId="51F072C5" w:rsidR="00840BD1" w:rsidRPr="00BE655F" w:rsidRDefault="00840BD1" w:rsidP="00FF49F7">
      <w:pPr>
        <w:spacing w:after="100" w:afterAutospacing="1" w:line="240" w:lineRule="auto"/>
        <w:ind w:left="567"/>
        <w:rPr>
          <w:rFonts w:ascii="Arial" w:hAnsi="Arial" w:cs="Arial"/>
          <w:sz w:val="24"/>
          <w:szCs w:val="24"/>
        </w:rPr>
      </w:pPr>
      <w:r w:rsidRPr="00FF49F7">
        <w:rPr>
          <w:rFonts w:ascii="Arial" w:hAnsi="Arial" w:cs="Arial"/>
          <w:b/>
          <w:bCs/>
          <w:sz w:val="24"/>
          <w:szCs w:val="24"/>
        </w:rPr>
        <w:t>Protecting children and other vulnerable persons from being harmed or exploited by</w:t>
      </w:r>
      <w:r w:rsidR="00FF49F7" w:rsidRPr="00FF49F7">
        <w:rPr>
          <w:rFonts w:ascii="Arial" w:hAnsi="Arial" w:cs="Arial"/>
          <w:b/>
          <w:bCs/>
          <w:sz w:val="24"/>
          <w:szCs w:val="24"/>
        </w:rPr>
        <w:t xml:space="preserve"> </w:t>
      </w:r>
      <w:r w:rsidRPr="00FF49F7">
        <w:rPr>
          <w:rFonts w:ascii="Arial" w:hAnsi="Arial" w:cs="Arial"/>
          <w:b/>
          <w:bCs/>
          <w:sz w:val="24"/>
          <w:szCs w:val="24"/>
        </w:rPr>
        <w:t>gambling</w:t>
      </w:r>
      <w:r w:rsidR="00B03F54">
        <w:rPr>
          <w:rFonts w:ascii="Arial" w:hAnsi="Arial" w:cs="Arial"/>
          <w:b/>
          <w:bCs/>
          <w:sz w:val="24"/>
          <w:szCs w:val="24"/>
        </w:rPr>
        <w:t>.</w:t>
      </w:r>
      <w:r w:rsidR="00FF49F7">
        <w:rPr>
          <w:rFonts w:ascii="Arial" w:hAnsi="Arial" w:cs="Arial"/>
          <w:b/>
          <w:bCs/>
          <w:sz w:val="24"/>
          <w:szCs w:val="24"/>
        </w:rPr>
        <w:t xml:space="preserve"> </w:t>
      </w:r>
      <w:r w:rsidRPr="00BE655F">
        <w:rPr>
          <w:rFonts w:ascii="Arial" w:hAnsi="Arial" w:cs="Arial"/>
          <w:sz w:val="24"/>
          <w:szCs w:val="24"/>
        </w:rPr>
        <w:t xml:space="preserve"> This objective is concerned with preventing children from taking part in gambling and for there</w:t>
      </w:r>
      <w:r w:rsidR="00B03F54">
        <w:rPr>
          <w:rFonts w:ascii="Arial" w:hAnsi="Arial" w:cs="Arial"/>
          <w:sz w:val="24"/>
          <w:szCs w:val="24"/>
        </w:rPr>
        <w:t xml:space="preserve"> </w:t>
      </w:r>
      <w:r w:rsidRPr="00BE655F">
        <w:rPr>
          <w:rFonts w:ascii="Arial" w:hAnsi="Arial" w:cs="Arial"/>
          <w:sz w:val="24"/>
          <w:szCs w:val="24"/>
        </w:rPr>
        <w:t>to be restrictions on advertising so that gambling products are not aimed at children or</w:t>
      </w:r>
      <w:r w:rsidR="00110225">
        <w:rPr>
          <w:rFonts w:ascii="Arial" w:hAnsi="Arial" w:cs="Arial"/>
          <w:sz w:val="24"/>
          <w:szCs w:val="24"/>
        </w:rPr>
        <w:t xml:space="preserve"> </w:t>
      </w:r>
      <w:r w:rsidRPr="00BE655F">
        <w:rPr>
          <w:rFonts w:ascii="Arial" w:hAnsi="Arial" w:cs="Arial"/>
          <w:sz w:val="24"/>
          <w:szCs w:val="24"/>
        </w:rPr>
        <w:t>advertised in such a way that makes them particularly attractive to children. ‘Child’ means an</w:t>
      </w:r>
      <w:r w:rsidR="00110225">
        <w:rPr>
          <w:rFonts w:ascii="Arial" w:hAnsi="Arial" w:cs="Arial"/>
          <w:sz w:val="24"/>
          <w:szCs w:val="24"/>
        </w:rPr>
        <w:t xml:space="preserve"> </w:t>
      </w:r>
      <w:r w:rsidRPr="00BE655F">
        <w:rPr>
          <w:rFonts w:ascii="Arial" w:hAnsi="Arial" w:cs="Arial"/>
          <w:sz w:val="24"/>
          <w:szCs w:val="24"/>
        </w:rPr>
        <w:t>individual who is less than 16 years of age. ‘Young person’ means an individual who is not a</w:t>
      </w:r>
      <w:r w:rsidR="00110225">
        <w:rPr>
          <w:rFonts w:ascii="Arial" w:hAnsi="Arial" w:cs="Arial"/>
          <w:sz w:val="24"/>
          <w:szCs w:val="24"/>
        </w:rPr>
        <w:t xml:space="preserve"> </w:t>
      </w:r>
      <w:r w:rsidRPr="00BE655F">
        <w:rPr>
          <w:rFonts w:ascii="Arial" w:hAnsi="Arial" w:cs="Arial"/>
          <w:sz w:val="24"/>
          <w:szCs w:val="24"/>
        </w:rPr>
        <w:t>child but who is less than 18 years of age.</w:t>
      </w:r>
    </w:p>
    <w:p w14:paraId="5E1CC766" w14:textId="51C49573" w:rsidR="00840BD1" w:rsidRPr="00BE655F" w:rsidRDefault="00840BD1" w:rsidP="00105874">
      <w:pPr>
        <w:spacing w:after="100" w:afterAutospacing="1" w:line="240" w:lineRule="auto"/>
        <w:ind w:left="567"/>
        <w:rPr>
          <w:rFonts w:ascii="Arial" w:hAnsi="Arial" w:cs="Arial"/>
          <w:sz w:val="24"/>
          <w:szCs w:val="24"/>
        </w:rPr>
      </w:pPr>
      <w:r w:rsidRPr="00BE655F">
        <w:rPr>
          <w:rFonts w:ascii="Arial" w:hAnsi="Arial" w:cs="Arial"/>
          <w:sz w:val="24"/>
          <w:szCs w:val="24"/>
        </w:rPr>
        <w:t>The Licensing Authority will consider whether specific measures (i.e. conditions) are needed</w:t>
      </w:r>
      <w:r w:rsidR="00105874">
        <w:rPr>
          <w:rFonts w:ascii="Arial" w:hAnsi="Arial" w:cs="Arial"/>
          <w:sz w:val="24"/>
          <w:szCs w:val="24"/>
        </w:rPr>
        <w:t xml:space="preserve"> </w:t>
      </w:r>
      <w:r w:rsidRPr="00BE655F">
        <w:rPr>
          <w:rFonts w:ascii="Arial" w:hAnsi="Arial" w:cs="Arial"/>
          <w:sz w:val="24"/>
          <w:szCs w:val="24"/>
        </w:rPr>
        <w:t>to protect children on particular categories of premises and in particular tracks. For example:</w:t>
      </w:r>
    </w:p>
    <w:p w14:paraId="111A8C18" w14:textId="1690FAC8" w:rsidR="00840BD1" w:rsidRPr="00105874" w:rsidRDefault="00840BD1" w:rsidP="00105874">
      <w:pPr>
        <w:pStyle w:val="ListParagraph"/>
        <w:numPr>
          <w:ilvl w:val="0"/>
          <w:numId w:val="9"/>
        </w:numPr>
        <w:tabs>
          <w:tab w:val="clear" w:pos="720"/>
          <w:tab w:val="num" w:pos="1134"/>
        </w:tabs>
        <w:spacing w:after="100" w:afterAutospacing="1" w:line="240" w:lineRule="auto"/>
        <w:ind w:left="1134" w:hanging="567"/>
        <w:rPr>
          <w:rFonts w:ascii="Arial" w:hAnsi="Arial" w:cs="Arial"/>
          <w:sz w:val="24"/>
          <w:szCs w:val="24"/>
        </w:rPr>
      </w:pPr>
      <w:r w:rsidRPr="00105874">
        <w:rPr>
          <w:rFonts w:ascii="Arial" w:hAnsi="Arial" w:cs="Arial"/>
          <w:sz w:val="24"/>
          <w:szCs w:val="24"/>
        </w:rPr>
        <w:t>Supervision of entrances</w:t>
      </w:r>
    </w:p>
    <w:p w14:paraId="427D27BF" w14:textId="087FB77B" w:rsidR="00840BD1" w:rsidRPr="00105874" w:rsidRDefault="00840BD1" w:rsidP="00105874">
      <w:pPr>
        <w:pStyle w:val="ListParagraph"/>
        <w:numPr>
          <w:ilvl w:val="0"/>
          <w:numId w:val="9"/>
        </w:numPr>
        <w:tabs>
          <w:tab w:val="clear" w:pos="720"/>
          <w:tab w:val="num" w:pos="1134"/>
        </w:tabs>
        <w:spacing w:after="100" w:afterAutospacing="1" w:line="240" w:lineRule="auto"/>
        <w:ind w:left="1134" w:hanging="567"/>
        <w:rPr>
          <w:rFonts w:ascii="Arial" w:hAnsi="Arial" w:cs="Arial"/>
          <w:sz w:val="24"/>
          <w:szCs w:val="24"/>
        </w:rPr>
      </w:pPr>
      <w:r w:rsidRPr="00105874">
        <w:rPr>
          <w:rFonts w:ascii="Arial" w:hAnsi="Arial" w:cs="Arial"/>
          <w:sz w:val="24"/>
          <w:szCs w:val="24"/>
        </w:rPr>
        <w:t>Segregation of gambling areas frequented by children</w:t>
      </w:r>
    </w:p>
    <w:p w14:paraId="566A989C" w14:textId="7A7F0415" w:rsidR="00840BD1" w:rsidRPr="00105874" w:rsidRDefault="00840BD1" w:rsidP="00105874">
      <w:pPr>
        <w:pStyle w:val="ListParagraph"/>
        <w:numPr>
          <w:ilvl w:val="0"/>
          <w:numId w:val="9"/>
        </w:numPr>
        <w:tabs>
          <w:tab w:val="clear" w:pos="720"/>
          <w:tab w:val="num" w:pos="1134"/>
        </w:tabs>
        <w:spacing w:after="100" w:afterAutospacing="1" w:line="240" w:lineRule="auto"/>
        <w:ind w:left="1134" w:hanging="567"/>
        <w:rPr>
          <w:rFonts w:ascii="Arial" w:hAnsi="Arial" w:cs="Arial"/>
          <w:sz w:val="24"/>
          <w:szCs w:val="24"/>
        </w:rPr>
      </w:pPr>
      <w:r w:rsidRPr="00105874">
        <w:rPr>
          <w:rFonts w:ascii="Arial" w:hAnsi="Arial" w:cs="Arial"/>
          <w:sz w:val="24"/>
          <w:szCs w:val="24"/>
        </w:rPr>
        <w:t>Supervision of gaming machines in licensed family entertainment centres.</w:t>
      </w:r>
    </w:p>
    <w:p w14:paraId="4F72335C" w14:textId="31E3BC62" w:rsidR="00840BD1" w:rsidRPr="00BE655F" w:rsidRDefault="00840BD1" w:rsidP="00105874">
      <w:pPr>
        <w:spacing w:after="100" w:afterAutospacing="1" w:line="240" w:lineRule="auto"/>
        <w:ind w:left="567"/>
        <w:rPr>
          <w:rFonts w:ascii="Arial" w:hAnsi="Arial" w:cs="Arial"/>
          <w:sz w:val="24"/>
          <w:szCs w:val="24"/>
        </w:rPr>
      </w:pPr>
      <w:r w:rsidRPr="00BE655F">
        <w:rPr>
          <w:rFonts w:ascii="Arial" w:hAnsi="Arial" w:cs="Arial"/>
          <w:sz w:val="24"/>
          <w:szCs w:val="24"/>
        </w:rPr>
        <w:t>This Licensing Authority will also ensure that where category A, B or C machines are on offer</w:t>
      </w:r>
      <w:r w:rsidR="00105874">
        <w:rPr>
          <w:rFonts w:ascii="Arial" w:hAnsi="Arial" w:cs="Arial"/>
          <w:sz w:val="24"/>
          <w:szCs w:val="24"/>
        </w:rPr>
        <w:t xml:space="preserve"> </w:t>
      </w:r>
      <w:r w:rsidRPr="00BE655F">
        <w:rPr>
          <w:rFonts w:ascii="Arial" w:hAnsi="Arial" w:cs="Arial"/>
          <w:sz w:val="24"/>
          <w:szCs w:val="24"/>
        </w:rPr>
        <w:t>in premises to which children are admitted:</w:t>
      </w:r>
    </w:p>
    <w:p w14:paraId="32321434" w14:textId="7490FB09" w:rsidR="00840BD1" w:rsidRPr="00FB02F4" w:rsidRDefault="00840BD1" w:rsidP="00FB02F4">
      <w:pPr>
        <w:pStyle w:val="ListParagraph"/>
        <w:numPr>
          <w:ilvl w:val="0"/>
          <w:numId w:val="9"/>
        </w:numPr>
        <w:tabs>
          <w:tab w:val="clear" w:pos="720"/>
          <w:tab w:val="num" w:pos="1134"/>
        </w:tabs>
        <w:spacing w:after="100" w:afterAutospacing="1" w:line="240" w:lineRule="auto"/>
        <w:ind w:left="1134" w:hanging="567"/>
        <w:rPr>
          <w:rFonts w:ascii="Arial" w:hAnsi="Arial" w:cs="Arial"/>
          <w:sz w:val="24"/>
          <w:szCs w:val="24"/>
        </w:rPr>
      </w:pPr>
      <w:r w:rsidRPr="00FB02F4">
        <w:rPr>
          <w:rFonts w:ascii="Arial" w:hAnsi="Arial" w:cs="Arial"/>
          <w:sz w:val="24"/>
          <w:szCs w:val="24"/>
        </w:rPr>
        <w:t>all such machines are located in an area of the premises which is separated from the</w:t>
      </w:r>
      <w:r w:rsidR="00105874" w:rsidRPr="00FB02F4">
        <w:rPr>
          <w:rFonts w:ascii="Arial" w:hAnsi="Arial" w:cs="Arial"/>
          <w:sz w:val="24"/>
          <w:szCs w:val="24"/>
        </w:rPr>
        <w:t xml:space="preserve"> </w:t>
      </w:r>
      <w:r w:rsidRPr="00FB02F4">
        <w:rPr>
          <w:rFonts w:ascii="Arial" w:hAnsi="Arial" w:cs="Arial"/>
          <w:sz w:val="24"/>
          <w:szCs w:val="24"/>
        </w:rPr>
        <w:t>remainder of the premises by a physical barrier which is effective to prevent access other</w:t>
      </w:r>
      <w:r w:rsidR="00105874" w:rsidRPr="00FB02F4">
        <w:rPr>
          <w:rFonts w:ascii="Arial" w:hAnsi="Arial" w:cs="Arial"/>
          <w:sz w:val="24"/>
          <w:szCs w:val="24"/>
        </w:rPr>
        <w:t xml:space="preserve"> </w:t>
      </w:r>
      <w:r w:rsidRPr="00FB02F4">
        <w:rPr>
          <w:rFonts w:ascii="Arial" w:hAnsi="Arial" w:cs="Arial"/>
          <w:sz w:val="24"/>
          <w:szCs w:val="24"/>
        </w:rPr>
        <w:t>than through an entrance designed for that purpose;</w:t>
      </w:r>
    </w:p>
    <w:p w14:paraId="4DDFD915" w14:textId="5A0A02BD" w:rsidR="00840BD1" w:rsidRPr="00FB02F4" w:rsidRDefault="00840BD1" w:rsidP="00FB02F4">
      <w:pPr>
        <w:pStyle w:val="ListParagraph"/>
        <w:numPr>
          <w:ilvl w:val="0"/>
          <w:numId w:val="9"/>
        </w:numPr>
        <w:tabs>
          <w:tab w:val="clear" w:pos="720"/>
          <w:tab w:val="num" w:pos="1134"/>
        </w:tabs>
        <w:spacing w:after="100" w:afterAutospacing="1" w:line="240" w:lineRule="auto"/>
        <w:ind w:left="1134" w:hanging="567"/>
        <w:rPr>
          <w:rFonts w:ascii="Arial" w:hAnsi="Arial" w:cs="Arial"/>
          <w:sz w:val="24"/>
          <w:szCs w:val="24"/>
        </w:rPr>
      </w:pPr>
      <w:r w:rsidRPr="00FB02F4">
        <w:rPr>
          <w:rFonts w:ascii="Arial" w:hAnsi="Arial" w:cs="Arial"/>
          <w:sz w:val="24"/>
          <w:szCs w:val="24"/>
        </w:rPr>
        <w:t>access to the area where the machines are located is supervised to ensure that under-18s do not enter the area;</w:t>
      </w:r>
    </w:p>
    <w:p w14:paraId="1F9C274F" w14:textId="143D39DB" w:rsidR="00840BD1" w:rsidRPr="00FB02F4" w:rsidRDefault="00840BD1" w:rsidP="00FB02F4">
      <w:pPr>
        <w:pStyle w:val="ListParagraph"/>
        <w:numPr>
          <w:ilvl w:val="0"/>
          <w:numId w:val="9"/>
        </w:numPr>
        <w:tabs>
          <w:tab w:val="clear" w:pos="720"/>
          <w:tab w:val="num" w:pos="1134"/>
        </w:tabs>
        <w:spacing w:after="100" w:afterAutospacing="1" w:line="240" w:lineRule="auto"/>
        <w:ind w:left="1134" w:hanging="567"/>
        <w:rPr>
          <w:rFonts w:ascii="Arial" w:hAnsi="Arial" w:cs="Arial"/>
          <w:sz w:val="24"/>
          <w:szCs w:val="24"/>
        </w:rPr>
      </w:pPr>
      <w:r w:rsidRPr="00FB02F4">
        <w:rPr>
          <w:rFonts w:ascii="Arial" w:hAnsi="Arial" w:cs="Arial"/>
          <w:sz w:val="24"/>
          <w:szCs w:val="24"/>
        </w:rPr>
        <w:t>the area where these machines are located is arranged so that all parts can be observed</w:t>
      </w:r>
      <w:r w:rsidR="00FB02F4" w:rsidRPr="00FB02F4">
        <w:rPr>
          <w:rFonts w:ascii="Arial" w:hAnsi="Arial" w:cs="Arial"/>
          <w:sz w:val="24"/>
          <w:szCs w:val="24"/>
        </w:rPr>
        <w:t xml:space="preserve"> </w:t>
      </w:r>
      <w:r w:rsidRPr="00FB02F4">
        <w:rPr>
          <w:rFonts w:ascii="Arial" w:hAnsi="Arial" w:cs="Arial"/>
          <w:sz w:val="24"/>
          <w:szCs w:val="24"/>
        </w:rPr>
        <w:t>either by;:</w:t>
      </w:r>
    </w:p>
    <w:p w14:paraId="4EFE418E" w14:textId="22D2ACE6" w:rsidR="00840BD1" w:rsidRPr="00FB02F4" w:rsidRDefault="00840BD1" w:rsidP="00FB02F4">
      <w:pPr>
        <w:pStyle w:val="ListParagraph"/>
        <w:numPr>
          <w:ilvl w:val="0"/>
          <w:numId w:val="9"/>
        </w:numPr>
        <w:tabs>
          <w:tab w:val="clear" w:pos="720"/>
          <w:tab w:val="num" w:pos="1134"/>
        </w:tabs>
        <w:spacing w:after="100" w:afterAutospacing="1" w:line="240" w:lineRule="auto"/>
        <w:ind w:left="1134" w:hanging="567"/>
        <w:rPr>
          <w:rFonts w:ascii="Arial" w:hAnsi="Arial" w:cs="Arial"/>
          <w:sz w:val="24"/>
          <w:szCs w:val="24"/>
        </w:rPr>
      </w:pPr>
      <w:r w:rsidRPr="00FB02F4">
        <w:rPr>
          <w:rFonts w:ascii="Arial" w:hAnsi="Arial" w:cs="Arial"/>
          <w:sz w:val="24"/>
          <w:szCs w:val="24"/>
        </w:rPr>
        <w:lastRenderedPageBreak/>
        <w:t>one or more persons whose responsibilities include ensuring that under-18s do not enter</w:t>
      </w:r>
      <w:r w:rsidR="00FB02F4" w:rsidRPr="00FB02F4">
        <w:rPr>
          <w:rFonts w:ascii="Arial" w:hAnsi="Arial" w:cs="Arial"/>
          <w:sz w:val="24"/>
          <w:szCs w:val="24"/>
        </w:rPr>
        <w:t xml:space="preserve"> </w:t>
      </w:r>
      <w:r w:rsidRPr="00FB02F4">
        <w:rPr>
          <w:rFonts w:ascii="Arial" w:hAnsi="Arial" w:cs="Arial"/>
          <w:sz w:val="24"/>
          <w:szCs w:val="24"/>
        </w:rPr>
        <w:t>the areas</w:t>
      </w:r>
    </w:p>
    <w:p w14:paraId="4545E7E5" w14:textId="4632FC58" w:rsidR="00840BD1" w:rsidRPr="00FB02F4" w:rsidRDefault="00840BD1" w:rsidP="00FB02F4">
      <w:pPr>
        <w:pStyle w:val="ListParagraph"/>
        <w:numPr>
          <w:ilvl w:val="0"/>
          <w:numId w:val="9"/>
        </w:numPr>
        <w:tabs>
          <w:tab w:val="clear" w:pos="720"/>
          <w:tab w:val="num" w:pos="1134"/>
        </w:tabs>
        <w:spacing w:after="100" w:afterAutospacing="1" w:line="240" w:lineRule="auto"/>
        <w:ind w:left="1134" w:hanging="567"/>
        <w:rPr>
          <w:rFonts w:ascii="Arial" w:hAnsi="Arial" w:cs="Arial"/>
          <w:sz w:val="24"/>
          <w:szCs w:val="24"/>
        </w:rPr>
      </w:pPr>
      <w:r w:rsidRPr="00FB02F4">
        <w:rPr>
          <w:rFonts w:ascii="Arial" w:hAnsi="Arial" w:cs="Arial"/>
          <w:sz w:val="24"/>
          <w:szCs w:val="24"/>
        </w:rPr>
        <w:t>CCTV monitored by one or more persons whose responsibilities include ensuring that</w:t>
      </w:r>
      <w:r w:rsidR="00FB02F4" w:rsidRPr="00FB02F4">
        <w:rPr>
          <w:rFonts w:ascii="Arial" w:hAnsi="Arial" w:cs="Arial"/>
          <w:sz w:val="24"/>
          <w:szCs w:val="24"/>
        </w:rPr>
        <w:t xml:space="preserve"> </w:t>
      </w:r>
      <w:r w:rsidRPr="00FB02F4">
        <w:rPr>
          <w:rFonts w:ascii="Arial" w:hAnsi="Arial" w:cs="Arial"/>
          <w:sz w:val="24"/>
          <w:szCs w:val="24"/>
        </w:rPr>
        <w:t>under-18s do not enter the areas; and</w:t>
      </w:r>
    </w:p>
    <w:p w14:paraId="53ACA654" w14:textId="239B7044" w:rsidR="00840BD1" w:rsidRPr="00FB02F4" w:rsidRDefault="00840BD1" w:rsidP="00FB02F4">
      <w:pPr>
        <w:pStyle w:val="ListParagraph"/>
        <w:numPr>
          <w:ilvl w:val="0"/>
          <w:numId w:val="9"/>
        </w:numPr>
        <w:tabs>
          <w:tab w:val="clear" w:pos="720"/>
          <w:tab w:val="num" w:pos="1134"/>
        </w:tabs>
        <w:spacing w:after="100" w:afterAutospacing="1" w:line="240" w:lineRule="auto"/>
        <w:ind w:left="1134" w:hanging="567"/>
        <w:rPr>
          <w:rFonts w:ascii="Arial" w:hAnsi="Arial" w:cs="Arial"/>
          <w:sz w:val="24"/>
          <w:szCs w:val="24"/>
        </w:rPr>
      </w:pPr>
      <w:r w:rsidRPr="00FB02F4">
        <w:rPr>
          <w:rFonts w:ascii="Arial" w:hAnsi="Arial" w:cs="Arial"/>
          <w:sz w:val="24"/>
          <w:szCs w:val="24"/>
        </w:rPr>
        <w:t>at the entrance to any such areas there are prominently displayed notices indicating that</w:t>
      </w:r>
      <w:r w:rsidR="00FB02F4" w:rsidRPr="00FB02F4">
        <w:rPr>
          <w:rFonts w:ascii="Arial" w:hAnsi="Arial" w:cs="Arial"/>
          <w:sz w:val="24"/>
          <w:szCs w:val="24"/>
        </w:rPr>
        <w:t xml:space="preserve"> </w:t>
      </w:r>
      <w:r w:rsidRPr="00FB02F4">
        <w:rPr>
          <w:rFonts w:ascii="Arial" w:hAnsi="Arial" w:cs="Arial"/>
          <w:sz w:val="24"/>
          <w:szCs w:val="24"/>
        </w:rPr>
        <w:t>access to the area is prohibited to persons under 18 .</w:t>
      </w:r>
    </w:p>
    <w:p w14:paraId="0451F984" w14:textId="65AB5D64" w:rsidR="00B44082" w:rsidRPr="00BE655F" w:rsidRDefault="00B44082" w:rsidP="00B44082">
      <w:pPr>
        <w:spacing w:after="100" w:afterAutospacing="1" w:line="240" w:lineRule="auto"/>
        <w:ind w:left="567"/>
        <w:rPr>
          <w:rFonts w:ascii="Arial" w:hAnsi="Arial" w:cs="Arial"/>
          <w:sz w:val="24"/>
          <w:szCs w:val="24"/>
        </w:rPr>
      </w:pPr>
      <w:r w:rsidRPr="00BE655F">
        <w:rPr>
          <w:rFonts w:ascii="Arial" w:hAnsi="Arial" w:cs="Arial"/>
          <w:sz w:val="24"/>
          <w:szCs w:val="24"/>
        </w:rPr>
        <w:t>In respect of particular premises, the Licensing Authority will also need to consider whether</w:t>
      </w:r>
      <w:r>
        <w:rPr>
          <w:rFonts w:ascii="Arial" w:hAnsi="Arial" w:cs="Arial"/>
          <w:sz w:val="24"/>
          <w:szCs w:val="24"/>
        </w:rPr>
        <w:t xml:space="preserve"> </w:t>
      </w:r>
      <w:r w:rsidRPr="00BE655F">
        <w:rPr>
          <w:rFonts w:ascii="Arial" w:hAnsi="Arial" w:cs="Arial"/>
          <w:sz w:val="24"/>
          <w:szCs w:val="24"/>
        </w:rPr>
        <w:t>any special considerations need to apply in relation to the protection of vulnerable persons.</w:t>
      </w:r>
      <w:r>
        <w:rPr>
          <w:rFonts w:ascii="Arial" w:hAnsi="Arial" w:cs="Arial"/>
          <w:sz w:val="24"/>
          <w:szCs w:val="24"/>
        </w:rPr>
        <w:t xml:space="preserve"> </w:t>
      </w:r>
      <w:r w:rsidRPr="00BE655F">
        <w:rPr>
          <w:rFonts w:ascii="Arial" w:hAnsi="Arial" w:cs="Arial"/>
          <w:sz w:val="24"/>
          <w:szCs w:val="24"/>
        </w:rPr>
        <w:t>The Gambling Commission does not offer a definition of ‘vulnerable persons’ but states it will</w:t>
      </w:r>
      <w:r>
        <w:rPr>
          <w:rFonts w:ascii="Arial" w:hAnsi="Arial" w:cs="Arial"/>
          <w:sz w:val="24"/>
          <w:szCs w:val="24"/>
        </w:rPr>
        <w:t xml:space="preserve"> </w:t>
      </w:r>
      <w:r w:rsidRPr="00BE655F">
        <w:rPr>
          <w:rFonts w:ascii="Arial" w:hAnsi="Arial" w:cs="Arial"/>
          <w:sz w:val="24"/>
          <w:szCs w:val="24"/>
        </w:rPr>
        <w:t>for regulatory purposes assume that this group includes “people who gamble more than they</w:t>
      </w:r>
      <w:r>
        <w:rPr>
          <w:rFonts w:ascii="Arial" w:hAnsi="Arial" w:cs="Arial"/>
          <w:sz w:val="24"/>
          <w:szCs w:val="24"/>
        </w:rPr>
        <w:t xml:space="preserve"> </w:t>
      </w:r>
      <w:r w:rsidRPr="00BE655F">
        <w:rPr>
          <w:rFonts w:ascii="Arial" w:hAnsi="Arial" w:cs="Arial"/>
          <w:sz w:val="24"/>
          <w:szCs w:val="24"/>
        </w:rPr>
        <w:t>want to; people who gamble beyond their means; and people who may not be able to make</w:t>
      </w:r>
      <w:r>
        <w:rPr>
          <w:rFonts w:ascii="Arial" w:hAnsi="Arial" w:cs="Arial"/>
          <w:sz w:val="24"/>
          <w:szCs w:val="24"/>
        </w:rPr>
        <w:t xml:space="preserve"> </w:t>
      </w:r>
      <w:r w:rsidRPr="00BE655F">
        <w:rPr>
          <w:rFonts w:ascii="Arial" w:hAnsi="Arial" w:cs="Arial"/>
          <w:sz w:val="24"/>
          <w:szCs w:val="24"/>
        </w:rPr>
        <w:t>informed or balanced decisions about gambling due to a mental impairment, alcohol or</w:t>
      </w:r>
      <w:r>
        <w:rPr>
          <w:rFonts w:ascii="Arial" w:hAnsi="Arial" w:cs="Arial"/>
          <w:sz w:val="24"/>
          <w:szCs w:val="24"/>
        </w:rPr>
        <w:t xml:space="preserve"> </w:t>
      </w:r>
      <w:r w:rsidRPr="00BE655F">
        <w:rPr>
          <w:rFonts w:ascii="Arial" w:hAnsi="Arial" w:cs="Arial"/>
          <w:sz w:val="24"/>
          <w:szCs w:val="24"/>
        </w:rPr>
        <w:t>drugs.” This Licensing Authority will consider this licensing objective on a case-by-case</w:t>
      </w:r>
      <w:r>
        <w:rPr>
          <w:rFonts w:ascii="Arial" w:hAnsi="Arial" w:cs="Arial"/>
          <w:sz w:val="24"/>
          <w:szCs w:val="24"/>
        </w:rPr>
        <w:t xml:space="preserve"> </w:t>
      </w:r>
      <w:r w:rsidRPr="00BE655F">
        <w:rPr>
          <w:rFonts w:ascii="Arial" w:hAnsi="Arial" w:cs="Arial"/>
          <w:sz w:val="24"/>
          <w:szCs w:val="24"/>
        </w:rPr>
        <w:t>basis.</w:t>
      </w:r>
    </w:p>
    <w:p w14:paraId="788E9660" w14:textId="53878966" w:rsidR="00840BD1" w:rsidRPr="00BE655F" w:rsidRDefault="004C6EBA" w:rsidP="00D31BC7">
      <w:pPr>
        <w:spacing w:after="100" w:afterAutospacing="1" w:line="240" w:lineRule="auto"/>
        <w:ind w:left="567" w:hanging="567"/>
        <w:rPr>
          <w:rFonts w:ascii="Arial" w:hAnsi="Arial" w:cs="Arial"/>
          <w:sz w:val="24"/>
          <w:szCs w:val="24"/>
        </w:rPr>
      </w:pPr>
      <w:r>
        <w:rPr>
          <w:rFonts w:ascii="Arial" w:hAnsi="Arial" w:cs="Arial"/>
          <w:sz w:val="24"/>
          <w:szCs w:val="24"/>
        </w:rPr>
        <w:t>12.3</w:t>
      </w:r>
      <w:r w:rsidR="007A353E">
        <w:rPr>
          <w:rFonts w:ascii="Arial" w:hAnsi="Arial" w:cs="Arial"/>
          <w:sz w:val="24"/>
          <w:szCs w:val="24"/>
        </w:rPr>
        <w:t>6</w:t>
      </w:r>
      <w:r w:rsidR="00840BD1" w:rsidRPr="00BE655F">
        <w:rPr>
          <w:rFonts w:ascii="Arial" w:hAnsi="Arial" w:cs="Arial"/>
          <w:sz w:val="24"/>
          <w:szCs w:val="24"/>
        </w:rPr>
        <w:t xml:space="preserve"> </w:t>
      </w:r>
      <w:r w:rsidR="00840BD1" w:rsidRPr="004C6EBA">
        <w:rPr>
          <w:rFonts w:ascii="Arial" w:hAnsi="Arial" w:cs="Arial"/>
          <w:sz w:val="24"/>
          <w:szCs w:val="24"/>
          <w:u w:val="single"/>
        </w:rPr>
        <w:t>Premises licence conditions</w:t>
      </w:r>
      <w:r w:rsidR="00D31BC7">
        <w:rPr>
          <w:rFonts w:ascii="Arial" w:hAnsi="Arial" w:cs="Arial"/>
          <w:sz w:val="24"/>
          <w:szCs w:val="24"/>
          <w:u w:val="single"/>
        </w:rPr>
        <w:t>.</w:t>
      </w:r>
      <w:r w:rsidR="00D31BC7">
        <w:rPr>
          <w:rFonts w:ascii="Arial" w:hAnsi="Arial" w:cs="Arial"/>
          <w:sz w:val="24"/>
          <w:szCs w:val="24"/>
        </w:rPr>
        <w:t xml:space="preserve"> </w:t>
      </w:r>
      <w:r w:rsidR="00840BD1" w:rsidRPr="00BE655F">
        <w:rPr>
          <w:rFonts w:ascii="Arial" w:hAnsi="Arial" w:cs="Arial"/>
          <w:sz w:val="24"/>
          <w:szCs w:val="24"/>
        </w:rPr>
        <w:t xml:space="preserve"> Conditions may be attached to premises licences in the following ways:</w:t>
      </w:r>
    </w:p>
    <w:p w14:paraId="7997852D" w14:textId="77777777" w:rsidR="0085408E" w:rsidRDefault="00840BD1" w:rsidP="00564935">
      <w:pPr>
        <w:pStyle w:val="ListParagraph"/>
        <w:numPr>
          <w:ilvl w:val="0"/>
          <w:numId w:val="9"/>
        </w:numPr>
        <w:tabs>
          <w:tab w:val="clear" w:pos="720"/>
          <w:tab w:val="num" w:pos="1134"/>
        </w:tabs>
        <w:spacing w:after="100" w:afterAutospacing="1" w:line="240" w:lineRule="auto"/>
        <w:ind w:left="1134" w:hanging="567"/>
        <w:rPr>
          <w:rFonts w:ascii="Arial" w:hAnsi="Arial" w:cs="Arial"/>
          <w:sz w:val="24"/>
          <w:szCs w:val="24"/>
        </w:rPr>
      </w:pPr>
      <w:r w:rsidRPr="0085408E">
        <w:rPr>
          <w:rFonts w:ascii="Arial" w:hAnsi="Arial" w:cs="Arial"/>
          <w:sz w:val="24"/>
          <w:szCs w:val="24"/>
        </w:rPr>
        <w:t>Automatically - having been set out on the face of the Act</w:t>
      </w:r>
    </w:p>
    <w:p w14:paraId="10EB361E" w14:textId="77777777" w:rsidR="0085408E" w:rsidRDefault="00D45831" w:rsidP="00564935">
      <w:pPr>
        <w:pStyle w:val="ListParagraph"/>
        <w:numPr>
          <w:ilvl w:val="0"/>
          <w:numId w:val="9"/>
        </w:numPr>
        <w:tabs>
          <w:tab w:val="clear" w:pos="720"/>
          <w:tab w:val="num" w:pos="1134"/>
        </w:tabs>
        <w:spacing w:after="100" w:afterAutospacing="1" w:line="240" w:lineRule="auto"/>
        <w:ind w:left="1134" w:hanging="567"/>
        <w:rPr>
          <w:rFonts w:ascii="Arial" w:hAnsi="Arial" w:cs="Arial"/>
          <w:sz w:val="24"/>
          <w:szCs w:val="24"/>
        </w:rPr>
      </w:pPr>
      <w:r w:rsidRPr="0085408E">
        <w:rPr>
          <w:rFonts w:ascii="Arial" w:hAnsi="Arial" w:cs="Arial"/>
          <w:sz w:val="24"/>
          <w:szCs w:val="24"/>
        </w:rPr>
        <w:t xml:space="preserve">Mandatory conditions – as specified by the Secretary of State which must be attached to the premises licence </w:t>
      </w:r>
    </w:p>
    <w:p w14:paraId="6B28C7BF" w14:textId="77777777" w:rsidR="00564935" w:rsidRDefault="00D45831" w:rsidP="00564935">
      <w:pPr>
        <w:pStyle w:val="ListParagraph"/>
        <w:numPr>
          <w:ilvl w:val="0"/>
          <w:numId w:val="9"/>
        </w:numPr>
        <w:tabs>
          <w:tab w:val="clear" w:pos="720"/>
          <w:tab w:val="num" w:pos="1134"/>
        </w:tabs>
        <w:spacing w:after="100" w:afterAutospacing="1" w:line="240" w:lineRule="auto"/>
        <w:ind w:left="1134" w:hanging="567"/>
        <w:rPr>
          <w:rFonts w:ascii="Arial" w:hAnsi="Arial" w:cs="Arial"/>
          <w:sz w:val="24"/>
          <w:szCs w:val="24"/>
        </w:rPr>
      </w:pPr>
      <w:r w:rsidRPr="0085408E">
        <w:rPr>
          <w:rFonts w:ascii="Arial" w:hAnsi="Arial" w:cs="Arial"/>
          <w:sz w:val="24"/>
          <w:szCs w:val="24"/>
        </w:rPr>
        <w:t>Default conditions – as specified by the Secretary of State which will be attached to the premises licence unless excluded by the licensing authority. Default conditions will normally be applied to applications</w:t>
      </w:r>
    </w:p>
    <w:p w14:paraId="5964A74C" w14:textId="77777777" w:rsidR="00564935" w:rsidRDefault="00D45831" w:rsidP="00564935">
      <w:pPr>
        <w:pStyle w:val="ListParagraph"/>
        <w:numPr>
          <w:ilvl w:val="0"/>
          <w:numId w:val="9"/>
        </w:numPr>
        <w:tabs>
          <w:tab w:val="clear" w:pos="720"/>
          <w:tab w:val="num" w:pos="1134"/>
        </w:tabs>
        <w:spacing w:after="100" w:afterAutospacing="1" w:line="240" w:lineRule="auto"/>
        <w:ind w:left="1134" w:hanging="567"/>
        <w:rPr>
          <w:rFonts w:ascii="Arial" w:hAnsi="Arial" w:cs="Arial"/>
          <w:sz w:val="24"/>
          <w:szCs w:val="24"/>
        </w:rPr>
      </w:pPr>
      <w:r w:rsidRPr="0085408E">
        <w:rPr>
          <w:rFonts w:ascii="Arial" w:hAnsi="Arial" w:cs="Arial"/>
          <w:sz w:val="24"/>
          <w:szCs w:val="24"/>
        </w:rPr>
        <w:t>Conditions attached by the licensing authority.</w:t>
      </w:r>
    </w:p>
    <w:p w14:paraId="6AD47E97" w14:textId="7CEF1A46" w:rsidR="00840BD1" w:rsidRPr="00AE0ADD" w:rsidRDefault="00564935" w:rsidP="00684B2E">
      <w:pPr>
        <w:spacing w:after="100" w:afterAutospacing="1" w:line="240" w:lineRule="auto"/>
        <w:ind w:left="567" w:hanging="567"/>
        <w:rPr>
          <w:rFonts w:ascii="Arial" w:hAnsi="Arial" w:cs="Arial"/>
          <w:sz w:val="24"/>
          <w:szCs w:val="24"/>
        </w:rPr>
      </w:pPr>
      <w:r w:rsidRPr="00AE0ADD">
        <w:rPr>
          <w:rFonts w:ascii="Arial" w:hAnsi="Arial" w:cs="Arial"/>
          <w:sz w:val="24"/>
          <w:szCs w:val="24"/>
        </w:rPr>
        <w:t>12.3</w:t>
      </w:r>
      <w:r w:rsidR="007A353E">
        <w:rPr>
          <w:rFonts w:ascii="Arial" w:hAnsi="Arial" w:cs="Arial"/>
          <w:sz w:val="24"/>
          <w:szCs w:val="24"/>
        </w:rPr>
        <w:t>7</w:t>
      </w:r>
      <w:r w:rsidR="00840BD1" w:rsidRPr="00AE0ADD">
        <w:rPr>
          <w:rFonts w:ascii="Arial" w:hAnsi="Arial" w:cs="Arial"/>
          <w:sz w:val="24"/>
          <w:szCs w:val="24"/>
        </w:rPr>
        <w:t xml:space="preserve"> The Licensing Authority notes that it is the Commission’s view that the conditions necessary</w:t>
      </w:r>
      <w:r w:rsidR="00AE0ADD">
        <w:rPr>
          <w:rFonts w:ascii="Arial" w:hAnsi="Arial" w:cs="Arial"/>
          <w:sz w:val="24"/>
          <w:szCs w:val="24"/>
        </w:rPr>
        <w:t xml:space="preserve"> </w:t>
      </w:r>
      <w:r w:rsidR="00840BD1" w:rsidRPr="00AE0ADD">
        <w:rPr>
          <w:rFonts w:ascii="Arial" w:hAnsi="Arial" w:cs="Arial"/>
          <w:sz w:val="24"/>
          <w:szCs w:val="24"/>
        </w:rPr>
        <w:t>for the general good conduct of gambling premises will be those set as default and mandatory</w:t>
      </w:r>
      <w:r w:rsidR="00684B2E">
        <w:rPr>
          <w:rFonts w:ascii="Arial" w:hAnsi="Arial" w:cs="Arial"/>
          <w:sz w:val="24"/>
          <w:szCs w:val="24"/>
        </w:rPr>
        <w:t xml:space="preserve"> </w:t>
      </w:r>
      <w:r w:rsidR="00840BD1" w:rsidRPr="00AE0ADD">
        <w:rPr>
          <w:rFonts w:ascii="Arial" w:hAnsi="Arial" w:cs="Arial"/>
          <w:sz w:val="24"/>
          <w:szCs w:val="24"/>
        </w:rPr>
        <w:t>conditions by the Secretary of State. The Licensing Authority may consider on a case-by-case basis attaching conditions where there are regulatory concerns of an exceptional nature</w:t>
      </w:r>
      <w:r w:rsidR="00684B2E">
        <w:rPr>
          <w:rFonts w:ascii="Arial" w:hAnsi="Arial" w:cs="Arial"/>
          <w:sz w:val="24"/>
          <w:szCs w:val="24"/>
        </w:rPr>
        <w:t xml:space="preserve"> </w:t>
      </w:r>
      <w:r w:rsidR="00840BD1" w:rsidRPr="00AE0ADD">
        <w:rPr>
          <w:rFonts w:ascii="Arial" w:hAnsi="Arial" w:cs="Arial"/>
          <w:sz w:val="24"/>
          <w:szCs w:val="24"/>
        </w:rPr>
        <w:t>and any additional licence conditions must relate to the licensing objectives. Where there are</w:t>
      </w:r>
      <w:r w:rsidR="00684B2E">
        <w:rPr>
          <w:rFonts w:ascii="Arial" w:hAnsi="Arial" w:cs="Arial"/>
          <w:sz w:val="24"/>
          <w:szCs w:val="24"/>
        </w:rPr>
        <w:t xml:space="preserve"> </w:t>
      </w:r>
      <w:r w:rsidR="00840BD1" w:rsidRPr="00AE0ADD">
        <w:rPr>
          <w:rFonts w:ascii="Arial" w:hAnsi="Arial" w:cs="Arial"/>
          <w:sz w:val="24"/>
          <w:szCs w:val="24"/>
        </w:rPr>
        <w:t>specific risks or problems associated with a particular locality, or specific premises, or class of</w:t>
      </w:r>
      <w:r w:rsidR="00684B2E">
        <w:rPr>
          <w:rFonts w:ascii="Arial" w:hAnsi="Arial" w:cs="Arial"/>
          <w:sz w:val="24"/>
          <w:szCs w:val="24"/>
        </w:rPr>
        <w:t xml:space="preserve"> </w:t>
      </w:r>
      <w:r w:rsidR="00840BD1" w:rsidRPr="00AE0ADD">
        <w:rPr>
          <w:rFonts w:ascii="Arial" w:hAnsi="Arial" w:cs="Arial"/>
          <w:sz w:val="24"/>
          <w:szCs w:val="24"/>
        </w:rPr>
        <w:t>premises, the Licensing Authority may choose to attach individual conditions to address this</w:t>
      </w:r>
      <w:r w:rsidR="00684B2E">
        <w:rPr>
          <w:rFonts w:ascii="Arial" w:hAnsi="Arial" w:cs="Arial"/>
          <w:sz w:val="24"/>
          <w:szCs w:val="24"/>
        </w:rPr>
        <w:t xml:space="preserve"> </w:t>
      </w:r>
      <w:r w:rsidR="00840BD1" w:rsidRPr="00AE0ADD">
        <w:rPr>
          <w:rFonts w:ascii="Arial" w:hAnsi="Arial" w:cs="Arial"/>
          <w:sz w:val="24"/>
          <w:szCs w:val="24"/>
        </w:rPr>
        <w:t>and applications for premises licences should not be turned down where relevant objections</w:t>
      </w:r>
      <w:r w:rsidR="00684B2E">
        <w:rPr>
          <w:rFonts w:ascii="Arial" w:hAnsi="Arial" w:cs="Arial"/>
          <w:sz w:val="24"/>
          <w:szCs w:val="24"/>
        </w:rPr>
        <w:t xml:space="preserve"> </w:t>
      </w:r>
      <w:r w:rsidR="00840BD1" w:rsidRPr="00AE0ADD">
        <w:rPr>
          <w:rFonts w:ascii="Arial" w:hAnsi="Arial" w:cs="Arial"/>
          <w:sz w:val="24"/>
          <w:szCs w:val="24"/>
        </w:rPr>
        <w:t>can be dealt with through the use of conditions.</w:t>
      </w:r>
    </w:p>
    <w:p w14:paraId="03172F8B" w14:textId="74E397AE" w:rsidR="00840BD1" w:rsidRPr="00AE0ADD" w:rsidRDefault="00C14EBE" w:rsidP="00C14EBE">
      <w:pPr>
        <w:spacing w:after="100" w:afterAutospacing="1" w:line="240" w:lineRule="auto"/>
        <w:ind w:left="567" w:hanging="567"/>
        <w:rPr>
          <w:rFonts w:ascii="Arial" w:hAnsi="Arial" w:cs="Arial"/>
          <w:sz w:val="24"/>
          <w:szCs w:val="24"/>
        </w:rPr>
      </w:pPr>
      <w:r>
        <w:rPr>
          <w:rFonts w:ascii="Arial" w:hAnsi="Arial" w:cs="Arial"/>
          <w:sz w:val="24"/>
          <w:szCs w:val="24"/>
        </w:rPr>
        <w:t>12.3</w:t>
      </w:r>
      <w:r w:rsidR="007A353E">
        <w:rPr>
          <w:rFonts w:ascii="Arial" w:hAnsi="Arial" w:cs="Arial"/>
          <w:sz w:val="24"/>
          <w:szCs w:val="24"/>
        </w:rPr>
        <w:t>8</w:t>
      </w:r>
      <w:r w:rsidR="00840BD1" w:rsidRPr="00AE0ADD">
        <w:rPr>
          <w:rFonts w:ascii="Arial" w:hAnsi="Arial" w:cs="Arial"/>
          <w:sz w:val="24"/>
          <w:szCs w:val="24"/>
        </w:rPr>
        <w:t xml:space="preserve"> A condition attached to the licence by the Licensing Authority may apply in relation to the</w:t>
      </w:r>
      <w:r>
        <w:rPr>
          <w:rFonts w:ascii="Arial" w:hAnsi="Arial" w:cs="Arial"/>
          <w:sz w:val="24"/>
          <w:szCs w:val="24"/>
        </w:rPr>
        <w:t xml:space="preserve"> </w:t>
      </w:r>
      <w:r w:rsidR="00840BD1" w:rsidRPr="00AE0ADD">
        <w:rPr>
          <w:rFonts w:ascii="Arial" w:hAnsi="Arial" w:cs="Arial"/>
          <w:sz w:val="24"/>
          <w:szCs w:val="24"/>
        </w:rPr>
        <w:t>premises generally or only in relation to a specified part of the premises.</w:t>
      </w:r>
    </w:p>
    <w:p w14:paraId="0E61FC57" w14:textId="392B02D4" w:rsidR="00840BD1" w:rsidRPr="00AE0ADD" w:rsidRDefault="005B0ACB" w:rsidP="005B0ACB">
      <w:pPr>
        <w:spacing w:after="100" w:afterAutospacing="1" w:line="240" w:lineRule="auto"/>
        <w:ind w:left="567" w:hanging="567"/>
        <w:rPr>
          <w:rFonts w:ascii="Arial" w:hAnsi="Arial" w:cs="Arial"/>
          <w:sz w:val="24"/>
          <w:szCs w:val="24"/>
        </w:rPr>
      </w:pPr>
      <w:r>
        <w:rPr>
          <w:rFonts w:ascii="Arial" w:hAnsi="Arial" w:cs="Arial"/>
          <w:sz w:val="24"/>
          <w:szCs w:val="24"/>
        </w:rPr>
        <w:t>12.3</w:t>
      </w:r>
      <w:r w:rsidR="007A353E">
        <w:rPr>
          <w:rFonts w:ascii="Arial" w:hAnsi="Arial" w:cs="Arial"/>
          <w:sz w:val="24"/>
          <w:szCs w:val="24"/>
        </w:rPr>
        <w:t>9</w:t>
      </w:r>
      <w:r w:rsidR="00840BD1" w:rsidRPr="00AE0ADD">
        <w:rPr>
          <w:rFonts w:ascii="Arial" w:hAnsi="Arial" w:cs="Arial"/>
          <w:sz w:val="24"/>
          <w:szCs w:val="24"/>
        </w:rPr>
        <w:t xml:space="preserve"> Any conditions attached to premises licences by the Licensing Authority should be</w:t>
      </w:r>
      <w:r>
        <w:rPr>
          <w:rFonts w:ascii="Arial" w:hAnsi="Arial" w:cs="Arial"/>
          <w:sz w:val="24"/>
          <w:szCs w:val="24"/>
        </w:rPr>
        <w:t xml:space="preserve"> </w:t>
      </w:r>
      <w:r w:rsidR="00840BD1" w:rsidRPr="00AE0ADD">
        <w:rPr>
          <w:rFonts w:ascii="Arial" w:hAnsi="Arial" w:cs="Arial"/>
          <w:sz w:val="24"/>
          <w:szCs w:val="24"/>
        </w:rPr>
        <w:t>proportionate and:</w:t>
      </w:r>
    </w:p>
    <w:p w14:paraId="601A4243" w14:textId="407147A2" w:rsidR="00840BD1" w:rsidRPr="00181A47" w:rsidRDefault="00840BD1" w:rsidP="00181A47">
      <w:pPr>
        <w:pStyle w:val="ListParagraph"/>
        <w:numPr>
          <w:ilvl w:val="0"/>
          <w:numId w:val="9"/>
        </w:numPr>
        <w:tabs>
          <w:tab w:val="clear" w:pos="720"/>
        </w:tabs>
        <w:spacing w:after="100" w:afterAutospacing="1" w:line="240" w:lineRule="auto"/>
        <w:ind w:left="1134" w:hanging="567"/>
        <w:rPr>
          <w:rFonts w:ascii="Arial" w:hAnsi="Arial" w:cs="Arial"/>
          <w:sz w:val="24"/>
          <w:szCs w:val="24"/>
        </w:rPr>
      </w:pPr>
      <w:r w:rsidRPr="00181A47">
        <w:rPr>
          <w:rFonts w:ascii="Arial" w:hAnsi="Arial" w:cs="Arial"/>
          <w:sz w:val="24"/>
          <w:szCs w:val="24"/>
        </w:rPr>
        <w:t>relevant to the need to make the proposed building suitable as a gambling facility</w:t>
      </w:r>
    </w:p>
    <w:p w14:paraId="6A6CE811" w14:textId="2C8F5825" w:rsidR="00840BD1" w:rsidRPr="00181A47" w:rsidRDefault="00840BD1" w:rsidP="00181A47">
      <w:pPr>
        <w:pStyle w:val="ListParagraph"/>
        <w:numPr>
          <w:ilvl w:val="0"/>
          <w:numId w:val="9"/>
        </w:numPr>
        <w:tabs>
          <w:tab w:val="clear" w:pos="720"/>
        </w:tabs>
        <w:spacing w:after="100" w:afterAutospacing="1" w:line="240" w:lineRule="auto"/>
        <w:ind w:left="1134" w:hanging="567"/>
        <w:rPr>
          <w:rFonts w:ascii="Arial" w:hAnsi="Arial" w:cs="Arial"/>
          <w:sz w:val="24"/>
          <w:szCs w:val="24"/>
        </w:rPr>
      </w:pPr>
      <w:r w:rsidRPr="00181A47">
        <w:rPr>
          <w:rFonts w:ascii="Arial" w:hAnsi="Arial" w:cs="Arial"/>
          <w:sz w:val="24"/>
          <w:szCs w:val="24"/>
        </w:rPr>
        <w:t>directly related to the premises and the type of licence applied for</w:t>
      </w:r>
    </w:p>
    <w:p w14:paraId="6F0FCB4F" w14:textId="236CC28F" w:rsidR="00840BD1" w:rsidRPr="00181A47" w:rsidRDefault="00840BD1" w:rsidP="00181A47">
      <w:pPr>
        <w:pStyle w:val="ListParagraph"/>
        <w:numPr>
          <w:ilvl w:val="0"/>
          <w:numId w:val="9"/>
        </w:numPr>
        <w:tabs>
          <w:tab w:val="clear" w:pos="720"/>
        </w:tabs>
        <w:spacing w:after="100" w:afterAutospacing="1" w:line="240" w:lineRule="auto"/>
        <w:ind w:left="1134" w:hanging="567"/>
        <w:rPr>
          <w:rFonts w:ascii="Arial" w:hAnsi="Arial" w:cs="Arial"/>
          <w:sz w:val="24"/>
          <w:szCs w:val="24"/>
        </w:rPr>
      </w:pPr>
      <w:r w:rsidRPr="00181A47">
        <w:rPr>
          <w:rFonts w:ascii="Arial" w:hAnsi="Arial" w:cs="Arial"/>
          <w:sz w:val="24"/>
          <w:szCs w:val="24"/>
        </w:rPr>
        <w:lastRenderedPageBreak/>
        <w:t>fairly and reasonably related to the scale and type of premises and</w:t>
      </w:r>
    </w:p>
    <w:p w14:paraId="4BF78E8F" w14:textId="621FC098" w:rsidR="00840BD1" w:rsidRPr="00181A47" w:rsidRDefault="00840BD1" w:rsidP="00181A47">
      <w:pPr>
        <w:pStyle w:val="ListParagraph"/>
        <w:numPr>
          <w:ilvl w:val="0"/>
          <w:numId w:val="9"/>
        </w:numPr>
        <w:tabs>
          <w:tab w:val="clear" w:pos="720"/>
        </w:tabs>
        <w:spacing w:after="100" w:afterAutospacing="1" w:line="240" w:lineRule="auto"/>
        <w:ind w:left="1134" w:hanging="567"/>
        <w:rPr>
          <w:rFonts w:ascii="Arial" w:hAnsi="Arial" w:cs="Arial"/>
          <w:sz w:val="24"/>
          <w:szCs w:val="24"/>
        </w:rPr>
      </w:pPr>
      <w:r w:rsidRPr="00181A47">
        <w:rPr>
          <w:rFonts w:ascii="Arial" w:hAnsi="Arial" w:cs="Arial"/>
          <w:sz w:val="24"/>
          <w:szCs w:val="24"/>
        </w:rPr>
        <w:t>reasonable in all other respects</w:t>
      </w:r>
    </w:p>
    <w:p w14:paraId="2E16500C" w14:textId="617BB448" w:rsidR="00840BD1" w:rsidRPr="00AE0ADD" w:rsidRDefault="00181A47" w:rsidP="00AE0ADD">
      <w:pPr>
        <w:spacing w:after="100" w:afterAutospacing="1" w:line="240" w:lineRule="auto"/>
        <w:ind w:left="567" w:hanging="567"/>
        <w:rPr>
          <w:rFonts w:ascii="Arial" w:hAnsi="Arial" w:cs="Arial"/>
          <w:sz w:val="24"/>
          <w:szCs w:val="24"/>
        </w:rPr>
      </w:pPr>
      <w:r w:rsidRPr="0007661E">
        <w:rPr>
          <w:rFonts w:ascii="Arial" w:hAnsi="Arial" w:cs="Arial"/>
          <w:sz w:val="24"/>
          <w:szCs w:val="24"/>
        </w:rPr>
        <w:t>12.</w:t>
      </w:r>
      <w:r w:rsidR="007A353E">
        <w:rPr>
          <w:rFonts w:ascii="Arial" w:hAnsi="Arial" w:cs="Arial"/>
          <w:sz w:val="24"/>
          <w:szCs w:val="24"/>
        </w:rPr>
        <w:t>40</w:t>
      </w:r>
      <w:r w:rsidR="00840BD1" w:rsidRPr="0007661E">
        <w:rPr>
          <w:rFonts w:ascii="Arial" w:hAnsi="Arial" w:cs="Arial"/>
          <w:sz w:val="24"/>
          <w:szCs w:val="24"/>
        </w:rPr>
        <w:t xml:space="preserve"> Decisions upon individual conditions will be made on a case-by-case basis,</w:t>
      </w:r>
      <w:r w:rsidR="00840BD1" w:rsidRPr="00AE0ADD">
        <w:rPr>
          <w:rFonts w:ascii="Arial" w:hAnsi="Arial" w:cs="Arial"/>
          <w:sz w:val="24"/>
          <w:szCs w:val="24"/>
        </w:rPr>
        <w:t xml:space="preserve"> this will be in line</w:t>
      </w:r>
      <w:r>
        <w:rPr>
          <w:rFonts w:ascii="Arial" w:hAnsi="Arial" w:cs="Arial"/>
          <w:sz w:val="24"/>
          <w:szCs w:val="24"/>
        </w:rPr>
        <w:t xml:space="preserve"> </w:t>
      </w:r>
      <w:r w:rsidR="00840BD1" w:rsidRPr="00AE0ADD">
        <w:rPr>
          <w:rFonts w:ascii="Arial" w:hAnsi="Arial" w:cs="Arial"/>
          <w:sz w:val="24"/>
          <w:szCs w:val="24"/>
        </w:rPr>
        <w:t>with any general policy set out in the Guidance or within this Statement of Principles although</w:t>
      </w:r>
      <w:r>
        <w:rPr>
          <w:rFonts w:ascii="Arial" w:hAnsi="Arial" w:cs="Arial"/>
          <w:sz w:val="24"/>
          <w:szCs w:val="24"/>
        </w:rPr>
        <w:t xml:space="preserve"> </w:t>
      </w:r>
      <w:r w:rsidR="00840BD1" w:rsidRPr="00AE0ADD">
        <w:rPr>
          <w:rFonts w:ascii="Arial" w:hAnsi="Arial" w:cs="Arial"/>
          <w:sz w:val="24"/>
          <w:szCs w:val="24"/>
        </w:rPr>
        <w:t>there will be a number of measures this Licensing Authority will consider using should there</w:t>
      </w:r>
      <w:r>
        <w:rPr>
          <w:rFonts w:ascii="Arial" w:hAnsi="Arial" w:cs="Arial"/>
          <w:sz w:val="24"/>
          <w:szCs w:val="24"/>
        </w:rPr>
        <w:t xml:space="preserve"> </w:t>
      </w:r>
      <w:r w:rsidR="00840BD1" w:rsidRPr="00AE0ADD">
        <w:rPr>
          <w:rFonts w:ascii="Arial" w:hAnsi="Arial" w:cs="Arial"/>
          <w:sz w:val="24"/>
          <w:szCs w:val="24"/>
        </w:rPr>
        <w:t>be a perceived need, such as the use of door supervisors, appropriate signage for adult areas</w:t>
      </w:r>
      <w:r>
        <w:rPr>
          <w:rFonts w:ascii="Arial" w:hAnsi="Arial" w:cs="Arial"/>
          <w:sz w:val="24"/>
          <w:szCs w:val="24"/>
        </w:rPr>
        <w:t xml:space="preserve"> </w:t>
      </w:r>
      <w:r w:rsidR="00840BD1" w:rsidRPr="00AE0ADD">
        <w:rPr>
          <w:rFonts w:ascii="Arial" w:hAnsi="Arial" w:cs="Arial"/>
          <w:sz w:val="24"/>
          <w:szCs w:val="24"/>
        </w:rPr>
        <w:t>only etc. However, conditions relating to the need for door supervisors will only be required if</w:t>
      </w:r>
      <w:r>
        <w:rPr>
          <w:rFonts w:ascii="Arial" w:hAnsi="Arial" w:cs="Arial"/>
          <w:sz w:val="24"/>
          <w:szCs w:val="24"/>
        </w:rPr>
        <w:t xml:space="preserve"> </w:t>
      </w:r>
      <w:r w:rsidR="00840BD1" w:rsidRPr="00AE0ADD">
        <w:rPr>
          <w:rFonts w:ascii="Arial" w:hAnsi="Arial" w:cs="Arial"/>
          <w:sz w:val="24"/>
          <w:szCs w:val="24"/>
        </w:rPr>
        <w:t>there is clear evidence that the premises cannot be adequately supervised otherwise and that</w:t>
      </w:r>
      <w:r>
        <w:rPr>
          <w:rFonts w:ascii="Arial" w:hAnsi="Arial" w:cs="Arial"/>
          <w:sz w:val="24"/>
          <w:szCs w:val="24"/>
        </w:rPr>
        <w:t xml:space="preserve"> </w:t>
      </w:r>
      <w:r w:rsidR="00840BD1" w:rsidRPr="00AE0ADD">
        <w:rPr>
          <w:rFonts w:ascii="Arial" w:hAnsi="Arial" w:cs="Arial"/>
          <w:sz w:val="24"/>
          <w:szCs w:val="24"/>
        </w:rPr>
        <w:t>door supervision is necessary and proportionate.</w:t>
      </w:r>
    </w:p>
    <w:p w14:paraId="275664CD" w14:textId="211EDADE" w:rsidR="00840BD1" w:rsidRPr="00AE0ADD" w:rsidRDefault="0007661E" w:rsidP="00FF269B">
      <w:pPr>
        <w:spacing w:after="100" w:afterAutospacing="1" w:line="240" w:lineRule="auto"/>
        <w:ind w:left="567" w:hanging="567"/>
        <w:rPr>
          <w:rFonts w:ascii="Arial" w:hAnsi="Arial" w:cs="Arial"/>
          <w:sz w:val="24"/>
          <w:szCs w:val="24"/>
        </w:rPr>
      </w:pPr>
      <w:r>
        <w:rPr>
          <w:rFonts w:ascii="Arial" w:hAnsi="Arial" w:cs="Arial"/>
          <w:sz w:val="24"/>
          <w:szCs w:val="24"/>
        </w:rPr>
        <w:t>12.</w:t>
      </w:r>
      <w:r w:rsidR="009D2C72">
        <w:rPr>
          <w:rFonts w:ascii="Arial" w:hAnsi="Arial" w:cs="Arial"/>
          <w:sz w:val="24"/>
          <w:szCs w:val="24"/>
        </w:rPr>
        <w:t>4</w:t>
      </w:r>
      <w:r w:rsidR="007A353E">
        <w:rPr>
          <w:rFonts w:ascii="Arial" w:hAnsi="Arial" w:cs="Arial"/>
          <w:sz w:val="24"/>
          <w:szCs w:val="24"/>
        </w:rPr>
        <w:t>1</w:t>
      </w:r>
      <w:r w:rsidR="00840BD1" w:rsidRPr="00AE0ADD">
        <w:rPr>
          <w:rFonts w:ascii="Arial" w:hAnsi="Arial" w:cs="Arial"/>
          <w:sz w:val="24"/>
          <w:szCs w:val="24"/>
        </w:rPr>
        <w:t xml:space="preserve"> This Licensing Authority will also consider specific measures which may be required for</w:t>
      </w:r>
      <w:r>
        <w:rPr>
          <w:rFonts w:ascii="Arial" w:hAnsi="Arial" w:cs="Arial"/>
          <w:sz w:val="24"/>
          <w:szCs w:val="24"/>
        </w:rPr>
        <w:t xml:space="preserve"> </w:t>
      </w:r>
      <w:r w:rsidR="00840BD1" w:rsidRPr="00AE0ADD">
        <w:rPr>
          <w:rFonts w:ascii="Arial" w:hAnsi="Arial" w:cs="Arial"/>
          <w:sz w:val="24"/>
          <w:szCs w:val="24"/>
        </w:rPr>
        <w:t>buildings which are subject to multiple premises licences. Such measures may include the</w:t>
      </w:r>
      <w:r>
        <w:rPr>
          <w:rFonts w:ascii="Arial" w:hAnsi="Arial" w:cs="Arial"/>
          <w:sz w:val="24"/>
          <w:szCs w:val="24"/>
        </w:rPr>
        <w:t xml:space="preserve"> </w:t>
      </w:r>
      <w:r w:rsidR="00840BD1" w:rsidRPr="00AE0ADD">
        <w:rPr>
          <w:rFonts w:ascii="Arial" w:hAnsi="Arial" w:cs="Arial"/>
          <w:sz w:val="24"/>
          <w:szCs w:val="24"/>
        </w:rPr>
        <w:t>supervision of entrances; segregation of gambling from non-gambling areas frequented by</w:t>
      </w:r>
      <w:r>
        <w:rPr>
          <w:rFonts w:ascii="Arial" w:hAnsi="Arial" w:cs="Arial"/>
          <w:sz w:val="24"/>
          <w:szCs w:val="24"/>
        </w:rPr>
        <w:t xml:space="preserve"> </w:t>
      </w:r>
      <w:r w:rsidR="00840BD1" w:rsidRPr="00AE0ADD">
        <w:rPr>
          <w:rFonts w:ascii="Arial" w:hAnsi="Arial" w:cs="Arial"/>
          <w:sz w:val="24"/>
          <w:szCs w:val="24"/>
        </w:rPr>
        <w:t>children; and the supervision of gaming machines in non-adult gambling specific premises in</w:t>
      </w:r>
      <w:r>
        <w:rPr>
          <w:rFonts w:ascii="Arial" w:hAnsi="Arial" w:cs="Arial"/>
          <w:sz w:val="24"/>
          <w:szCs w:val="24"/>
        </w:rPr>
        <w:t xml:space="preserve"> </w:t>
      </w:r>
      <w:r w:rsidR="00840BD1" w:rsidRPr="00AE0ADD">
        <w:rPr>
          <w:rFonts w:ascii="Arial" w:hAnsi="Arial" w:cs="Arial"/>
          <w:sz w:val="24"/>
          <w:szCs w:val="24"/>
        </w:rPr>
        <w:t>order to pursue the licensing objectives.</w:t>
      </w:r>
    </w:p>
    <w:p w14:paraId="3865CABD" w14:textId="3FB0D1E7" w:rsidR="00840BD1" w:rsidRPr="00AE0ADD" w:rsidRDefault="0079736F" w:rsidP="00AE0ADD">
      <w:pPr>
        <w:spacing w:after="100" w:afterAutospacing="1" w:line="240" w:lineRule="auto"/>
        <w:rPr>
          <w:rFonts w:ascii="Arial" w:hAnsi="Arial" w:cs="Arial"/>
          <w:sz w:val="24"/>
          <w:szCs w:val="24"/>
        </w:rPr>
      </w:pPr>
      <w:r>
        <w:rPr>
          <w:rFonts w:ascii="Arial" w:hAnsi="Arial" w:cs="Arial"/>
          <w:sz w:val="24"/>
          <w:szCs w:val="24"/>
        </w:rPr>
        <w:t>12.4</w:t>
      </w:r>
      <w:r w:rsidR="007A353E">
        <w:rPr>
          <w:rFonts w:ascii="Arial" w:hAnsi="Arial" w:cs="Arial"/>
          <w:sz w:val="24"/>
          <w:szCs w:val="24"/>
        </w:rPr>
        <w:t>2</w:t>
      </w:r>
      <w:r w:rsidR="00840BD1" w:rsidRPr="00AE0ADD">
        <w:rPr>
          <w:rFonts w:ascii="Arial" w:hAnsi="Arial" w:cs="Arial"/>
          <w:sz w:val="24"/>
          <w:szCs w:val="24"/>
        </w:rPr>
        <w:t xml:space="preserve"> Conditions that the Licensing Authority cannot attach to premises licences are:</w:t>
      </w:r>
    </w:p>
    <w:p w14:paraId="395739EC" w14:textId="41A973FD" w:rsidR="00840BD1" w:rsidRPr="0079736F" w:rsidRDefault="00840BD1" w:rsidP="00677463">
      <w:pPr>
        <w:pStyle w:val="ListParagraph"/>
        <w:numPr>
          <w:ilvl w:val="0"/>
          <w:numId w:val="9"/>
        </w:numPr>
        <w:tabs>
          <w:tab w:val="clear" w:pos="720"/>
          <w:tab w:val="num" w:pos="1134"/>
        </w:tabs>
        <w:spacing w:after="100" w:afterAutospacing="1" w:line="240" w:lineRule="auto"/>
        <w:ind w:left="1134" w:hanging="567"/>
        <w:rPr>
          <w:rFonts w:ascii="Arial" w:hAnsi="Arial" w:cs="Arial"/>
          <w:sz w:val="24"/>
          <w:szCs w:val="24"/>
        </w:rPr>
      </w:pPr>
      <w:r w:rsidRPr="0079736F">
        <w:rPr>
          <w:rFonts w:ascii="Arial" w:hAnsi="Arial" w:cs="Arial"/>
          <w:sz w:val="24"/>
          <w:szCs w:val="24"/>
        </w:rPr>
        <w:t>any condition on the premises licence that makes it impossible to comply with an operating</w:t>
      </w:r>
      <w:r w:rsidR="0079736F" w:rsidRPr="0079736F">
        <w:rPr>
          <w:rFonts w:ascii="Arial" w:hAnsi="Arial" w:cs="Arial"/>
          <w:sz w:val="24"/>
          <w:szCs w:val="24"/>
        </w:rPr>
        <w:t xml:space="preserve"> </w:t>
      </w:r>
      <w:r w:rsidRPr="0079736F">
        <w:rPr>
          <w:rFonts w:ascii="Arial" w:hAnsi="Arial" w:cs="Arial"/>
          <w:sz w:val="24"/>
          <w:szCs w:val="24"/>
        </w:rPr>
        <w:t>licence condition</w:t>
      </w:r>
    </w:p>
    <w:p w14:paraId="6255F08B" w14:textId="1CD3844F" w:rsidR="00840BD1" w:rsidRPr="0079736F" w:rsidRDefault="00840BD1" w:rsidP="00677463">
      <w:pPr>
        <w:pStyle w:val="ListParagraph"/>
        <w:numPr>
          <w:ilvl w:val="0"/>
          <w:numId w:val="9"/>
        </w:numPr>
        <w:tabs>
          <w:tab w:val="clear" w:pos="720"/>
          <w:tab w:val="num" w:pos="1134"/>
        </w:tabs>
        <w:spacing w:after="100" w:afterAutospacing="1" w:line="240" w:lineRule="auto"/>
        <w:ind w:left="1134" w:hanging="567"/>
        <w:rPr>
          <w:rFonts w:ascii="Arial" w:hAnsi="Arial" w:cs="Arial"/>
          <w:sz w:val="24"/>
          <w:szCs w:val="24"/>
        </w:rPr>
      </w:pPr>
      <w:r w:rsidRPr="0079736F">
        <w:rPr>
          <w:rFonts w:ascii="Arial" w:hAnsi="Arial" w:cs="Arial"/>
          <w:sz w:val="24"/>
          <w:szCs w:val="24"/>
        </w:rPr>
        <w:t>conditions relating to gaming machine categories, numbers, or method of operation</w:t>
      </w:r>
    </w:p>
    <w:p w14:paraId="7DD62E43" w14:textId="477227C4" w:rsidR="00840BD1" w:rsidRPr="00A60856" w:rsidRDefault="00840BD1" w:rsidP="00677463">
      <w:pPr>
        <w:pStyle w:val="ListParagraph"/>
        <w:numPr>
          <w:ilvl w:val="0"/>
          <w:numId w:val="9"/>
        </w:numPr>
        <w:tabs>
          <w:tab w:val="clear" w:pos="720"/>
          <w:tab w:val="num" w:pos="1134"/>
        </w:tabs>
        <w:spacing w:after="100" w:afterAutospacing="1" w:line="240" w:lineRule="auto"/>
        <w:ind w:left="1134" w:hanging="567"/>
        <w:rPr>
          <w:rFonts w:ascii="Arial" w:hAnsi="Arial" w:cs="Arial"/>
          <w:sz w:val="24"/>
          <w:szCs w:val="24"/>
        </w:rPr>
      </w:pPr>
      <w:r w:rsidRPr="00A60856">
        <w:rPr>
          <w:rFonts w:ascii="Arial" w:hAnsi="Arial" w:cs="Arial"/>
          <w:sz w:val="24"/>
          <w:szCs w:val="24"/>
        </w:rPr>
        <w:t>conditions which provide that membership of a club or body be required (the Gambling Act</w:t>
      </w:r>
      <w:r w:rsidR="00A60856" w:rsidRPr="00A60856">
        <w:rPr>
          <w:rFonts w:ascii="Arial" w:hAnsi="Arial" w:cs="Arial"/>
          <w:sz w:val="24"/>
          <w:szCs w:val="24"/>
        </w:rPr>
        <w:t xml:space="preserve"> </w:t>
      </w:r>
      <w:r w:rsidRPr="00A60856">
        <w:rPr>
          <w:rFonts w:ascii="Arial" w:hAnsi="Arial" w:cs="Arial"/>
          <w:sz w:val="24"/>
          <w:szCs w:val="24"/>
        </w:rPr>
        <w:t>2005 specifically removes the membership requirement for casino and bingo clubs and</w:t>
      </w:r>
      <w:r w:rsidR="00A60856" w:rsidRPr="00A60856">
        <w:rPr>
          <w:rFonts w:ascii="Arial" w:hAnsi="Arial" w:cs="Arial"/>
          <w:sz w:val="24"/>
          <w:szCs w:val="24"/>
        </w:rPr>
        <w:t xml:space="preserve"> </w:t>
      </w:r>
      <w:r w:rsidRPr="00A60856">
        <w:rPr>
          <w:rFonts w:ascii="Arial" w:hAnsi="Arial" w:cs="Arial"/>
          <w:sz w:val="24"/>
          <w:szCs w:val="24"/>
        </w:rPr>
        <w:t>this provision prevents it being reinstated</w:t>
      </w:r>
      <w:r w:rsidR="007D769A">
        <w:rPr>
          <w:rFonts w:ascii="Arial" w:hAnsi="Arial" w:cs="Arial"/>
          <w:sz w:val="24"/>
          <w:szCs w:val="24"/>
        </w:rPr>
        <w:t>)</w:t>
      </w:r>
      <w:r w:rsidRPr="00A60856">
        <w:rPr>
          <w:rFonts w:ascii="Arial" w:hAnsi="Arial" w:cs="Arial"/>
          <w:sz w:val="24"/>
          <w:szCs w:val="24"/>
        </w:rPr>
        <w:t xml:space="preserve"> and</w:t>
      </w:r>
    </w:p>
    <w:p w14:paraId="1CB9C723" w14:textId="05DE7113" w:rsidR="00840BD1" w:rsidRPr="00A60856" w:rsidRDefault="00840BD1" w:rsidP="00677463">
      <w:pPr>
        <w:pStyle w:val="ListParagraph"/>
        <w:numPr>
          <w:ilvl w:val="0"/>
          <w:numId w:val="9"/>
        </w:numPr>
        <w:tabs>
          <w:tab w:val="clear" w:pos="720"/>
          <w:tab w:val="num" w:pos="1134"/>
        </w:tabs>
        <w:spacing w:after="100" w:afterAutospacing="1" w:line="240" w:lineRule="auto"/>
        <w:ind w:left="1134" w:hanging="567"/>
        <w:rPr>
          <w:rFonts w:ascii="Arial" w:hAnsi="Arial" w:cs="Arial"/>
          <w:sz w:val="24"/>
          <w:szCs w:val="24"/>
        </w:rPr>
      </w:pPr>
      <w:r w:rsidRPr="00A60856">
        <w:rPr>
          <w:rFonts w:ascii="Arial" w:hAnsi="Arial" w:cs="Arial"/>
          <w:sz w:val="24"/>
          <w:szCs w:val="24"/>
        </w:rPr>
        <w:t>conditions in relation to stakes, fees, winning or prizes</w:t>
      </w:r>
    </w:p>
    <w:p w14:paraId="473FE4F6" w14:textId="03D40566" w:rsidR="00B0412C" w:rsidRDefault="007D769A" w:rsidP="00677463">
      <w:pPr>
        <w:spacing w:after="100" w:afterAutospacing="1" w:line="240" w:lineRule="auto"/>
        <w:ind w:left="567" w:hanging="567"/>
        <w:rPr>
          <w:rFonts w:ascii="Arial" w:hAnsi="Arial" w:cs="Arial"/>
          <w:sz w:val="24"/>
          <w:szCs w:val="24"/>
        </w:rPr>
      </w:pPr>
      <w:r w:rsidRPr="00FA3AC9">
        <w:rPr>
          <w:rFonts w:ascii="Arial" w:hAnsi="Arial" w:cs="Arial"/>
          <w:sz w:val="24"/>
          <w:szCs w:val="24"/>
        </w:rPr>
        <w:t>12.4</w:t>
      </w:r>
      <w:r w:rsidR="007A353E" w:rsidRPr="00FA3AC9">
        <w:rPr>
          <w:rFonts w:ascii="Arial" w:hAnsi="Arial" w:cs="Arial"/>
          <w:sz w:val="24"/>
          <w:szCs w:val="24"/>
        </w:rPr>
        <w:t>3</w:t>
      </w:r>
      <w:r w:rsidR="00840BD1" w:rsidRPr="00FA3AC9">
        <w:rPr>
          <w:rFonts w:ascii="Arial" w:hAnsi="Arial" w:cs="Arial"/>
          <w:sz w:val="24"/>
          <w:szCs w:val="24"/>
          <w:u w:val="single"/>
        </w:rPr>
        <w:t xml:space="preserve"> </w:t>
      </w:r>
      <w:r w:rsidR="00811C93" w:rsidRPr="00FA3AC9">
        <w:rPr>
          <w:rFonts w:ascii="Arial" w:hAnsi="Arial" w:cs="Arial"/>
          <w:sz w:val="24"/>
          <w:szCs w:val="24"/>
          <w:u w:val="single"/>
        </w:rPr>
        <w:t>Door Supervisors</w:t>
      </w:r>
      <w:r w:rsidR="00677463" w:rsidRPr="00FA3AC9">
        <w:rPr>
          <w:rFonts w:ascii="Arial" w:hAnsi="Arial" w:cs="Arial"/>
          <w:sz w:val="24"/>
          <w:szCs w:val="24"/>
        </w:rPr>
        <w:t xml:space="preserve">. </w:t>
      </w:r>
      <w:r w:rsidR="00811C93" w:rsidRPr="00FA3AC9">
        <w:rPr>
          <w:rFonts w:ascii="Arial" w:hAnsi="Arial" w:cs="Arial"/>
          <w:sz w:val="24"/>
          <w:szCs w:val="24"/>
        </w:rPr>
        <w:t>The Gambling Commission advises in its Guidance for local authorities that licensing authorities may consider whether there is a need for door supervisors having regard to the licensing objectives. It is noted though that in-house staff carrying out the function of a door supervisor at casinos or bingo premises are not required to be licensed by the Security Industry Authority (SIA). However, this Authority would expect that door supervisors working at bingo premises would have successfully completed a training course approved by the SIA prior to their employment as a door supervisor. This is in</w:t>
      </w:r>
      <w:r w:rsidR="00811C93" w:rsidRPr="00811C93">
        <w:rPr>
          <w:rFonts w:ascii="Arial" w:hAnsi="Arial" w:cs="Arial"/>
          <w:sz w:val="24"/>
          <w:szCs w:val="24"/>
        </w:rPr>
        <w:t xml:space="preserve"> recognition of the nature of the work in terms of searching individuals, and dealing with potentially aggressive persons, etc. It should be noted that contract staff carrying out the function of a door supervisor do require to be licensed by the Security Industry Authority. </w:t>
      </w:r>
    </w:p>
    <w:p w14:paraId="5AE6C0B2" w14:textId="623E10A9" w:rsidR="005B1230" w:rsidRDefault="00B0412C" w:rsidP="00677463">
      <w:pPr>
        <w:spacing w:after="100" w:afterAutospacing="1" w:line="240" w:lineRule="auto"/>
        <w:ind w:left="567" w:hanging="567"/>
        <w:rPr>
          <w:rFonts w:ascii="Arial" w:hAnsi="Arial" w:cs="Arial"/>
          <w:sz w:val="24"/>
          <w:szCs w:val="24"/>
        </w:rPr>
      </w:pPr>
      <w:r>
        <w:rPr>
          <w:rFonts w:ascii="Arial" w:hAnsi="Arial" w:cs="Arial"/>
          <w:sz w:val="24"/>
          <w:szCs w:val="24"/>
        </w:rPr>
        <w:t>12.4</w:t>
      </w:r>
      <w:r w:rsidR="007A353E">
        <w:rPr>
          <w:rFonts w:ascii="Arial" w:hAnsi="Arial" w:cs="Arial"/>
          <w:sz w:val="24"/>
          <w:szCs w:val="24"/>
        </w:rPr>
        <w:t>4</w:t>
      </w:r>
      <w:r w:rsidR="00811C93" w:rsidRPr="00811C93">
        <w:rPr>
          <w:rFonts w:ascii="Arial" w:hAnsi="Arial" w:cs="Arial"/>
          <w:sz w:val="24"/>
          <w:szCs w:val="24"/>
        </w:rPr>
        <w:t xml:space="preserve"> For premises other than casinos and bingo premises it may be decided either by the operator through their local risk assessment or by the Licensing Committee that supervision of entrances / machines is appropriate for particular cases and whether these need to be SIA licensed or not. It will not be automatically assumed that they need to be</w:t>
      </w:r>
      <w:r w:rsidR="005B1230">
        <w:rPr>
          <w:rFonts w:ascii="Arial" w:hAnsi="Arial" w:cs="Arial"/>
          <w:sz w:val="24"/>
          <w:szCs w:val="24"/>
        </w:rPr>
        <w:t>.</w:t>
      </w:r>
    </w:p>
    <w:p w14:paraId="47A1BDE4" w14:textId="2C707E03" w:rsidR="00840BD1" w:rsidRDefault="00361967" w:rsidP="002969A4">
      <w:pPr>
        <w:spacing w:after="100" w:afterAutospacing="1" w:line="240" w:lineRule="auto"/>
        <w:ind w:left="567" w:hanging="567"/>
        <w:rPr>
          <w:rFonts w:ascii="Arial" w:hAnsi="Arial" w:cs="Arial"/>
          <w:sz w:val="24"/>
          <w:szCs w:val="24"/>
        </w:rPr>
      </w:pPr>
      <w:r>
        <w:rPr>
          <w:rFonts w:ascii="Arial" w:hAnsi="Arial" w:cs="Arial"/>
          <w:sz w:val="24"/>
          <w:szCs w:val="24"/>
        </w:rPr>
        <w:lastRenderedPageBreak/>
        <w:t>12.4</w:t>
      </w:r>
      <w:r w:rsidR="007A353E">
        <w:rPr>
          <w:rFonts w:ascii="Arial" w:hAnsi="Arial" w:cs="Arial"/>
          <w:sz w:val="24"/>
          <w:szCs w:val="24"/>
        </w:rPr>
        <w:t>5</w:t>
      </w:r>
      <w:r>
        <w:rPr>
          <w:rFonts w:ascii="Arial" w:hAnsi="Arial" w:cs="Arial"/>
          <w:sz w:val="24"/>
          <w:szCs w:val="24"/>
        </w:rPr>
        <w:t xml:space="preserve"> </w:t>
      </w:r>
      <w:r w:rsidR="00770D28" w:rsidRPr="00770D28">
        <w:rPr>
          <w:rFonts w:ascii="Arial" w:hAnsi="Arial" w:cs="Arial"/>
          <w:sz w:val="24"/>
          <w:szCs w:val="24"/>
          <w:u w:val="single"/>
        </w:rPr>
        <w:t>Planning and Building Regulations</w:t>
      </w:r>
      <w:r w:rsidR="00770D28">
        <w:rPr>
          <w:rFonts w:ascii="Arial" w:hAnsi="Arial" w:cs="Arial"/>
          <w:sz w:val="24"/>
          <w:szCs w:val="24"/>
        </w:rPr>
        <w:t xml:space="preserve"> </w:t>
      </w:r>
      <w:r w:rsidR="00840BD1" w:rsidRPr="00AE0ADD">
        <w:rPr>
          <w:rFonts w:ascii="Arial" w:hAnsi="Arial" w:cs="Arial"/>
          <w:sz w:val="24"/>
          <w:szCs w:val="24"/>
        </w:rPr>
        <w:t xml:space="preserve"> In determining applications the Licensing Authority has a duty to consider all relevant matters</w:t>
      </w:r>
      <w:r w:rsidR="00ED2C53">
        <w:rPr>
          <w:rFonts w:ascii="Arial" w:hAnsi="Arial" w:cs="Arial"/>
          <w:sz w:val="24"/>
          <w:szCs w:val="24"/>
        </w:rPr>
        <w:t xml:space="preserve"> </w:t>
      </w:r>
      <w:r w:rsidR="00840BD1" w:rsidRPr="00AE0ADD">
        <w:rPr>
          <w:rFonts w:ascii="Arial" w:hAnsi="Arial" w:cs="Arial"/>
          <w:sz w:val="24"/>
          <w:szCs w:val="24"/>
        </w:rPr>
        <w:t>and not to take into consideration any irrelevant matters, in effect those not related to</w:t>
      </w:r>
      <w:r w:rsidR="00ED2C53">
        <w:rPr>
          <w:rFonts w:ascii="Arial" w:hAnsi="Arial" w:cs="Arial"/>
          <w:sz w:val="24"/>
          <w:szCs w:val="24"/>
        </w:rPr>
        <w:t xml:space="preserve"> </w:t>
      </w:r>
      <w:r w:rsidR="00840BD1" w:rsidRPr="00AE0ADD">
        <w:rPr>
          <w:rFonts w:ascii="Arial" w:hAnsi="Arial" w:cs="Arial"/>
          <w:sz w:val="24"/>
          <w:szCs w:val="24"/>
        </w:rPr>
        <w:t>gambling and the licensing objectives. One example of an irrelevant matter would be the</w:t>
      </w:r>
      <w:r w:rsidR="00ED2C53">
        <w:rPr>
          <w:rFonts w:ascii="Arial" w:hAnsi="Arial" w:cs="Arial"/>
          <w:sz w:val="24"/>
          <w:szCs w:val="24"/>
        </w:rPr>
        <w:t xml:space="preserve"> </w:t>
      </w:r>
      <w:r w:rsidR="00840BD1" w:rsidRPr="00AE0ADD">
        <w:rPr>
          <w:rFonts w:ascii="Arial" w:hAnsi="Arial" w:cs="Arial"/>
          <w:sz w:val="24"/>
          <w:szCs w:val="24"/>
        </w:rPr>
        <w:t>likelihood of the applicant obtaining planning permission or building regulations approval for</w:t>
      </w:r>
      <w:r w:rsidR="00ED2C53">
        <w:rPr>
          <w:rFonts w:ascii="Arial" w:hAnsi="Arial" w:cs="Arial"/>
          <w:sz w:val="24"/>
          <w:szCs w:val="24"/>
        </w:rPr>
        <w:t xml:space="preserve"> </w:t>
      </w:r>
      <w:r w:rsidR="00840BD1" w:rsidRPr="00AE0ADD">
        <w:rPr>
          <w:rFonts w:ascii="Arial" w:hAnsi="Arial" w:cs="Arial"/>
          <w:sz w:val="24"/>
          <w:szCs w:val="24"/>
        </w:rPr>
        <w:t>their proposal. Guidance states that Licensing Authorities should bear in mind that a</w:t>
      </w:r>
      <w:r w:rsidR="00ED2C53">
        <w:rPr>
          <w:rFonts w:ascii="Arial" w:hAnsi="Arial" w:cs="Arial"/>
          <w:sz w:val="24"/>
          <w:szCs w:val="24"/>
        </w:rPr>
        <w:t xml:space="preserve"> </w:t>
      </w:r>
      <w:r w:rsidR="00840BD1" w:rsidRPr="00AE0ADD">
        <w:rPr>
          <w:rFonts w:ascii="Arial" w:hAnsi="Arial" w:cs="Arial"/>
          <w:sz w:val="24"/>
          <w:szCs w:val="24"/>
        </w:rPr>
        <w:t>premises licence, once it comes into effect, authorises premises to be used for gambling.</w:t>
      </w:r>
      <w:r w:rsidR="00E63607">
        <w:rPr>
          <w:rFonts w:ascii="Arial" w:hAnsi="Arial" w:cs="Arial"/>
          <w:sz w:val="24"/>
          <w:szCs w:val="24"/>
        </w:rPr>
        <w:t xml:space="preserve"> </w:t>
      </w:r>
      <w:r w:rsidR="00840BD1" w:rsidRPr="00AE0ADD">
        <w:rPr>
          <w:rFonts w:ascii="Arial" w:hAnsi="Arial" w:cs="Arial"/>
          <w:sz w:val="24"/>
          <w:szCs w:val="24"/>
        </w:rPr>
        <w:t>Accordingly, a licence to use premises for gambling should only be issued in relation to</w:t>
      </w:r>
      <w:r w:rsidR="00E63607">
        <w:rPr>
          <w:rFonts w:ascii="Arial" w:hAnsi="Arial" w:cs="Arial"/>
          <w:sz w:val="24"/>
          <w:szCs w:val="24"/>
        </w:rPr>
        <w:t xml:space="preserve"> </w:t>
      </w:r>
      <w:r w:rsidR="00840BD1" w:rsidRPr="00AE0ADD">
        <w:rPr>
          <w:rFonts w:ascii="Arial" w:hAnsi="Arial" w:cs="Arial"/>
          <w:sz w:val="24"/>
          <w:szCs w:val="24"/>
        </w:rPr>
        <w:t>premises that the Licensing Authority can be satisfied are going to be ready to be used for</w:t>
      </w:r>
      <w:r w:rsidR="00E63607">
        <w:rPr>
          <w:rFonts w:ascii="Arial" w:hAnsi="Arial" w:cs="Arial"/>
          <w:sz w:val="24"/>
          <w:szCs w:val="24"/>
        </w:rPr>
        <w:t xml:space="preserve"> </w:t>
      </w:r>
      <w:r w:rsidR="00840BD1" w:rsidRPr="00AE0ADD">
        <w:rPr>
          <w:rFonts w:ascii="Arial" w:hAnsi="Arial" w:cs="Arial"/>
          <w:sz w:val="24"/>
          <w:szCs w:val="24"/>
        </w:rPr>
        <w:t>gambling in the reasonably near future, consistent with the scale of building or alterations</w:t>
      </w:r>
      <w:r w:rsidR="00E63607">
        <w:rPr>
          <w:rFonts w:ascii="Arial" w:hAnsi="Arial" w:cs="Arial"/>
          <w:sz w:val="24"/>
          <w:szCs w:val="24"/>
        </w:rPr>
        <w:t xml:space="preserve"> </w:t>
      </w:r>
      <w:r w:rsidR="00840BD1" w:rsidRPr="00AE0ADD">
        <w:rPr>
          <w:rFonts w:ascii="Arial" w:hAnsi="Arial" w:cs="Arial"/>
          <w:sz w:val="24"/>
          <w:szCs w:val="24"/>
        </w:rPr>
        <w:t>required before the premises are brought into use. This is why the Act allows a potential</w:t>
      </w:r>
      <w:r w:rsidR="00E63607">
        <w:rPr>
          <w:rFonts w:ascii="Arial" w:hAnsi="Arial" w:cs="Arial"/>
          <w:sz w:val="24"/>
          <w:szCs w:val="24"/>
        </w:rPr>
        <w:t xml:space="preserve"> </w:t>
      </w:r>
      <w:r w:rsidR="00840BD1" w:rsidRPr="00AE0ADD">
        <w:rPr>
          <w:rFonts w:ascii="Arial" w:hAnsi="Arial" w:cs="Arial"/>
          <w:sz w:val="24"/>
          <w:szCs w:val="24"/>
        </w:rPr>
        <w:t>operator to apply for a provisional statement if construction of the premises is not yet</w:t>
      </w:r>
      <w:r w:rsidR="00E63607">
        <w:rPr>
          <w:rFonts w:ascii="Arial" w:hAnsi="Arial" w:cs="Arial"/>
          <w:sz w:val="24"/>
          <w:szCs w:val="24"/>
        </w:rPr>
        <w:t xml:space="preserve"> </w:t>
      </w:r>
      <w:r w:rsidR="00840BD1" w:rsidRPr="00AE0ADD">
        <w:rPr>
          <w:rFonts w:ascii="Arial" w:hAnsi="Arial" w:cs="Arial"/>
          <w:sz w:val="24"/>
          <w:szCs w:val="24"/>
        </w:rPr>
        <w:t xml:space="preserve">complete, or they need alteration, or he does not yet have a right to occupy them. </w:t>
      </w:r>
      <w:r w:rsidR="00840BD1" w:rsidRPr="0040055F">
        <w:rPr>
          <w:rFonts w:ascii="Arial" w:hAnsi="Arial" w:cs="Arial"/>
          <w:sz w:val="24"/>
          <w:szCs w:val="24"/>
        </w:rPr>
        <w:t xml:space="preserve">See section </w:t>
      </w:r>
      <w:r w:rsidR="0040055F" w:rsidRPr="0040055F">
        <w:rPr>
          <w:rFonts w:ascii="Arial" w:hAnsi="Arial" w:cs="Arial"/>
          <w:sz w:val="24"/>
          <w:szCs w:val="24"/>
        </w:rPr>
        <w:t>13</w:t>
      </w:r>
      <w:r w:rsidR="00840BD1" w:rsidRPr="0040055F">
        <w:rPr>
          <w:rFonts w:ascii="Arial" w:hAnsi="Arial" w:cs="Arial"/>
          <w:sz w:val="24"/>
          <w:szCs w:val="24"/>
        </w:rPr>
        <w:t xml:space="preserve"> of this policy for more information about provisional</w:t>
      </w:r>
      <w:r w:rsidR="002969A4" w:rsidRPr="0040055F">
        <w:rPr>
          <w:rFonts w:ascii="Arial" w:hAnsi="Arial" w:cs="Arial"/>
          <w:sz w:val="24"/>
          <w:szCs w:val="24"/>
        </w:rPr>
        <w:t xml:space="preserve"> </w:t>
      </w:r>
      <w:r w:rsidR="00840BD1" w:rsidRPr="0040055F">
        <w:rPr>
          <w:rFonts w:ascii="Arial" w:hAnsi="Arial" w:cs="Arial"/>
          <w:sz w:val="24"/>
          <w:szCs w:val="24"/>
        </w:rPr>
        <w:t>statements.</w:t>
      </w:r>
    </w:p>
    <w:p w14:paraId="1B089BEA" w14:textId="77777777" w:rsidR="006419E0" w:rsidRPr="006419E0" w:rsidRDefault="00504243" w:rsidP="00F20D37">
      <w:pPr>
        <w:ind w:left="567" w:hanging="567"/>
        <w:rPr>
          <w:rFonts w:ascii="Arial" w:hAnsi="Arial" w:cs="Arial"/>
          <w:b/>
          <w:bCs/>
          <w:sz w:val="24"/>
          <w:szCs w:val="24"/>
        </w:rPr>
      </w:pPr>
      <w:r w:rsidRPr="006419E0">
        <w:rPr>
          <w:rFonts w:ascii="Arial" w:hAnsi="Arial" w:cs="Arial"/>
          <w:b/>
          <w:bCs/>
          <w:sz w:val="24"/>
          <w:szCs w:val="24"/>
        </w:rPr>
        <w:t xml:space="preserve">13. </w:t>
      </w:r>
      <w:r w:rsidR="006419E0" w:rsidRPr="006419E0">
        <w:rPr>
          <w:rFonts w:ascii="Arial" w:hAnsi="Arial" w:cs="Arial"/>
          <w:b/>
          <w:bCs/>
          <w:sz w:val="24"/>
          <w:szCs w:val="24"/>
        </w:rPr>
        <w:t xml:space="preserve"> </w:t>
      </w:r>
      <w:r w:rsidR="00840BD1" w:rsidRPr="006419E0">
        <w:rPr>
          <w:rFonts w:ascii="Arial" w:hAnsi="Arial" w:cs="Arial"/>
          <w:b/>
          <w:bCs/>
          <w:sz w:val="24"/>
          <w:szCs w:val="24"/>
        </w:rPr>
        <w:t xml:space="preserve"> </w:t>
      </w:r>
      <w:r w:rsidR="00840BD1" w:rsidRPr="006419E0">
        <w:rPr>
          <w:rFonts w:ascii="Arial" w:hAnsi="Arial" w:cs="Arial"/>
          <w:b/>
          <w:bCs/>
          <w:sz w:val="24"/>
          <w:szCs w:val="24"/>
          <w:u w:val="single"/>
        </w:rPr>
        <w:t>Provisional statements</w:t>
      </w:r>
      <w:r w:rsidR="009556A9" w:rsidRPr="006419E0">
        <w:rPr>
          <w:rFonts w:ascii="Arial" w:hAnsi="Arial" w:cs="Arial"/>
          <w:b/>
          <w:bCs/>
          <w:sz w:val="24"/>
          <w:szCs w:val="24"/>
          <w:u w:val="single"/>
        </w:rPr>
        <w:t xml:space="preserve"> </w:t>
      </w:r>
      <w:r w:rsidR="00840BD1" w:rsidRPr="006419E0">
        <w:rPr>
          <w:rFonts w:ascii="Arial" w:hAnsi="Arial" w:cs="Arial"/>
          <w:b/>
          <w:bCs/>
          <w:sz w:val="24"/>
          <w:szCs w:val="24"/>
        </w:rPr>
        <w:t xml:space="preserve"> </w:t>
      </w:r>
    </w:p>
    <w:p w14:paraId="070BAD25" w14:textId="18DA98F8" w:rsidR="00840BD1" w:rsidRPr="008B45E1" w:rsidRDefault="006419E0" w:rsidP="00F20D37">
      <w:pPr>
        <w:ind w:left="567" w:hanging="567"/>
        <w:rPr>
          <w:rFonts w:ascii="Arial" w:hAnsi="Arial" w:cs="Arial"/>
          <w:sz w:val="24"/>
          <w:szCs w:val="24"/>
        </w:rPr>
      </w:pPr>
      <w:r>
        <w:rPr>
          <w:rFonts w:ascii="Arial" w:hAnsi="Arial" w:cs="Arial"/>
          <w:sz w:val="24"/>
          <w:szCs w:val="24"/>
        </w:rPr>
        <w:t xml:space="preserve">13.1 </w:t>
      </w:r>
      <w:r w:rsidR="00840BD1" w:rsidRPr="008B45E1">
        <w:rPr>
          <w:rFonts w:ascii="Arial" w:hAnsi="Arial" w:cs="Arial"/>
          <w:sz w:val="24"/>
          <w:szCs w:val="24"/>
        </w:rPr>
        <w:t>Section 204 of the Act provides for a person to make an application to the Licensing Authority</w:t>
      </w:r>
      <w:r w:rsidR="009556A9">
        <w:rPr>
          <w:rFonts w:ascii="Arial" w:hAnsi="Arial" w:cs="Arial"/>
          <w:sz w:val="24"/>
          <w:szCs w:val="24"/>
        </w:rPr>
        <w:t xml:space="preserve"> </w:t>
      </w:r>
      <w:r w:rsidR="00840BD1" w:rsidRPr="008B45E1">
        <w:rPr>
          <w:rFonts w:ascii="Arial" w:hAnsi="Arial" w:cs="Arial"/>
          <w:sz w:val="24"/>
          <w:szCs w:val="24"/>
        </w:rPr>
        <w:t xml:space="preserve">for a provisional statement in respect of premises that </w:t>
      </w:r>
      <w:r w:rsidR="009556A9">
        <w:rPr>
          <w:rFonts w:ascii="Arial" w:hAnsi="Arial" w:cs="Arial"/>
          <w:sz w:val="24"/>
          <w:szCs w:val="24"/>
        </w:rPr>
        <w:t>they</w:t>
      </w:r>
      <w:r w:rsidR="00840BD1" w:rsidRPr="008B45E1">
        <w:rPr>
          <w:rFonts w:ascii="Arial" w:hAnsi="Arial" w:cs="Arial"/>
          <w:sz w:val="24"/>
          <w:szCs w:val="24"/>
        </w:rPr>
        <w:t>:</w:t>
      </w:r>
    </w:p>
    <w:p w14:paraId="65FE0C3A" w14:textId="314303D3" w:rsidR="00840BD1" w:rsidRPr="009556A9" w:rsidRDefault="00840BD1" w:rsidP="00F20D37">
      <w:pPr>
        <w:pStyle w:val="ListParagraph"/>
        <w:numPr>
          <w:ilvl w:val="0"/>
          <w:numId w:val="9"/>
        </w:numPr>
        <w:tabs>
          <w:tab w:val="clear" w:pos="720"/>
          <w:tab w:val="num" w:pos="1134"/>
        </w:tabs>
        <w:ind w:left="1134" w:hanging="567"/>
        <w:rPr>
          <w:rFonts w:ascii="Arial" w:hAnsi="Arial" w:cs="Arial"/>
          <w:sz w:val="24"/>
          <w:szCs w:val="24"/>
        </w:rPr>
      </w:pPr>
      <w:r w:rsidRPr="009556A9">
        <w:rPr>
          <w:rFonts w:ascii="Arial" w:hAnsi="Arial" w:cs="Arial"/>
          <w:sz w:val="24"/>
          <w:szCs w:val="24"/>
        </w:rPr>
        <w:t>expect to be constructed</w:t>
      </w:r>
    </w:p>
    <w:p w14:paraId="5E27F837" w14:textId="5A3E22D2" w:rsidR="00840BD1" w:rsidRPr="009238D2" w:rsidRDefault="00840BD1" w:rsidP="00F20D37">
      <w:pPr>
        <w:pStyle w:val="ListParagraph"/>
        <w:numPr>
          <w:ilvl w:val="0"/>
          <w:numId w:val="9"/>
        </w:numPr>
        <w:tabs>
          <w:tab w:val="clear" w:pos="720"/>
          <w:tab w:val="num" w:pos="1134"/>
        </w:tabs>
        <w:ind w:left="1134" w:hanging="567"/>
        <w:rPr>
          <w:rFonts w:ascii="Arial" w:hAnsi="Arial" w:cs="Arial"/>
          <w:sz w:val="24"/>
          <w:szCs w:val="24"/>
        </w:rPr>
      </w:pPr>
      <w:r w:rsidRPr="009238D2">
        <w:rPr>
          <w:rFonts w:ascii="Arial" w:hAnsi="Arial" w:cs="Arial"/>
          <w:sz w:val="24"/>
          <w:szCs w:val="24"/>
        </w:rPr>
        <w:t>expect to be altered</w:t>
      </w:r>
    </w:p>
    <w:p w14:paraId="3EF4089C" w14:textId="77777777" w:rsidR="00804E0C" w:rsidRDefault="00840BD1" w:rsidP="00F20D37">
      <w:pPr>
        <w:pStyle w:val="ListParagraph"/>
        <w:numPr>
          <w:ilvl w:val="0"/>
          <w:numId w:val="9"/>
        </w:numPr>
        <w:tabs>
          <w:tab w:val="clear" w:pos="720"/>
          <w:tab w:val="num" w:pos="1134"/>
        </w:tabs>
        <w:ind w:left="1134" w:hanging="567"/>
        <w:rPr>
          <w:rFonts w:ascii="Arial" w:hAnsi="Arial" w:cs="Arial"/>
          <w:sz w:val="24"/>
          <w:szCs w:val="24"/>
        </w:rPr>
      </w:pPr>
      <w:r w:rsidRPr="009238D2">
        <w:rPr>
          <w:rFonts w:ascii="Arial" w:hAnsi="Arial" w:cs="Arial"/>
          <w:sz w:val="24"/>
          <w:szCs w:val="24"/>
        </w:rPr>
        <w:t>expects to acquire a right to occupy</w:t>
      </w:r>
    </w:p>
    <w:p w14:paraId="641D0EC1" w14:textId="4DB342D8" w:rsidR="00840BD1" w:rsidRPr="008B45E1" w:rsidRDefault="009238D2" w:rsidP="00F20D37">
      <w:pPr>
        <w:ind w:left="567" w:hanging="567"/>
        <w:rPr>
          <w:rFonts w:ascii="Arial" w:hAnsi="Arial" w:cs="Arial"/>
          <w:sz w:val="24"/>
          <w:szCs w:val="24"/>
        </w:rPr>
      </w:pPr>
      <w:r>
        <w:rPr>
          <w:rFonts w:ascii="Arial" w:hAnsi="Arial" w:cs="Arial"/>
          <w:sz w:val="24"/>
          <w:szCs w:val="24"/>
        </w:rPr>
        <w:t>1</w:t>
      </w:r>
      <w:r w:rsidR="004A40FA">
        <w:rPr>
          <w:rFonts w:ascii="Arial" w:hAnsi="Arial" w:cs="Arial"/>
          <w:sz w:val="24"/>
          <w:szCs w:val="24"/>
        </w:rPr>
        <w:t>3</w:t>
      </w:r>
      <w:r>
        <w:rPr>
          <w:rFonts w:ascii="Arial" w:hAnsi="Arial" w:cs="Arial"/>
          <w:sz w:val="24"/>
          <w:szCs w:val="24"/>
        </w:rPr>
        <w:t>.</w:t>
      </w:r>
      <w:r w:rsidR="004A40FA">
        <w:rPr>
          <w:rFonts w:ascii="Arial" w:hAnsi="Arial" w:cs="Arial"/>
          <w:sz w:val="24"/>
          <w:szCs w:val="24"/>
        </w:rPr>
        <w:t>2</w:t>
      </w:r>
      <w:r w:rsidR="00840BD1" w:rsidRPr="008B45E1">
        <w:rPr>
          <w:rFonts w:ascii="Arial" w:hAnsi="Arial" w:cs="Arial"/>
          <w:sz w:val="24"/>
          <w:szCs w:val="24"/>
        </w:rPr>
        <w:t xml:space="preserve"> Developers may wish to apply for provisional statements before they enter into a contract to</w:t>
      </w:r>
      <w:r>
        <w:rPr>
          <w:rFonts w:ascii="Arial" w:hAnsi="Arial" w:cs="Arial"/>
          <w:sz w:val="24"/>
          <w:szCs w:val="24"/>
        </w:rPr>
        <w:t xml:space="preserve"> </w:t>
      </w:r>
      <w:r w:rsidR="00840BD1" w:rsidRPr="008B45E1">
        <w:rPr>
          <w:rFonts w:ascii="Arial" w:hAnsi="Arial" w:cs="Arial"/>
          <w:sz w:val="24"/>
          <w:szCs w:val="24"/>
        </w:rPr>
        <w:t>buy or lease property or land to judge whether a development is worth taking forward in light</w:t>
      </w:r>
      <w:r>
        <w:rPr>
          <w:rFonts w:ascii="Arial" w:hAnsi="Arial" w:cs="Arial"/>
          <w:sz w:val="24"/>
          <w:szCs w:val="24"/>
        </w:rPr>
        <w:t xml:space="preserve"> </w:t>
      </w:r>
      <w:r w:rsidR="00840BD1" w:rsidRPr="008B45E1">
        <w:rPr>
          <w:rFonts w:ascii="Arial" w:hAnsi="Arial" w:cs="Arial"/>
          <w:sz w:val="24"/>
          <w:szCs w:val="24"/>
        </w:rPr>
        <w:t>of the need to obtain a premises licence. It is also possible for an application for a provisional</w:t>
      </w:r>
      <w:r>
        <w:rPr>
          <w:rFonts w:ascii="Arial" w:hAnsi="Arial" w:cs="Arial"/>
          <w:sz w:val="24"/>
          <w:szCs w:val="24"/>
        </w:rPr>
        <w:t xml:space="preserve"> </w:t>
      </w:r>
      <w:r w:rsidR="00840BD1" w:rsidRPr="008B45E1">
        <w:rPr>
          <w:rFonts w:ascii="Arial" w:hAnsi="Arial" w:cs="Arial"/>
          <w:sz w:val="24"/>
          <w:szCs w:val="24"/>
        </w:rPr>
        <w:t>statement to be made for premises that already have a premises licence (either for a different</w:t>
      </w:r>
      <w:r>
        <w:rPr>
          <w:rFonts w:ascii="Arial" w:hAnsi="Arial" w:cs="Arial"/>
          <w:sz w:val="24"/>
          <w:szCs w:val="24"/>
        </w:rPr>
        <w:t xml:space="preserve"> </w:t>
      </w:r>
      <w:r w:rsidR="00840BD1" w:rsidRPr="008B45E1">
        <w:rPr>
          <w:rFonts w:ascii="Arial" w:hAnsi="Arial" w:cs="Arial"/>
          <w:sz w:val="24"/>
          <w:szCs w:val="24"/>
        </w:rPr>
        <w:t>type of gambling or the same type).</w:t>
      </w:r>
    </w:p>
    <w:p w14:paraId="3F5E21E3" w14:textId="0BFA8364" w:rsidR="00840BD1" w:rsidRPr="008B45E1" w:rsidRDefault="001B4858" w:rsidP="00804E0C">
      <w:pPr>
        <w:ind w:left="567" w:hanging="567"/>
        <w:rPr>
          <w:rFonts w:ascii="Arial" w:hAnsi="Arial" w:cs="Arial"/>
          <w:sz w:val="24"/>
          <w:szCs w:val="24"/>
        </w:rPr>
      </w:pPr>
      <w:r>
        <w:rPr>
          <w:rFonts w:ascii="Arial" w:hAnsi="Arial" w:cs="Arial"/>
          <w:sz w:val="24"/>
          <w:szCs w:val="24"/>
        </w:rPr>
        <w:t>1</w:t>
      </w:r>
      <w:r w:rsidR="004A40FA">
        <w:rPr>
          <w:rFonts w:ascii="Arial" w:hAnsi="Arial" w:cs="Arial"/>
          <w:sz w:val="24"/>
          <w:szCs w:val="24"/>
        </w:rPr>
        <w:t>3</w:t>
      </w:r>
      <w:r>
        <w:rPr>
          <w:rFonts w:ascii="Arial" w:hAnsi="Arial" w:cs="Arial"/>
          <w:sz w:val="24"/>
          <w:szCs w:val="24"/>
        </w:rPr>
        <w:t>.</w:t>
      </w:r>
      <w:r w:rsidR="004A40FA">
        <w:rPr>
          <w:rFonts w:ascii="Arial" w:hAnsi="Arial" w:cs="Arial"/>
          <w:sz w:val="24"/>
          <w:szCs w:val="24"/>
        </w:rPr>
        <w:t>3</w:t>
      </w:r>
      <w:r>
        <w:rPr>
          <w:rFonts w:ascii="Arial" w:hAnsi="Arial" w:cs="Arial"/>
          <w:sz w:val="24"/>
          <w:szCs w:val="24"/>
        </w:rPr>
        <w:t xml:space="preserve"> </w:t>
      </w:r>
      <w:r w:rsidR="00840BD1" w:rsidRPr="008B45E1">
        <w:rPr>
          <w:rFonts w:ascii="Arial" w:hAnsi="Arial" w:cs="Arial"/>
          <w:sz w:val="24"/>
          <w:szCs w:val="24"/>
        </w:rPr>
        <w:t xml:space="preserve"> Applicants for premises licences must fulfil certain criteria. They must hold or have applied for</w:t>
      </w:r>
      <w:r>
        <w:rPr>
          <w:rFonts w:ascii="Arial" w:hAnsi="Arial" w:cs="Arial"/>
          <w:sz w:val="24"/>
          <w:szCs w:val="24"/>
        </w:rPr>
        <w:t xml:space="preserve"> </w:t>
      </w:r>
      <w:r w:rsidR="00840BD1" w:rsidRPr="008B45E1">
        <w:rPr>
          <w:rFonts w:ascii="Arial" w:hAnsi="Arial" w:cs="Arial"/>
          <w:sz w:val="24"/>
          <w:szCs w:val="24"/>
        </w:rPr>
        <w:t>an operating licence from the Gambling Commission (except in the case of a track), and they</w:t>
      </w:r>
      <w:r>
        <w:rPr>
          <w:rFonts w:ascii="Arial" w:hAnsi="Arial" w:cs="Arial"/>
          <w:sz w:val="24"/>
          <w:szCs w:val="24"/>
        </w:rPr>
        <w:t xml:space="preserve"> </w:t>
      </w:r>
      <w:r w:rsidR="00840BD1" w:rsidRPr="008B45E1">
        <w:rPr>
          <w:rFonts w:ascii="Arial" w:hAnsi="Arial" w:cs="Arial"/>
          <w:sz w:val="24"/>
          <w:szCs w:val="24"/>
        </w:rPr>
        <w:t>must have the right to occupy the premises in respect of which their premises licence</w:t>
      </w:r>
      <w:r>
        <w:rPr>
          <w:rFonts w:ascii="Arial" w:hAnsi="Arial" w:cs="Arial"/>
          <w:sz w:val="24"/>
          <w:szCs w:val="24"/>
        </w:rPr>
        <w:t xml:space="preserve"> </w:t>
      </w:r>
      <w:r w:rsidR="00840BD1" w:rsidRPr="008B45E1">
        <w:rPr>
          <w:rFonts w:ascii="Arial" w:hAnsi="Arial" w:cs="Arial"/>
          <w:sz w:val="24"/>
          <w:szCs w:val="24"/>
        </w:rPr>
        <w:t>application is made. However, these restrictions do not apply in relation to an application for a</w:t>
      </w:r>
      <w:r>
        <w:rPr>
          <w:rFonts w:ascii="Arial" w:hAnsi="Arial" w:cs="Arial"/>
          <w:sz w:val="24"/>
          <w:szCs w:val="24"/>
        </w:rPr>
        <w:t xml:space="preserve"> </w:t>
      </w:r>
      <w:r w:rsidR="00840BD1" w:rsidRPr="008B45E1">
        <w:rPr>
          <w:rFonts w:ascii="Arial" w:hAnsi="Arial" w:cs="Arial"/>
          <w:sz w:val="24"/>
          <w:szCs w:val="24"/>
        </w:rPr>
        <w:t>provisional statement. In circumstances in which an applicant has also applied to the</w:t>
      </w:r>
      <w:r>
        <w:rPr>
          <w:rFonts w:ascii="Arial" w:hAnsi="Arial" w:cs="Arial"/>
          <w:sz w:val="24"/>
          <w:szCs w:val="24"/>
        </w:rPr>
        <w:t xml:space="preserve"> </w:t>
      </w:r>
      <w:r w:rsidR="00840BD1" w:rsidRPr="008B45E1">
        <w:rPr>
          <w:rFonts w:ascii="Arial" w:hAnsi="Arial" w:cs="Arial"/>
          <w:sz w:val="24"/>
          <w:szCs w:val="24"/>
        </w:rPr>
        <w:t>Commission for an operating licence, the Commission will not be able to comment on whether</w:t>
      </w:r>
      <w:r>
        <w:rPr>
          <w:rFonts w:ascii="Arial" w:hAnsi="Arial" w:cs="Arial"/>
          <w:sz w:val="24"/>
          <w:szCs w:val="24"/>
        </w:rPr>
        <w:t xml:space="preserve"> </w:t>
      </w:r>
      <w:r w:rsidR="00840BD1" w:rsidRPr="008B45E1">
        <w:rPr>
          <w:rFonts w:ascii="Arial" w:hAnsi="Arial" w:cs="Arial"/>
          <w:sz w:val="24"/>
          <w:szCs w:val="24"/>
        </w:rPr>
        <w:t>the application is likely to be granted; and this authority will not speculate on or otherwise take</w:t>
      </w:r>
      <w:r>
        <w:rPr>
          <w:rFonts w:ascii="Arial" w:hAnsi="Arial" w:cs="Arial"/>
          <w:sz w:val="24"/>
          <w:szCs w:val="24"/>
        </w:rPr>
        <w:t xml:space="preserve"> </w:t>
      </w:r>
      <w:r w:rsidR="00840BD1" w:rsidRPr="008B45E1">
        <w:rPr>
          <w:rFonts w:ascii="Arial" w:hAnsi="Arial" w:cs="Arial"/>
          <w:sz w:val="24"/>
          <w:szCs w:val="24"/>
        </w:rPr>
        <w:t>into account the likelihood of an operating licence being granted in its consideration of the</w:t>
      </w:r>
      <w:r>
        <w:rPr>
          <w:rFonts w:ascii="Arial" w:hAnsi="Arial" w:cs="Arial"/>
          <w:sz w:val="24"/>
          <w:szCs w:val="24"/>
        </w:rPr>
        <w:t xml:space="preserve"> </w:t>
      </w:r>
      <w:r w:rsidR="00840BD1" w:rsidRPr="008B45E1">
        <w:rPr>
          <w:rFonts w:ascii="Arial" w:hAnsi="Arial" w:cs="Arial"/>
          <w:sz w:val="24"/>
          <w:szCs w:val="24"/>
        </w:rPr>
        <w:t>application for a provisional statement.</w:t>
      </w:r>
    </w:p>
    <w:p w14:paraId="6A85D331" w14:textId="0D6D9D7C" w:rsidR="00840BD1" w:rsidRPr="008B45E1" w:rsidRDefault="005813C6" w:rsidP="00804E0C">
      <w:pPr>
        <w:ind w:left="567" w:hanging="567"/>
        <w:rPr>
          <w:rFonts w:ascii="Arial" w:hAnsi="Arial" w:cs="Arial"/>
          <w:sz w:val="24"/>
          <w:szCs w:val="24"/>
        </w:rPr>
      </w:pPr>
      <w:r>
        <w:rPr>
          <w:rFonts w:ascii="Arial" w:hAnsi="Arial" w:cs="Arial"/>
          <w:sz w:val="24"/>
          <w:szCs w:val="24"/>
        </w:rPr>
        <w:t>1</w:t>
      </w:r>
      <w:r w:rsidR="004A40FA">
        <w:rPr>
          <w:rFonts w:ascii="Arial" w:hAnsi="Arial" w:cs="Arial"/>
          <w:sz w:val="24"/>
          <w:szCs w:val="24"/>
        </w:rPr>
        <w:t>3</w:t>
      </w:r>
      <w:r w:rsidR="00840BD1" w:rsidRPr="008B45E1">
        <w:rPr>
          <w:rFonts w:ascii="Arial" w:hAnsi="Arial" w:cs="Arial"/>
          <w:sz w:val="24"/>
          <w:szCs w:val="24"/>
        </w:rPr>
        <w:t>.</w:t>
      </w:r>
      <w:r w:rsidR="00EE43A1">
        <w:rPr>
          <w:rFonts w:ascii="Arial" w:hAnsi="Arial" w:cs="Arial"/>
          <w:sz w:val="24"/>
          <w:szCs w:val="24"/>
        </w:rPr>
        <w:t>4</w:t>
      </w:r>
      <w:r w:rsidR="00804E0C">
        <w:rPr>
          <w:rFonts w:ascii="Arial" w:hAnsi="Arial" w:cs="Arial"/>
          <w:sz w:val="24"/>
          <w:szCs w:val="24"/>
        </w:rPr>
        <w:t xml:space="preserve"> T</w:t>
      </w:r>
      <w:r w:rsidR="00840BD1" w:rsidRPr="008B45E1">
        <w:rPr>
          <w:rFonts w:ascii="Arial" w:hAnsi="Arial" w:cs="Arial"/>
          <w:sz w:val="24"/>
          <w:szCs w:val="24"/>
        </w:rPr>
        <w:t>he process for considering an application for a provisional statement is the same as</w:t>
      </w:r>
      <w:r w:rsidR="00D07C49">
        <w:rPr>
          <w:rFonts w:ascii="Arial" w:hAnsi="Arial" w:cs="Arial"/>
          <w:sz w:val="24"/>
          <w:szCs w:val="24"/>
        </w:rPr>
        <w:t xml:space="preserve"> </w:t>
      </w:r>
      <w:r w:rsidR="00840BD1" w:rsidRPr="008B45E1">
        <w:rPr>
          <w:rFonts w:ascii="Arial" w:hAnsi="Arial" w:cs="Arial"/>
          <w:sz w:val="24"/>
          <w:szCs w:val="24"/>
        </w:rPr>
        <w:t>that for a premises licence application. The applicant is obliged to give notice of the</w:t>
      </w:r>
      <w:r w:rsidR="00D07C49">
        <w:rPr>
          <w:rFonts w:ascii="Arial" w:hAnsi="Arial" w:cs="Arial"/>
          <w:sz w:val="24"/>
          <w:szCs w:val="24"/>
        </w:rPr>
        <w:t xml:space="preserve"> </w:t>
      </w:r>
      <w:r w:rsidR="00840BD1" w:rsidRPr="008B45E1">
        <w:rPr>
          <w:rFonts w:ascii="Arial" w:hAnsi="Arial" w:cs="Arial"/>
          <w:sz w:val="24"/>
          <w:szCs w:val="24"/>
        </w:rPr>
        <w:t>application in the same way as applying for a premises licence. Responsible authorities and</w:t>
      </w:r>
      <w:r w:rsidR="00D07C49">
        <w:rPr>
          <w:rFonts w:ascii="Arial" w:hAnsi="Arial" w:cs="Arial"/>
          <w:sz w:val="24"/>
          <w:szCs w:val="24"/>
        </w:rPr>
        <w:t xml:space="preserve"> </w:t>
      </w:r>
      <w:r w:rsidR="00840BD1" w:rsidRPr="008B45E1">
        <w:rPr>
          <w:rFonts w:ascii="Arial" w:hAnsi="Arial" w:cs="Arial"/>
          <w:sz w:val="24"/>
          <w:szCs w:val="24"/>
        </w:rPr>
        <w:t xml:space="preserve">interested parties may make representations and there are rights of appeal. </w:t>
      </w:r>
    </w:p>
    <w:p w14:paraId="6E0C928F" w14:textId="4541C3D9" w:rsidR="00840BD1" w:rsidRPr="008B45E1" w:rsidRDefault="00EE43A1" w:rsidP="00F50ECD">
      <w:pPr>
        <w:ind w:left="567" w:hanging="567"/>
        <w:rPr>
          <w:rFonts w:ascii="Arial" w:hAnsi="Arial" w:cs="Arial"/>
          <w:sz w:val="24"/>
          <w:szCs w:val="24"/>
        </w:rPr>
      </w:pPr>
      <w:r>
        <w:rPr>
          <w:rFonts w:ascii="Arial" w:hAnsi="Arial" w:cs="Arial"/>
          <w:sz w:val="24"/>
          <w:szCs w:val="24"/>
        </w:rPr>
        <w:lastRenderedPageBreak/>
        <w:t>1</w:t>
      </w:r>
      <w:r w:rsidR="004A40FA">
        <w:rPr>
          <w:rFonts w:ascii="Arial" w:hAnsi="Arial" w:cs="Arial"/>
          <w:sz w:val="24"/>
          <w:szCs w:val="24"/>
        </w:rPr>
        <w:t>3</w:t>
      </w:r>
      <w:r w:rsidR="00840BD1" w:rsidRPr="008B45E1">
        <w:rPr>
          <w:rFonts w:ascii="Arial" w:hAnsi="Arial" w:cs="Arial"/>
          <w:sz w:val="24"/>
          <w:szCs w:val="24"/>
        </w:rPr>
        <w:t>.</w:t>
      </w:r>
      <w:r w:rsidR="004A40FA">
        <w:rPr>
          <w:rFonts w:ascii="Arial" w:hAnsi="Arial" w:cs="Arial"/>
          <w:sz w:val="24"/>
          <w:szCs w:val="24"/>
        </w:rPr>
        <w:t>5</w:t>
      </w:r>
      <w:r w:rsidR="00840BD1" w:rsidRPr="008B45E1">
        <w:rPr>
          <w:rFonts w:ascii="Arial" w:hAnsi="Arial" w:cs="Arial"/>
          <w:sz w:val="24"/>
          <w:szCs w:val="24"/>
        </w:rPr>
        <w:t xml:space="preserve"> Once the premises are constructed, altered, or acquired the holder of a provisional statement</w:t>
      </w:r>
      <w:r w:rsidR="00D07C49">
        <w:rPr>
          <w:rFonts w:ascii="Arial" w:hAnsi="Arial" w:cs="Arial"/>
          <w:sz w:val="24"/>
          <w:szCs w:val="24"/>
        </w:rPr>
        <w:t xml:space="preserve"> </w:t>
      </w:r>
      <w:r w:rsidR="00840BD1" w:rsidRPr="008B45E1">
        <w:rPr>
          <w:rFonts w:ascii="Arial" w:hAnsi="Arial" w:cs="Arial"/>
          <w:sz w:val="24"/>
          <w:szCs w:val="24"/>
        </w:rPr>
        <w:t xml:space="preserve">can put in an application for the necessary premises </w:t>
      </w:r>
      <w:r w:rsidR="00543715" w:rsidRPr="008B45E1">
        <w:rPr>
          <w:rFonts w:ascii="Arial" w:hAnsi="Arial" w:cs="Arial"/>
          <w:sz w:val="24"/>
          <w:szCs w:val="24"/>
        </w:rPr>
        <w:t>licence.</w:t>
      </w:r>
      <w:r w:rsidR="00543715">
        <w:rPr>
          <w:rFonts w:ascii="Arial" w:hAnsi="Arial" w:cs="Arial"/>
          <w:sz w:val="24"/>
          <w:szCs w:val="24"/>
        </w:rPr>
        <w:t xml:space="preserve"> It is </w:t>
      </w:r>
      <w:r w:rsidR="00840BD1" w:rsidRPr="008B45E1">
        <w:rPr>
          <w:rFonts w:ascii="Arial" w:hAnsi="Arial" w:cs="Arial"/>
          <w:sz w:val="24"/>
          <w:szCs w:val="24"/>
        </w:rPr>
        <w:t>note</w:t>
      </w:r>
      <w:r w:rsidR="00543715">
        <w:rPr>
          <w:rFonts w:ascii="Arial" w:hAnsi="Arial" w:cs="Arial"/>
          <w:sz w:val="24"/>
          <w:szCs w:val="24"/>
        </w:rPr>
        <w:t>d</w:t>
      </w:r>
      <w:r w:rsidR="00840BD1" w:rsidRPr="008B45E1">
        <w:rPr>
          <w:rFonts w:ascii="Arial" w:hAnsi="Arial" w:cs="Arial"/>
          <w:sz w:val="24"/>
          <w:szCs w:val="24"/>
        </w:rPr>
        <w:t xml:space="preserve"> that, in the absence of a</w:t>
      </w:r>
      <w:r w:rsidR="00D07C49">
        <w:rPr>
          <w:rFonts w:ascii="Arial" w:hAnsi="Arial" w:cs="Arial"/>
          <w:sz w:val="24"/>
          <w:szCs w:val="24"/>
        </w:rPr>
        <w:t xml:space="preserve"> </w:t>
      </w:r>
      <w:r w:rsidR="00840BD1" w:rsidRPr="008B45E1">
        <w:rPr>
          <w:rFonts w:ascii="Arial" w:hAnsi="Arial" w:cs="Arial"/>
          <w:sz w:val="24"/>
          <w:szCs w:val="24"/>
        </w:rPr>
        <w:t>requirement that an applicant for a provisional licence must have the right to occupy the</w:t>
      </w:r>
      <w:r w:rsidR="00D07C49">
        <w:rPr>
          <w:rFonts w:ascii="Arial" w:hAnsi="Arial" w:cs="Arial"/>
          <w:sz w:val="24"/>
          <w:szCs w:val="24"/>
        </w:rPr>
        <w:t xml:space="preserve"> </w:t>
      </w:r>
      <w:r w:rsidR="00840BD1" w:rsidRPr="008B45E1">
        <w:rPr>
          <w:rFonts w:ascii="Arial" w:hAnsi="Arial" w:cs="Arial"/>
          <w:sz w:val="24"/>
          <w:szCs w:val="24"/>
        </w:rPr>
        <w:t>premises, there may be more than one valid provisional statement in respect of the same</w:t>
      </w:r>
      <w:r w:rsidR="00D07C49">
        <w:rPr>
          <w:rFonts w:ascii="Arial" w:hAnsi="Arial" w:cs="Arial"/>
          <w:sz w:val="24"/>
          <w:szCs w:val="24"/>
        </w:rPr>
        <w:t xml:space="preserve"> </w:t>
      </w:r>
      <w:r w:rsidR="00840BD1" w:rsidRPr="008B45E1">
        <w:rPr>
          <w:rFonts w:ascii="Arial" w:hAnsi="Arial" w:cs="Arial"/>
          <w:sz w:val="24"/>
          <w:szCs w:val="24"/>
        </w:rPr>
        <w:t>premises.</w:t>
      </w:r>
    </w:p>
    <w:p w14:paraId="609231D0" w14:textId="4048D611" w:rsidR="00840BD1" w:rsidRPr="008B45E1" w:rsidRDefault="00EE43A1" w:rsidP="00EE43A1">
      <w:pPr>
        <w:ind w:left="567" w:hanging="567"/>
        <w:rPr>
          <w:rFonts w:ascii="Arial" w:hAnsi="Arial" w:cs="Arial"/>
          <w:sz w:val="24"/>
          <w:szCs w:val="24"/>
        </w:rPr>
      </w:pPr>
      <w:r>
        <w:rPr>
          <w:rFonts w:ascii="Arial" w:hAnsi="Arial" w:cs="Arial"/>
          <w:sz w:val="24"/>
          <w:szCs w:val="24"/>
        </w:rPr>
        <w:t>1</w:t>
      </w:r>
      <w:r w:rsidR="004A40FA">
        <w:rPr>
          <w:rFonts w:ascii="Arial" w:hAnsi="Arial" w:cs="Arial"/>
          <w:sz w:val="24"/>
          <w:szCs w:val="24"/>
        </w:rPr>
        <w:t>3</w:t>
      </w:r>
      <w:r>
        <w:rPr>
          <w:rFonts w:ascii="Arial" w:hAnsi="Arial" w:cs="Arial"/>
          <w:sz w:val="24"/>
          <w:szCs w:val="24"/>
        </w:rPr>
        <w:t>.</w:t>
      </w:r>
      <w:r w:rsidR="004A40FA">
        <w:rPr>
          <w:rFonts w:ascii="Arial" w:hAnsi="Arial" w:cs="Arial"/>
          <w:sz w:val="24"/>
          <w:szCs w:val="24"/>
        </w:rPr>
        <w:t>6</w:t>
      </w:r>
      <w:r w:rsidR="00840BD1" w:rsidRPr="008B45E1">
        <w:rPr>
          <w:rFonts w:ascii="Arial" w:hAnsi="Arial" w:cs="Arial"/>
          <w:sz w:val="24"/>
          <w:szCs w:val="24"/>
        </w:rPr>
        <w:t xml:space="preserve"> </w:t>
      </w:r>
      <w:r w:rsidR="00F50ECD">
        <w:rPr>
          <w:rFonts w:ascii="Arial" w:hAnsi="Arial" w:cs="Arial"/>
          <w:sz w:val="24"/>
          <w:szCs w:val="24"/>
        </w:rPr>
        <w:t xml:space="preserve">Once </w:t>
      </w:r>
      <w:r w:rsidR="00840BD1" w:rsidRPr="008B45E1">
        <w:rPr>
          <w:rFonts w:ascii="Arial" w:hAnsi="Arial" w:cs="Arial"/>
          <w:sz w:val="24"/>
          <w:szCs w:val="24"/>
        </w:rPr>
        <w:t>a provisional statement has been granted, th</w:t>
      </w:r>
      <w:r w:rsidR="00F50ECD">
        <w:rPr>
          <w:rFonts w:ascii="Arial" w:hAnsi="Arial" w:cs="Arial"/>
          <w:sz w:val="24"/>
          <w:szCs w:val="24"/>
        </w:rPr>
        <w:t>e</w:t>
      </w:r>
      <w:r w:rsidR="00840BD1" w:rsidRPr="008B45E1">
        <w:rPr>
          <w:rFonts w:ascii="Arial" w:hAnsi="Arial" w:cs="Arial"/>
          <w:sz w:val="24"/>
          <w:szCs w:val="24"/>
        </w:rPr>
        <w:t xml:space="preserve"> Authority is constrained in the</w:t>
      </w:r>
      <w:r w:rsidR="00D07C49">
        <w:rPr>
          <w:rFonts w:ascii="Arial" w:hAnsi="Arial" w:cs="Arial"/>
          <w:sz w:val="24"/>
          <w:szCs w:val="24"/>
        </w:rPr>
        <w:t xml:space="preserve"> </w:t>
      </w:r>
      <w:r w:rsidR="00840BD1" w:rsidRPr="008B45E1">
        <w:rPr>
          <w:rFonts w:ascii="Arial" w:hAnsi="Arial" w:cs="Arial"/>
          <w:sz w:val="24"/>
          <w:szCs w:val="24"/>
        </w:rPr>
        <w:t>matters it can consider when</w:t>
      </w:r>
      <w:r w:rsidR="005813C6">
        <w:rPr>
          <w:rFonts w:ascii="Arial" w:hAnsi="Arial" w:cs="Arial"/>
          <w:sz w:val="24"/>
          <w:szCs w:val="24"/>
        </w:rPr>
        <w:t xml:space="preserve"> the subsequent</w:t>
      </w:r>
      <w:r w:rsidR="00840BD1" w:rsidRPr="008B45E1">
        <w:rPr>
          <w:rFonts w:ascii="Arial" w:hAnsi="Arial" w:cs="Arial"/>
          <w:sz w:val="24"/>
          <w:szCs w:val="24"/>
        </w:rPr>
        <w:t xml:space="preserve"> application for a premises licence is made</w:t>
      </w:r>
      <w:r w:rsidR="005813C6">
        <w:rPr>
          <w:rFonts w:ascii="Arial" w:hAnsi="Arial" w:cs="Arial"/>
          <w:sz w:val="24"/>
          <w:szCs w:val="24"/>
        </w:rPr>
        <w:t>.</w:t>
      </w:r>
      <w:r>
        <w:rPr>
          <w:rFonts w:ascii="Arial" w:hAnsi="Arial" w:cs="Arial"/>
          <w:sz w:val="24"/>
          <w:szCs w:val="24"/>
        </w:rPr>
        <w:t xml:space="preserve"> </w:t>
      </w:r>
      <w:r w:rsidR="00840BD1" w:rsidRPr="008B45E1">
        <w:rPr>
          <w:rFonts w:ascii="Arial" w:hAnsi="Arial" w:cs="Arial"/>
          <w:sz w:val="24"/>
          <w:szCs w:val="24"/>
        </w:rPr>
        <w:t>22.8 No further representations from relevant authorities or interested parties can be taken into</w:t>
      </w:r>
      <w:r w:rsidR="00D07C49">
        <w:rPr>
          <w:rFonts w:ascii="Arial" w:hAnsi="Arial" w:cs="Arial"/>
          <w:sz w:val="24"/>
          <w:szCs w:val="24"/>
        </w:rPr>
        <w:t xml:space="preserve"> </w:t>
      </w:r>
      <w:r w:rsidR="00840BD1" w:rsidRPr="008B45E1">
        <w:rPr>
          <w:rFonts w:ascii="Arial" w:hAnsi="Arial" w:cs="Arial"/>
          <w:sz w:val="24"/>
          <w:szCs w:val="24"/>
        </w:rPr>
        <w:t>account unless they concern matters which could not have been addressed at the provisional</w:t>
      </w:r>
      <w:r w:rsidR="00D07C49">
        <w:rPr>
          <w:rFonts w:ascii="Arial" w:hAnsi="Arial" w:cs="Arial"/>
          <w:sz w:val="24"/>
          <w:szCs w:val="24"/>
        </w:rPr>
        <w:t xml:space="preserve"> </w:t>
      </w:r>
      <w:r w:rsidR="00840BD1" w:rsidRPr="008B45E1">
        <w:rPr>
          <w:rFonts w:ascii="Arial" w:hAnsi="Arial" w:cs="Arial"/>
          <w:sz w:val="24"/>
          <w:szCs w:val="24"/>
        </w:rPr>
        <w:t>statement stage, or they reflect a change in the applicant’s circumstances.</w:t>
      </w:r>
    </w:p>
    <w:p w14:paraId="551230F7" w14:textId="36939AD2" w:rsidR="00840BD1" w:rsidRPr="008B45E1" w:rsidRDefault="00FD4D1E" w:rsidP="003C2B08">
      <w:pPr>
        <w:ind w:left="567" w:hanging="567"/>
        <w:rPr>
          <w:rFonts w:ascii="Arial" w:hAnsi="Arial" w:cs="Arial"/>
          <w:sz w:val="24"/>
          <w:szCs w:val="24"/>
        </w:rPr>
      </w:pPr>
      <w:r>
        <w:rPr>
          <w:rFonts w:ascii="Arial" w:hAnsi="Arial" w:cs="Arial"/>
          <w:sz w:val="24"/>
          <w:szCs w:val="24"/>
        </w:rPr>
        <w:t>1</w:t>
      </w:r>
      <w:r w:rsidR="004A40FA">
        <w:rPr>
          <w:rFonts w:ascii="Arial" w:hAnsi="Arial" w:cs="Arial"/>
          <w:sz w:val="24"/>
          <w:szCs w:val="24"/>
        </w:rPr>
        <w:t>3</w:t>
      </w:r>
      <w:r>
        <w:rPr>
          <w:rFonts w:ascii="Arial" w:hAnsi="Arial" w:cs="Arial"/>
          <w:sz w:val="24"/>
          <w:szCs w:val="24"/>
        </w:rPr>
        <w:t>.</w:t>
      </w:r>
      <w:r w:rsidR="00ED5D0A">
        <w:rPr>
          <w:rFonts w:ascii="Arial" w:hAnsi="Arial" w:cs="Arial"/>
          <w:sz w:val="24"/>
          <w:szCs w:val="24"/>
        </w:rPr>
        <w:t>7</w:t>
      </w:r>
      <w:r w:rsidR="00840BD1" w:rsidRPr="008B45E1">
        <w:rPr>
          <w:rFonts w:ascii="Arial" w:hAnsi="Arial" w:cs="Arial"/>
          <w:sz w:val="24"/>
          <w:szCs w:val="24"/>
        </w:rPr>
        <w:t xml:space="preserve"> In addition, the authority may refuse the premises licence (or grant it on terms different to</w:t>
      </w:r>
      <w:r w:rsidR="00D07C49">
        <w:rPr>
          <w:rFonts w:ascii="Arial" w:hAnsi="Arial" w:cs="Arial"/>
          <w:sz w:val="24"/>
          <w:szCs w:val="24"/>
        </w:rPr>
        <w:t xml:space="preserve"> </w:t>
      </w:r>
      <w:r w:rsidR="00840BD1" w:rsidRPr="008B45E1">
        <w:rPr>
          <w:rFonts w:ascii="Arial" w:hAnsi="Arial" w:cs="Arial"/>
          <w:sz w:val="24"/>
          <w:szCs w:val="24"/>
        </w:rPr>
        <w:t>those attached to the provisional statement) only by reference to matters:</w:t>
      </w:r>
    </w:p>
    <w:p w14:paraId="6D6F1891" w14:textId="45D4818A" w:rsidR="00840BD1" w:rsidRPr="00D07C49" w:rsidRDefault="00840BD1" w:rsidP="003C2B08">
      <w:pPr>
        <w:pStyle w:val="ListParagraph"/>
        <w:numPr>
          <w:ilvl w:val="0"/>
          <w:numId w:val="23"/>
        </w:numPr>
        <w:tabs>
          <w:tab w:val="clear" w:pos="720"/>
          <w:tab w:val="num" w:pos="1134"/>
        </w:tabs>
        <w:ind w:left="1134" w:hanging="567"/>
        <w:rPr>
          <w:rFonts w:ascii="Arial" w:hAnsi="Arial" w:cs="Arial"/>
          <w:sz w:val="24"/>
          <w:szCs w:val="24"/>
        </w:rPr>
      </w:pPr>
      <w:r w:rsidRPr="00D07C49">
        <w:rPr>
          <w:rFonts w:ascii="Arial" w:hAnsi="Arial" w:cs="Arial"/>
          <w:sz w:val="24"/>
          <w:szCs w:val="24"/>
        </w:rPr>
        <w:t>which could not have been raised by way of representations at the provisional licence</w:t>
      </w:r>
      <w:r w:rsidR="00D07C49" w:rsidRPr="00D07C49">
        <w:rPr>
          <w:rFonts w:ascii="Arial" w:hAnsi="Arial" w:cs="Arial"/>
          <w:sz w:val="24"/>
          <w:szCs w:val="24"/>
        </w:rPr>
        <w:t xml:space="preserve"> </w:t>
      </w:r>
      <w:r w:rsidRPr="00D07C49">
        <w:rPr>
          <w:rFonts w:ascii="Arial" w:hAnsi="Arial" w:cs="Arial"/>
          <w:sz w:val="24"/>
          <w:szCs w:val="24"/>
        </w:rPr>
        <w:t>stage</w:t>
      </w:r>
    </w:p>
    <w:p w14:paraId="5A0E7653" w14:textId="047A6BB8" w:rsidR="00840BD1" w:rsidRPr="00D07C49" w:rsidRDefault="00840BD1" w:rsidP="003C2B08">
      <w:pPr>
        <w:pStyle w:val="ListParagraph"/>
        <w:numPr>
          <w:ilvl w:val="0"/>
          <w:numId w:val="23"/>
        </w:numPr>
        <w:tabs>
          <w:tab w:val="clear" w:pos="720"/>
          <w:tab w:val="num" w:pos="1134"/>
        </w:tabs>
        <w:ind w:left="1134" w:hanging="567"/>
        <w:rPr>
          <w:rFonts w:ascii="Arial" w:hAnsi="Arial" w:cs="Arial"/>
          <w:sz w:val="24"/>
          <w:szCs w:val="24"/>
        </w:rPr>
      </w:pPr>
      <w:r w:rsidRPr="00D07C49">
        <w:rPr>
          <w:rFonts w:ascii="Arial" w:hAnsi="Arial" w:cs="Arial"/>
          <w:sz w:val="24"/>
          <w:szCs w:val="24"/>
        </w:rPr>
        <w:t>which, in the authority’s opinion, reflect a change in the operators circumstances</w:t>
      </w:r>
    </w:p>
    <w:p w14:paraId="0F2BA292" w14:textId="7C314983" w:rsidR="00840BD1" w:rsidRDefault="00840BD1" w:rsidP="00BC12AF">
      <w:pPr>
        <w:pStyle w:val="ListParagraph"/>
        <w:numPr>
          <w:ilvl w:val="0"/>
          <w:numId w:val="23"/>
        </w:numPr>
        <w:tabs>
          <w:tab w:val="clear" w:pos="720"/>
          <w:tab w:val="num" w:pos="1134"/>
        </w:tabs>
        <w:ind w:left="1134" w:hanging="567"/>
        <w:rPr>
          <w:rFonts w:ascii="Arial" w:hAnsi="Arial" w:cs="Arial"/>
          <w:sz w:val="24"/>
          <w:szCs w:val="24"/>
        </w:rPr>
      </w:pPr>
      <w:r w:rsidRPr="00BC12AF">
        <w:rPr>
          <w:rFonts w:ascii="Arial" w:hAnsi="Arial" w:cs="Arial"/>
          <w:sz w:val="24"/>
          <w:szCs w:val="24"/>
        </w:rPr>
        <w:t>where the premises has not been constructed in accordance with the plan and information</w:t>
      </w:r>
      <w:r w:rsidR="00D07C49" w:rsidRPr="00BC12AF">
        <w:rPr>
          <w:rFonts w:ascii="Arial" w:hAnsi="Arial" w:cs="Arial"/>
          <w:sz w:val="24"/>
          <w:szCs w:val="24"/>
        </w:rPr>
        <w:t xml:space="preserve"> </w:t>
      </w:r>
      <w:r w:rsidRPr="00BC12AF">
        <w:rPr>
          <w:rFonts w:ascii="Arial" w:hAnsi="Arial" w:cs="Arial"/>
          <w:sz w:val="24"/>
          <w:szCs w:val="24"/>
        </w:rPr>
        <w:t>submitted with the provisional statement application. This must be a substantial change to</w:t>
      </w:r>
      <w:r w:rsidR="00BC12AF" w:rsidRPr="00BC12AF">
        <w:rPr>
          <w:rFonts w:ascii="Arial" w:hAnsi="Arial" w:cs="Arial"/>
          <w:sz w:val="24"/>
          <w:szCs w:val="24"/>
        </w:rPr>
        <w:t xml:space="preserve"> </w:t>
      </w:r>
      <w:r w:rsidRPr="00BC12AF">
        <w:rPr>
          <w:rFonts w:ascii="Arial" w:hAnsi="Arial" w:cs="Arial"/>
          <w:sz w:val="24"/>
          <w:szCs w:val="24"/>
        </w:rPr>
        <w:t>the plan and licensing authorities should discuss any concerns they have with the</w:t>
      </w:r>
      <w:r w:rsidR="003C2B08" w:rsidRPr="00BC12AF">
        <w:rPr>
          <w:rFonts w:ascii="Arial" w:hAnsi="Arial" w:cs="Arial"/>
          <w:sz w:val="24"/>
          <w:szCs w:val="24"/>
        </w:rPr>
        <w:t xml:space="preserve"> </w:t>
      </w:r>
      <w:r w:rsidRPr="00BC12AF">
        <w:rPr>
          <w:rFonts w:ascii="Arial" w:hAnsi="Arial" w:cs="Arial"/>
          <w:sz w:val="24"/>
          <w:szCs w:val="24"/>
        </w:rPr>
        <w:t>applicant before making a decision</w:t>
      </w:r>
    </w:p>
    <w:p w14:paraId="68C5810E" w14:textId="77777777" w:rsidR="006943EF" w:rsidRDefault="006419E0" w:rsidP="00F14C60">
      <w:pPr>
        <w:ind w:left="567" w:hanging="567"/>
        <w:rPr>
          <w:rFonts w:ascii="Arial" w:hAnsi="Arial" w:cs="Arial"/>
          <w:b/>
          <w:bCs/>
          <w:sz w:val="24"/>
          <w:szCs w:val="24"/>
        </w:rPr>
      </w:pPr>
      <w:r w:rsidRPr="006419E0">
        <w:rPr>
          <w:rFonts w:ascii="Arial" w:hAnsi="Arial" w:cs="Arial"/>
          <w:b/>
          <w:bCs/>
          <w:sz w:val="24"/>
          <w:szCs w:val="24"/>
        </w:rPr>
        <w:t xml:space="preserve">14.  </w:t>
      </w:r>
      <w:r w:rsidR="00840BD1" w:rsidRPr="006419E0">
        <w:rPr>
          <w:rFonts w:ascii="Arial" w:hAnsi="Arial" w:cs="Arial"/>
          <w:b/>
          <w:bCs/>
          <w:sz w:val="24"/>
          <w:szCs w:val="24"/>
        </w:rPr>
        <w:t xml:space="preserve"> </w:t>
      </w:r>
      <w:r w:rsidR="00F14C60" w:rsidRPr="006419E0">
        <w:rPr>
          <w:rFonts w:ascii="Arial" w:hAnsi="Arial" w:cs="Arial"/>
          <w:b/>
          <w:bCs/>
          <w:sz w:val="24"/>
          <w:szCs w:val="24"/>
          <w:u w:val="single"/>
        </w:rPr>
        <w:t>Reviews</w:t>
      </w:r>
      <w:r w:rsidR="00F14C60" w:rsidRPr="006419E0">
        <w:rPr>
          <w:rFonts w:ascii="Arial" w:hAnsi="Arial" w:cs="Arial"/>
          <w:b/>
          <w:bCs/>
          <w:sz w:val="24"/>
          <w:szCs w:val="24"/>
        </w:rPr>
        <w:t xml:space="preserve"> </w:t>
      </w:r>
    </w:p>
    <w:p w14:paraId="3F37CA3D" w14:textId="55FDB067" w:rsidR="00504243" w:rsidRPr="00B24A59" w:rsidRDefault="006943EF" w:rsidP="00B24A59">
      <w:pPr>
        <w:ind w:left="567" w:hanging="567"/>
        <w:rPr>
          <w:rFonts w:ascii="Arial" w:hAnsi="Arial" w:cs="Arial"/>
          <w:sz w:val="24"/>
          <w:szCs w:val="24"/>
        </w:rPr>
      </w:pPr>
      <w:r w:rsidRPr="006943EF">
        <w:rPr>
          <w:rFonts w:ascii="Arial" w:hAnsi="Arial" w:cs="Arial"/>
          <w:sz w:val="24"/>
          <w:szCs w:val="24"/>
        </w:rPr>
        <w:t>14.1</w:t>
      </w:r>
      <w:r w:rsidR="00FB41BF" w:rsidRPr="00FB41BF">
        <w:rPr>
          <w:rFonts w:ascii="Arial" w:hAnsi="Arial" w:cs="Arial"/>
          <w:sz w:val="24"/>
          <w:szCs w:val="24"/>
        </w:rPr>
        <w:t>Requests for a review of a premises licence can be made by interested parties or responsible authorities. It is for the licensing authority to decide whether the review is to be carried-out. In deciding whether to review the licence the Authority will consider whether it:</w:t>
      </w:r>
      <w:r w:rsidR="00FB41BF">
        <w:rPr>
          <w:rFonts w:ascii="Arial" w:hAnsi="Arial" w:cs="Arial"/>
          <w:sz w:val="24"/>
          <w:szCs w:val="24"/>
        </w:rPr>
        <w:br/>
      </w:r>
      <w:r w:rsidR="00FB41BF" w:rsidRPr="00FB41BF">
        <w:rPr>
          <w:rFonts w:ascii="Arial" w:hAnsi="Arial" w:cs="Arial"/>
          <w:sz w:val="24"/>
          <w:szCs w:val="24"/>
        </w:rPr>
        <w:t xml:space="preserve"> •is in accordance with any relevant code of practice issued by the Gambling Commission;</w:t>
      </w:r>
      <w:r w:rsidR="00FB41BF">
        <w:rPr>
          <w:rFonts w:ascii="Arial" w:hAnsi="Arial" w:cs="Arial"/>
          <w:sz w:val="24"/>
          <w:szCs w:val="24"/>
        </w:rPr>
        <w:br/>
      </w:r>
      <w:r w:rsidR="00FB41BF" w:rsidRPr="00FB41BF">
        <w:rPr>
          <w:rFonts w:ascii="Arial" w:hAnsi="Arial" w:cs="Arial"/>
          <w:sz w:val="24"/>
          <w:szCs w:val="24"/>
        </w:rPr>
        <w:t>•is in accordance with any relevant guidance issued by the Gambling Commission;</w:t>
      </w:r>
      <w:r w:rsidR="007A5F00">
        <w:rPr>
          <w:rFonts w:ascii="Arial" w:hAnsi="Arial" w:cs="Arial"/>
          <w:sz w:val="24"/>
          <w:szCs w:val="24"/>
        </w:rPr>
        <w:br/>
      </w:r>
      <w:r w:rsidR="00FB41BF" w:rsidRPr="00FB41BF">
        <w:rPr>
          <w:rFonts w:ascii="Arial" w:hAnsi="Arial" w:cs="Arial"/>
          <w:sz w:val="24"/>
          <w:szCs w:val="24"/>
        </w:rPr>
        <w:t xml:space="preserve">•is reasonably consistent with the licensing objectives; </w:t>
      </w:r>
      <w:r w:rsidR="007A5F00">
        <w:rPr>
          <w:rFonts w:ascii="Arial" w:hAnsi="Arial" w:cs="Arial"/>
          <w:sz w:val="24"/>
          <w:szCs w:val="24"/>
        </w:rPr>
        <w:br/>
      </w:r>
      <w:r w:rsidR="00FB41BF" w:rsidRPr="00FB41BF">
        <w:rPr>
          <w:rFonts w:ascii="Arial" w:hAnsi="Arial" w:cs="Arial"/>
          <w:sz w:val="24"/>
          <w:szCs w:val="24"/>
        </w:rPr>
        <w:t>•is in accordance with the authority’s statement of licensing policy;</w:t>
      </w:r>
      <w:r w:rsidR="007A5F00">
        <w:rPr>
          <w:rFonts w:ascii="Arial" w:hAnsi="Arial" w:cs="Arial"/>
          <w:sz w:val="24"/>
          <w:szCs w:val="24"/>
        </w:rPr>
        <w:br/>
      </w:r>
      <w:bookmarkStart w:id="1" w:name="_Hlk73009613"/>
      <w:r w:rsidR="00FB41BF" w:rsidRPr="00FB41BF">
        <w:rPr>
          <w:rFonts w:ascii="Arial" w:hAnsi="Arial" w:cs="Arial"/>
          <w:sz w:val="24"/>
          <w:szCs w:val="24"/>
        </w:rPr>
        <w:t>•</w:t>
      </w:r>
      <w:bookmarkEnd w:id="1"/>
      <w:r w:rsidR="00FB41BF" w:rsidRPr="00FB41BF">
        <w:rPr>
          <w:rFonts w:ascii="Arial" w:hAnsi="Arial" w:cs="Arial"/>
          <w:sz w:val="24"/>
          <w:szCs w:val="24"/>
        </w:rPr>
        <w:t xml:space="preserve">is frivolous or vexatious or substantially the same as previous representations or requests for review; </w:t>
      </w:r>
      <w:r w:rsidR="00B24A59">
        <w:rPr>
          <w:rFonts w:ascii="Arial" w:hAnsi="Arial" w:cs="Arial"/>
          <w:sz w:val="24"/>
          <w:szCs w:val="24"/>
        </w:rPr>
        <w:br/>
      </w:r>
      <w:r w:rsidR="00B24A59" w:rsidRPr="00B24A59">
        <w:rPr>
          <w:rFonts w:ascii="Arial" w:hAnsi="Arial" w:cs="Arial"/>
          <w:sz w:val="24"/>
          <w:szCs w:val="24"/>
        </w:rPr>
        <w:t>•</w:t>
      </w:r>
      <w:r w:rsidR="00FB41BF" w:rsidRPr="00B24A59">
        <w:rPr>
          <w:rFonts w:ascii="Arial" w:hAnsi="Arial" w:cs="Arial"/>
          <w:sz w:val="24"/>
          <w:szCs w:val="24"/>
        </w:rPr>
        <w:t>will certainly not cause the Authority to alter, revoke or suspend the licence.</w:t>
      </w:r>
    </w:p>
    <w:p w14:paraId="5D09F781" w14:textId="3DA58582" w:rsidR="006419E0" w:rsidRDefault="00504243" w:rsidP="00840BD1">
      <w:pPr>
        <w:ind w:left="567" w:hanging="567"/>
        <w:rPr>
          <w:rFonts w:ascii="Arial" w:hAnsi="Arial" w:cs="Arial"/>
          <w:sz w:val="24"/>
          <w:szCs w:val="24"/>
        </w:rPr>
      </w:pPr>
      <w:r>
        <w:rPr>
          <w:rFonts w:ascii="Arial" w:hAnsi="Arial" w:cs="Arial"/>
          <w:sz w:val="24"/>
          <w:szCs w:val="24"/>
        </w:rPr>
        <w:t>1</w:t>
      </w:r>
      <w:r w:rsidR="006943EF">
        <w:rPr>
          <w:rFonts w:ascii="Arial" w:hAnsi="Arial" w:cs="Arial"/>
          <w:sz w:val="24"/>
          <w:szCs w:val="24"/>
        </w:rPr>
        <w:t>4.2</w:t>
      </w:r>
      <w:r w:rsidR="00FB41BF" w:rsidRPr="00FB41BF">
        <w:rPr>
          <w:rFonts w:ascii="Arial" w:hAnsi="Arial" w:cs="Arial"/>
          <w:sz w:val="24"/>
          <w:szCs w:val="24"/>
        </w:rPr>
        <w:t xml:space="preserve"> The licensing authority can also initiate a review of a licence on the basis of any reason which it thinks is appropriate.</w:t>
      </w:r>
    </w:p>
    <w:p w14:paraId="3C0CDF5D" w14:textId="5DAAA07C" w:rsidR="00840BD1" w:rsidRPr="00F14C60" w:rsidRDefault="00F14C60" w:rsidP="00840BD1">
      <w:pPr>
        <w:ind w:left="567" w:hanging="567"/>
        <w:rPr>
          <w:rFonts w:ascii="Arial" w:hAnsi="Arial" w:cs="Arial"/>
          <w:sz w:val="24"/>
          <w:szCs w:val="24"/>
        </w:rPr>
      </w:pPr>
      <w:r>
        <w:rPr>
          <w:rFonts w:ascii="Arial" w:hAnsi="Arial" w:cs="Arial"/>
          <w:sz w:val="24"/>
          <w:szCs w:val="24"/>
        </w:rPr>
        <w:t>1</w:t>
      </w:r>
      <w:r w:rsidR="006943EF">
        <w:rPr>
          <w:rFonts w:ascii="Arial" w:hAnsi="Arial" w:cs="Arial"/>
          <w:sz w:val="24"/>
          <w:szCs w:val="24"/>
        </w:rPr>
        <w:t>4.3</w:t>
      </w:r>
      <w:r w:rsidR="00840BD1" w:rsidRPr="008B45E1">
        <w:rPr>
          <w:rFonts w:ascii="Arial" w:hAnsi="Arial" w:cs="Arial"/>
          <w:sz w:val="24"/>
          <w:szCs w:val="24"/>
        </w:rPr>
        <w:t xml:space="preserve"> Section 200 of the Act provides that Licensing Authorities may initiate a review in relation to a</w:t>
      </w:r>
      <w:r>
        <w:rPr>
          <w:rFonts w:ascii="Arial" w:hAnsi="Arial" w:cs="Arial"/>
          <w:sz w:val="24"/>
          <w:szCs w:val="24"/>
        </w:rPr>
        <w:t xml:space="preserve"> </w:t>
      </w:r>
      <w:r w:rsidR="00840BD1" w:rsidRPr="008B45E1">
        <w:rPr>
          <w:rFonts w:ascii="Arial" w:hAnsi="Arial" w:cs="Arial"/>
          <w:sz w:val="24"/>
          <w:szCs w:val="24"/>
        </w:rPr>
        <w:t>particular class of premises licence or in relation to particular premises. Officers may be</w:t>
      </w:r>
      <w:r>
        <w:rPr>
          <w:rFonts w:ascii="Arial" w:hAnsi="Arial" w:cs="Arial"/>
          <w:sz w:val="24"/>
          <w:szCs w:val="24"/>
        </w:rPr>
        <w:t xml:space="preserve"> </w:t>
      </w:r>
      <w:r w:rsidR="00840BD1" w:rsidRPr="008B45E1">
        <w:rPr>
          <w:rFonts w:ascii="Arial" w:hAnsi="Arial" w:cs="Arial"/>
          <w:sz w:val="24"/>
          <w:szCs w:val="24"/>
        </w:rPr>
        <w:t xml:space="preserve">involved in the initial investigations of complaints </w:t>
      </w:r>
      <w:r w:rsidR="00840BD1" w:rsidRPr="008B45E1">
        <w:rPr>
          <w:rFonts w:ascii="Arial" w:hAnsi="Arial" w:cs="Arial"/>
          <w:sz w:val="24"/>
          <w:szCs w:val="24"/>
        </w:rPr>
        <w:lastRenderedPageBreak/>
        <w:t>leading to a review, or may try informal</w:t>
      </w:r>
      <w:r>
        <w:rPr>
          <w:rFonts w:ascii="Arial" w:hAnsi="Arial" w:cs="Arial"/>
          <w:sz w:val="24"/>
          <w:szCs w:val="24"/>
        </w:rPr>
        <w:t xml:space="preserve"> </w:t>
      </w:r>
      <w:r w:rsidR="00840BD1" w:rsidRPr="008B45E1">
        <w:rPr>
          <w:rFonts w:ascii="Arial" w:hAnsi="Arial" w:cs="Arial"/>
          <w:sz w:val="24"/>
          <w:szCs w:val="24"/>
        </w:rPr>
        <w:t>mediation or dispute resolution techniques prior to a full-scale review bein</w:t>
      </w:r>
      <w:r w:rsidR="00840BD1">
        <w:t xml:space="preserve">g </w:t>
      </w:r>
      <w:r w:rsidR="00840BD1" w:rsidRPr="00F14C60">
        <w:rPr>
          <w:rFonts w:ascii="Arial" w:hAnsi="Arial" w:cs="Arial"/>
          <w:sz w:val="24"/>
          <w:szCs w:val="24"/>
        </w:rPr>
        <w:t>conducted.</w:t>
      </w:r>
    </w:p>
    <w:p w14:paraId="155AB504" w14:textId="203B2946" w:rsidR="00840BD1" w:rsidRPr="00A316F5" w:rsidRDefault="005D20A1" w:rsidP="005D20A1">
      <w:pPr>
        <w:spacing w:after="100" w:afterAutospacing="1" w:line="240" w:lineRule="auto"/>
        <w:ind w:left="567" w:hanging="567"/>
        <w:rPr>
          <w:rFonts w:ascii="Arial" w:hAnsi="Arial" w:cs="Arial"/>
          <w:sz w:val="24"/>
          <w:szCs w:val="24"/>
        </w:rPr>
      </w:pPr>
      <w:r>
        <w:rPr>
          <w:rFonts w:ascii="Arial" w:hAnsi="Arial" w:cs="Arial"/>
          <w:sz w:val="24"/>
          <w:szCs w:val="24"/>
        </w:rPr>
        <w:t>1</w:t>
      </w:r>
      <w:r w:rsidR="006943EF">
        <w:rPr>
          <w:rFonts w:ascii="Arial" w:hAnsi="Arial" w:cs="Arial"/>
          <w:sz w:val="24"/>
          <w:szCs w:val="24"/>
        </w:rPr>
        <w:t>4.4</w:t>
      </w:r>
      <w:r w:rsidR="00840BD1" w:rsidRPr="00A316F5">
        <w:rPr>
          <w:rFonts w:ascii="Arial" w:hAnsi="Arial" w:cs="Arial"/>
          <w:sz w:val="24"/>
          <w:szCs w:val="24"/>
        </w:rPr>
        <w:t xml:space="preserve"> In relation to a class of premises, the Licensing Authority may review the use made of</w:t>
      </w:r>
      <w:r w:rsidR="00A316F5">
        <w:rPr>
          <w:rFonts w:ascii="Arial" w:hAnsi="Arial" w:cs="Arial"/>
          <w:sz w:val="24"/>
          <w:szCs w:val="24"/>
        </w:rPr>
        <w:t xml:space="preserve"> </w:t>
      </w:r>
      <w:r w:rsidR="00840BD1" w:rsidRPr="00A316F5">
        <w:rPr>
          <w:rFonts w:ascii="Arial" w:hAnsi="Arial" w:cs="Arial"/>
          <w:sz w:val="24"/>
          <w:szCs w:val="24"/>
        </w:rPr>
        <w:t>premises and, in particular, the arrangements that premises licence holders have made to</w:t>
      </w:r>
      <w:r>
        <w:rPr>
          <w:rFonts w:ascii="Arial" w:hAnsi="Arial" w:cs="Arial"/>
          <w:sz w:val="24"/>
          <w:szCs w:val="24"/>
        </w:rPr>
        <w:t xml:space="preserve"> </w:t>
      </w:r>
      <w:r w:rsidR="00840BD1" w:rsidRPr="00A316F5">
        <w:rPr>
          <w:rFonts w:ascii="Arial" w:hAnsi="Arial" w:cs="Arial"/>
          <w:sz w:val="24"/>
          <w:szCs w:val="24"/>
        </w:rPr>
        <w:t>comply with licence conditions. In relation to these general reviews, the authority would most</w:t>
      </w:r>
      <w:r>
        <w:rPr>
          <w:rFonts w:ascii="Arial" w:hAnsi="Arial" w:cs="Arial"/>
          <w:sz w:val="24"/>
          <w:szCs w:val="24"/>
        </w:rPr>
        <w:t xml:space="preserve"> </w:t>
      </w:r>
      <w:r w:rsidR="00840BD1" w:rsidRPr="00A316F5">
        <w:rPr>
          <w:rFonts w:ascii="Arial" w:hAnsi="Arial" w:cs="Arial"/>
          <w:sz w:val="24"/>
          <w:szCs w:val="24"/>
        </w:rPr>
        <w:t>likely be acting as a result of specific concerns or complaints about particular types of</w:t>
      </w:r>
      <w:r>
        <w:rPr>
          <w:rFonts w:ascii="Arial" w:hAnsi="Arial" w:cs="Arial"/>
          <w:sz w:val="24"/>
          <w:szCs w:val="24"/>
        </w:rPr>
        <w:t xml:space="preserve"> </w:t>
      </w:r>
      <w:r w:rsidR="00840BD1" w:rsidRPr="00A316F5">
        <w:rPr>
          <w:rFonts w:ascii="Arial" w:hAnsi="Arial" w:cs="Arial"/>
          <w:sz w:val="24"/>
          <w:szCs w:val="24"/>
        </w:rPr>
        <w:t>premises, which would cause them to want, for example, to look at the default conditions that</w:t>
      </w:r>
      <w:r>
        <w:rPr>
          <w:rFonts w:ascii="Arial" w:hAnsi="Arial" w:cs="Arial"/>
          <w:sz w:val="24"/>
          <w:szCs w:val="24"/>
        </w:rPr>
        <w:t xml:space="preserve"> </w:t>
      </w:r>
      <w:r w:rsidR="00840BD1" w:rsidRPr="00A316F5">
        <w:rPr>
          <w:rFonts w:ascii="Arial" w:hAnsi="Arial" w:cs="Arial"/>
          <w:sz w:val="24"/>
          <w:szCs w:val="24"/>
        </w:rPr>
        <w:t>apply to that category of licence.</w:t>
      </w:r>
    </w:p>
    <w:p w14:paraId="564FB88C" w14:textId="207394D4" w:rsidR="00840BD1" w:rsidRPr="00A316F5" w:rsidRDefault="00291D63" w:rsidP="00291D63">
      <w:pPr>
        <w:spacing w:after="100" w:afterAutospacing="1" w:line="240" w:lineRule="auto"/>
        <w:ind w:left="567" w:hanging="567"/>
        <w:rPr>
          <w:rFonts w:ascii="Arial" w:hAnsi="Arial" w:cs="Arial"/>
          <w:sz w:val="24"/>
          <w:szCs w:val="24"/>
        </w:rPr>
      </w:pPr>
      <w:r>
        <w:rPr>
          <w:rFonts w:ascii="Arial" w:hAnsi="Arial" w:cs="Arial"/>
          <w:sz w:val="24"/>
          <w:szCs w:val="24"/>
        </w:rPr>
        <w:t>1</w:t>
      </w:r>
      <w:r w:rsidR="006943EF">
        <w:rPr>
          <w:rFonts w:ascii="Arial" w:hAnsi="Arial" w:cs="Arial"/>
          <w:sz w:val="24"/>
          <w:szCs w:val="24"/>
        </w:rPr>
        <w:t>4</w:t>
      </w:r>
      <w:r>
        <w:rPr>
          <w:rFonts w:ascii="Arial" w:hAnsi="Arial" w:cs="Arial"/>
          <w:sz w:val="24"/>
          <w:szCs w:val="24"/>
        </w:rPr>
        <w:t>.5</w:t>
      </w:r>
      <w:r w:rsidR="00840BD1" w:rsidRPr="00A316F5">
        <w:rPr>
          <w:rFonts w:ascii="Arial" w:hAnsi="Arial" w:cs="Arial"/>
          <w:sz w:val="24"/>
          <w:szCs w:val="24"/>
        </w:rPr>
        <w:t xml:space="preserve"> In relation to particular premises, the Licensing Authority may review any matter connected</w:t>
      </w:r>
      <w:r w:rsidR="005D20A1">
        <w:rPr>
          <w:rFonts w:ascii="Arial" w:hAnsi="Arial" w:cs="Arial"/>
          <w:sz w:val="24"/>
          <w:szCs w:val="24"/>
        </w:rPr>
        <w:t xml:space="preserve"> </w:t>
      </w:r>
      <w:r w:rsidR="00840BD1" w:rsidRPr="00A316F5">
        <w:rPr>
          <w:rFonts w:ascii="Arial" w:hAnsi="Arial" w:cs="Arial"/>
          <w:sz w:val="24"/>
          <w:szCs w:val="24"/>
        </w:rPr>
        <w:t>with the use made of the premises if it has reason to suspect that premises licence conditions</w:t>
      </w:r>
      <w:r w:rsidR="005D20A1">
        <w:rPr>
          <w:rFonts w:ascii="Arial" w:hAnsi="Arial" w:cs="Arial"/>
          <w:sz w:val="24"/>
          <w:szCs w:val="24"/>
        </w:rPr>
        <w:t xml:space="preserve"> </w:t>
      </w:r>
      <w:r w:rsidR="00840BD1" w:rsidRPr="00A316F5">
        <w:rPr>
          <w:rFonts w:ascii="Arial" w:hAnsi="Arial" w:cs="Arial"/>
          <w:sz w:val="24"/>
          <w:szCs w:val="24"/>
        </w:rPr>
        <w:t>are not being observed, or for any other reason (such as a complaint from a third party) which</w:t>
      </w:r>
      <w:r w:rsidR="005D20A1">
        <w:rPr>
          <w:rFonts w:ascii="Arial" w:hAnsi="Arial" w:cs="Arial"/>
          <w:sz w:val="24"/>
          <w:szCs w:val="24"/>
        </w:rPr>
        <w:t xml:space="preserve"> </w:t>
      </w:r>
      <w:r w:rsidR="00840BD1" w:rsidRPr="00A316F5">
        <w:rPr>
          <w:rFonts w:ascii="Arial" w:hAnsi="Arial" w:cs="Arial"/>
          <w:sz w:val="24"/>
          <w:szCs w:val="24"/>
        </w:rPr>
        <w:t>gives them cause to believe that a review may be appropriate.</w:t>
      </w:r>
    </w:p>
    <w:p w14:paraId="1E31F33C" w14:textId="020A34C2" w:rsidR="00DF57F3" w:rsidRDefault="00291D63" w:rsidP="00DF57F3">
      <w:pPr>
        <w:spacing w:after="100" w:afterAutospacing="1" w:line="240" w:lineRule="auto"/>
        <w:ind w:left="567" w:hanging="567"/>
        <w:rPr>
          <w:rFonts w:ascii="Arial" w:hAnsi="Arial" w:cs="Arial"/>
          <w:sz w:val="24"/>
          <w:szCs w:val="24"/>
        </w:rPr>
      </w:pPr>
      <w:r>
        <w:rPr>
          <w:rFonts w:ascii="Arial" w:hAnsi="Arial" w:cs="Arial"/>
          <w:sz w:val="24"/>
          <w:szCs w:val="24"/>
        </w:rPr>
        <w:t>1</w:t>
      </w:r>
      <w:r w:rsidR="00096E61">
        <w:rPr>
          <w:rFonts w:ascii="Arial" w:hAnsi="Arial" w:cs="Arial"/>
          <w:sz w:val="24"/>
          <w:szCs w:val="24"/>
        </w:rPr>
        <w:t>4</w:t>
      </w:r>
      <w:r>
        <w:rPr>
          <w:rFonts w:ascii="Arial" w:hAnsi="Arial" w:cs="Arial"/>
          <w:sz w:val="24"/>
          <w:szCs w:val="24"/>
        </w:rPr>
        <w:t>.6</w:t>
      </w:r>
      <w:r w:rsidR="00840BD1" w:rsidRPr="00A316F5">
        <w:rPr>
          <w:rFonts w:ascii="Arial" w:hAnsi="Arial" w:cs="Arial"/>
          <w:sz w:val="24"/>
          <w:szCs w:val="24"/>
        </w:rPr>
        <w:t xml:space="preserve"> A formal review would normally be at the end of a process of ensuring compliance by the</w:t>
      </w:r>
      <w:r>
        <w:rPr>
          <w:rFonts w:ascii="Arial" w:hAnsi="Arial" w:cs="Arial"/>
          <w:sz w:val="24"/>
          <w:szCs w:val="24"/>
        </w:rPr>
        <w:t xml:space="preserve"> </w:t>
      </w:r>
      <w:r w:rsidR="00840BD1" w:rsidRPr="00A316F5">
        <w:rPr>
          <w:rFonts w:ascii="Arial" w:hAnsi="Arial" w:cs="Arial"/>
          <w:sz w:val="24"/>
          <w:szCs w:val="24"/>
        </w:rPr>
        <w:t>operator. If the operator does not meet the requirements then, after a formal review, the</w:t>
      </w:r>
      <w:r>
        <w:rPr>
          <w:rFonts w:ascii="Arial" w:hAnsi="Arial" w:cs="Arial"/>
          <w:sz w:val="24"/>
          <w:szCs w:val="24"/>
        </w:rPr>
        <w:t xml:space="preserve"> </w:t>
      </w:r>
      <w:r w:rsidR="00840BD1" w:rsidRPr="00A316F5">
        <w:rPr>
          <w:rFonts w:ascii="Arial" w:hAnsi="Arial" w:cs="Arial"/>
          <w:sz w:val="24"/>
          <w:szCs w:val="24"/>
        </w:rPr>
        <w:t>Licensing Authority may impose additional conditions or revoke the licence.</w:t>
      </w:r>
    </w:p>
    <w:p w14:paraId="0FE67DCA" w14:textId="1D476D32" w:rsidR="00B4526E" w:rsidRPr="00B4526E" w:rsidRDefault="00B02B93" w:rsidP="00A316F5">
      <w:pPr>
        <w:spacing w:after="100" w:afterAutospacing="1" w:line="240" w:lineRule="auto"/>
        <w:rPr>
          <w:rFonts w:ascii="Arial" w:hAnsi="Arial" w:cs="Arial"/>
          <w:b/>
          <w:bCs/>
          <w:sz w:val="24"/>
          <w:szCs w:val="24"/>
        </w:rPr>
      </w:pPr>
      <w:r w:rsidRPr="00B4526E">
        <w:rPr>
          <w:rFonts w:ascii="Arial" w:hAnsi="Arial" w:cs="Arial"/>
          <w:b/>
          <w:bCs/>
          <w:sz w:val="24"/>
          <w:szCs w:val="24"/>
        </w:rPr>
        <w:t>1</w:t>
      </w:r>
      <w:r w:rsidR="00096E61">
        <w:rPr>
          <w:rFonts w:ascii="Arial" w:hAnsi="Arial" w:cs="Arial"/>
          <w:b/>
          <w:bCs/>
          <w:sz w:val="24"/>
          <w:szCs w:val="24"/>
        </w:rPr>
        <w:t>5</w:t>
      </w:r>
      <w:r w:rsidR="00B4526E" w:rsidRPr="00B4526E">
        <w:rPr>
          <w:rFonts w:ascii="Arial" w:hAnsi="Arial" w:cs="Arial"/>
          <w:b/>
          <w:bCs/>
          <w:sz w:val="24"/>
          <w:szCs w:val="24"/>
        </w:rPr>
        <w:t xml:space="preserve">  </w:t>
      </w:r>
      <w:r w:rsidR="00B4526E">
        <w:rPr>
          <w:rFonts w:ascii="Arial" w:hAnsi="Arial" w:cs="Arial"/>
          <w:b/>
          <w:bCs/>
          <w:sz w:val="24"/>
          <w:szCs w:val="24"/>
        </w:rPr>
        <w:t xml:space="preserve">  </w:t>
      </w:r>
      <w:r w:rsidRPr="00B4526E">
        <w:rPr>
          <w:rFonts w:ascii="Arial" w:hAnsi="Arial" w:cs="Arial"/>
          <w:b/>
          <w:bCs/>
          <w:sz w:val="24"/>
          <w:szCs w:val="24"/>
        </w:rPr>
        <w:t>Casinos</w:t>
      </w:r>
    </w:p>
    <w:p w14:paraId="2724B28D" w14:textId="0628FA2C" w:rsidR="00840BD1" w:rsidRPr="00A316F5" w:rsidRDefault="00B02B93" w:rsidP="001A46B5">
      <w:pPr>
        <w:spacing w:after="100" w:afterAutospacing="1" w:line="240" w:lineRule="auto"/>
        <w:ind w:left="567" w:hanging="567"/>
        <w:rPr>
          <w:rFonts w:ascii="Arial" w:hAnsi="Arial" w:cs="Arial"/>
          <w:sz w:val="24"/>
          <w:szCs w:val="24"/>
        </w:rPr>
      </w:pPr>
      <w:r w:rsidRPr="00B02B93">
        <w:rPr>
          <w:rFonts w:ascii="Arial" w:hAnsi="Arial" w:cs="Arial"/>
          <w:sz w:val="24"/>
          <w:szCs w:val="24"/>
        </w:rPr>
        <w:t>1</w:t>
      </w:r>
      <w:r w:rsidR="00096E61">
        <w:rPr>
          <w:rFonts w:ascii="Arial" w:hAnsi="Arial" w:cs="Arial"/>
          <w:sz w:val="24"/>
          <w:szCs w:val="24"/>
        </w:rPr>
        <w:t>5</w:t>
      </w:r>
      <w:r w:rsidRPr="00B02B93">
        <w:rPr>
          <w:rFonts w:ascii="Arial" w:hAnsi="Arial" w:cs="Arial"/>
          <w:sz w:val="24"/>
          <w:szCs w:val="24"/>
        </w:rPr>
        <w:t xml:space="preserve">.1This licensing authority is proposing to re-state its ‘no casino’ resolution on the basis that this Borough is predominantly residential in nature and a casino would be out of character to the area. </w:t>
      </w:r>
      <w:r w:rsidR="009341DD">
        <w:rPr>
          <w:rFonts w:ascii="Arial" w:hAnsi="Arial" w:cs="Arial"/>
          <w:sz w:val="24"/>
          <w:szCs w:val="24"/>
        </w:rPr>
        <w:t xml:space="preserve">In making </w:t>
      </w:r>
      <w:r w:rsidR="001A46B5">
        <w:rPr>
          <w:rFonts w:ascii="Arial" w:hAnsi="Arial" w:cs="Arial"/>
          <w:sz w:val="24"/>
          <w:szCs w:val="24"/>
        </w:rPr>
        <w:t>its i</w:t>
      </w:r>
      <w:r w:rsidR="0034729E">
        <w:rPr>
          <w:rFonts w:ascii="Arial" w:hAnsi="Arial" w:cs="Arial"/>
          <w:sz w:val="24"/>
          <w:szCs w:val="24"/>
        </w:rPr>
        <w:t xml:space="preserve">nitial </w:t>
      </w:r>
      <w:r w:rsidR="001A46B5">
        <w:rPr>
          <w:rFonts w:ascii="Arial" w:hAnsi="Arial" w:cs="Arial"/>
          <w:sz w:val="24"/>
          <w:szCs w:val="24"/>
        </w:rPr>
        <w:t xml:space="preserve">decision the Regulatory Licensing Committee </w:t>
      </w:r>
      <w:r w:rsidR="00840BD1" w:rsidRPr="00A316F5">
        <w:rPr>
          <w:rFonts w:ascii="Arial" w:hAnsi="Arial" w:cs="Arial"/>
          <w:sz w:val="24"/>
          <w:szCs w:val="24"/>
        </w:rPr>
        <w:t>considered</w:t>
      </w:r>
      <w:r w:rsidR="001A46B5">
        <w:rPr>
          <w:rFonts w:ascii="Arial" w:hAnsi="Arial" w:cs="Arial"/>
          <w:sz w:val="24"/>
          <w:szCs w:val="24"/>
        </w:rPr>
        <w:t xml:space="preserve"> </w:t>
      </w:r>
      <w:r w:rsidR="00840BD1" w:rsidRPr="00A316F5">
        <w:rPr>
          <w:rFonts w:ascii="Arial" w:hAnsi="Arial" w:cs="Arial"/>
          <w:sz w:val="24"/>
          <w:szCs w:val="24"/>
        </w:rPr>
        <w:t>the following matters:</w:t>
      </w:r>
    </w:p>
    <w:p w14:paraId="1FDDEB46" w14:textId="0B42CD57" w:rsidR="00840BD1" w:rsidRPr="0034729E" w:rsidRDefault="00840BD1" w:rsidP="0034729E">
      <w:pPr>
        <w:pStyle w:val="ListParagraph"/>
        <w:numPr>
          <w:ilvl w:val="0"/>
          <w:numId w:val="23"/>
        </w:numPr>
        <w:tabs>
          <w:tab w:val="clear" w:pos="720"/>
          <w:tab w:val="num" w:pos="1134"/>
        </w:tabs>
        <w:spacing w:after="100" w:afterAutospacing="1" w:line="240" w:lineRule="auto"/>
        <w:ind w:left="1134" w:hanging="567"/>
        <w:rPr>
          <w:rFonts w:ascii="Arial" w:hAnsi="Arial" w:cs="Arial"/>
          <w:sz w:val="24"/>
          <w:szCs w:val="24"/>
        </w:rPr>
      </w:pPr>
      <w:r w:rsidRPr="0034729E">
        <w:rPr>
          <w:rFonts w:ascii="Arial" w:hAnsi="Arial" w:cs="Arial"/>
          <w:sz w:val="24"/>
          <w:szCs w:val="24"/>
        </w:rPr>
        <w:t>Consultation responses showed that the majority of respondents did not want a</w:t>
      </w:r>
      <w:r w:rsidR="0034729E" w:rsidRPr="0034729E">
        <w:rPr>
          <w:rFonts w:ascii="Arial" w:hAnsi="Arial" w:cs="Arial"/>
          <w:sz w:val="24"/>
          <w:szCs w:val="24"/>
        </w:rPr>
        <w:t xml:space="preserve"> </w:t>
      </w:r>
      <w:r w:rsidRPr="0034729E">
        <w:rPr>
          <w:rFonts w:ascii="Arial" w:hAnsi="Arial" w:cs="Arial"/>
          <w:sz w:val="24"/>
          <w:szCs w:val="24"/>
        </w:rPr>
        <w:t>casino in the borough</w:t>
      </w:r>
    </w:p>
    <w:p w14:paraId="198EAE5F" w14:textId="0DD34119" w:rsidR="00840BD1" w:rsidRPr="0034729E" w:rsidRDefault="00840BD1" w:rsidP="0034729E">
      <w:pPr>
        <w:pStyle w:val="ListParagraph"/>
        <w:numPr>
          <w:ilvl w:val="0"/>
          <w:numId w:val="23"/>
        </w:numPr>
        <w:tabs>
          <w:tab w:val="clear" w:pos="720"/>
          <w:tab w:val="num" w:pos="1134"/>
        </w:tabs>
        <w:spacing w:after="100" w:afterAutospacing="1" w:line="240" w:lineRule="auto"/>
        <w:ind w:left="1134" w:hanging="567"/>
        <w:rPr>
          <w:rFonts w:ascii="Arial" w:hAnsi="Arial" w:cs="Arial"/>
          <w:sz w:val="24"/>
          <w:szCs w:val="24"/>
        </w:rPr>
      </w:pPr>
      <w:r w:rsidRPr="0034729E">
        <w:rPr>
          <w:rFonts w:ascii="Arial" w:hAnsi="Arial" w:cs="Arial"/>
          <w:sz w:val="24"/>
          <w:szCs w:val="24"/>
        </w:rPr>
        <w:t>Absence of an apparent demand by the gambling industry for a casino in the</w:t>
      </w:r>
      <w:r w:rsidR="0034729E" w:rsidRPr="0034729E">
        <w:rPr>
          <w:rFonts w:ascii="Arial" w:hAnsi="Arial" w:cs="Arial"/>
          <w:sz w:val="24"/>
          <w:szCs w:val="24"/>
        </w:rPr>
        <w:t xml:space="preserve"> </w:t>
      </w:r>
      <w:r w:rsidRPr="0034729E">
        <w:rPr>
          <w:rFonts w:ascii="Arial" w:hAnsi="Arial" w:cs="Arial"/>
          <w:sz w:val="24"/>
          <w:szCs w:val="24"/>
        </w:rPr>
        <w:t>borough</w:t>
      </w:r>
    </w:p>
    <w:p w14:paraId="11C43281" w14:textId="72CFE9A3" w:rsidR="00840BD1" w:rsidRPr="0034729E" w:rsidRDefault="00840BD1" w:rsidP="0034729E">
      <w:pPr>
        <w:pStyle w:val="ListParagraph"/>
        <w:numPr>
          <w:ilvl w:val="0"/>
          <w:numId w:val="23"/>
        </w:numPr>
        <w:tabs>
          <w:tab w:val="clear" w:pos="720"/>
          <w:tab w:val="num" w:pos="1134"/>
        </w:tabs>
        <w:spacing w:after="100" w:afterAutospacing="1" w:line="240" w:lineRule="auto"/>
        <w:ind w:left="1134" w:hanging="567"/>
        <w:rPr>
          <w:rFonts w:ascii="Arial" w:hAnsi="Arial" w:cs="Arial"/>
          <w:sz w:val="24"/>
          <w:szCs w:val="24"/>
        </w:rPr>
      </w:pPr>
      <w:r w:rsidRPr="0034729E">
        <w:rPr>
          <w:rFonts w:ascii="Arial" w:hAnsi="Arial" w:cs="Arial"/>
          <w:sz w:val="24"/>
          <w:szCs w:val="24"/>
        </w:rPr>
        <w:t>No regeneration issues</w:t>
      </w:r>
    </w:p>
    <w:p w14:paraId="2ED236FC" w14:textId="1D3F5F5C" w:rsidR="00840BD1" w:rsidRDefault="00840BD1" w:rsidP="0034729E">
      <w:pPr>
        <w:pStyle w:val="ListParagraph"/>
        <w:numPr>
          <w:ilvl w:val="0"/>
          <w:numId w:val="23"/>
        </w:numPr>
        <w:tabs>
          <w:tab w:val="clear" w:pos="720"/>
          <w:tab w:val="num" w:pos="1134"/>
        </w:tabs>
        <w:spacing w:after="100" w:afterAutospacing="1" w:line="240" w:lineRule="auto"/>
        <w:ind w:left="1134" w:hanging="567"/>
        <w:rPr>
          <w:rFonts w:ascii="Arial" w:hAnsi="Arial" w:cs="Arial"/>
          <w:sz w:val="24"/>
          <w:szCs w:val="24"/>
        </w:rPr>
      </w:pPr>
      <w:r w:rsidRPr="0034729E">
        <w:rPr>
          <w:rFonts w:ascii="Arial" w:hAnsi="Arial" w:cs="Arial"/>
          <w:sz w:val="24"/>
          <w:szCs w:val="24"/>
        </w:rPr>
        <w:t>The view of Members</w:t>
      </w:r>
    </w:p>
    <w:p w14:paraId="2E21520A" w14:textId="6BA7C209" w:rsidR="001A46B5" w:rsidRDefault="008F02FB" w:rsidP="001A46B5">
      <w:pPr>
        <w:spacing w:after="100" w:afterAutospacing="1" w:line="240" w:lineRule="auto"/>
        <w:ind w:left="567" w:hanging="567"/>
        <w:rPr>
          <w:rFonts w:ascii="Arial" w:hAnsi="Arial" w:cs="Arial"/>
          <w:sz w:val="24"/>
          <w:szCs w:val="24"/>
        </w:rPr>
      </w:pPr>
      <w:r>
        <w:rPr>
          <w:rFonts w:ascii="Arial" w:hAnsi="Arial" w:cs="Arial"/>
          <w:sz w:val="24"/>
          <w:szCs w:val="24"/>
        </w:rPr>
        <w:t>1</w:t>
      </w:r>
      <w:r w:rsidR="00096E61">
        <w:rPr>
          <w:rFonts w:ascii="Arial" w:hAnsi="Arial" w:cs="Arial"/>
          <w:sz w:val="24"/>
          <w:szCs w:val="24"/>
        </w:rPr>
        <w:t>5</w:t>
      </w:r>
      <w:r>
        <w:rPr>
          <w:rFonts w:ascii="Arial" w:hAnsi="Arial" w:cs="Arial"/>
          <w:sz w:val="24"/>
          <w:szCs w:val="24"/>
        </w:rPr>
        <w:t xml:space="preserve">.2  </w:t>
      </w:r>
      <w:r w:rsidR="001A46B5" w:rsidRPr="00B02B93">
        <w:rPr>
          <w:rFonts w:ascii="Arial" w:hAnsi="Arial" w:cs="Arial"/>
          <w:sz w:val="24"/>
          <w:szCs w:val="24"/>
        </w:rPr>
        <w:t>Potential licence applicants should note that a 'no-casino' resolution will mean that no applications for casino premises licences will be considered. Any applications receivedwill be returned with a notification that a 'no-casino' resolution is in place</w:t>
      </w:r>
    </w:p>
    <w:p w14:paraId="594196E7" w14:textId="2E182ABE" w:rsidR="007D4BF5" w:rsidRPr="007D4BF5" w:rsidRDefault="00513B35" w:rsidP="00513B35">
      <w:pPr>
        <w:spacing w:after="100" w:afterAutospacing="1" w:line="240" w:lineRule="auto"/>
        <w:rPr>
          <w:rFonts w:ascii="Arial" w:hAnsi="Arial" w:cs="Arial"/>
          <w:b/>
          <w:bCs/>
          <w:sz w:val="24"/>
          <w:szCs w:val="24"/>
        </w:rPr>
      </w:pPr>
      <w:r w:rsidRPr="007D4BF5">
        <w:rPr>
          <w:rFonts w:ascii="Arial" w:hAnsi="Arial" w:cs="Arial"/>
          <w:b/>
          <w:bCs/>
          <w:sz w:val="24"/>
          <w:szCs w:val="24"/>
        </w:rPr>
        <w:t>1</w:t>
      </w:r>
      <w:r w:rsidR="00096E61">
        <w:rPr>
          <w:rFonts w:ascii="Arial" w:hAnsi="Arial" w:cs="Arial"/>
          <w:b/>
          <w:bCs/>
          <w:sz w:val="24"/>
          <w:szCs w:val="24"/>
        </w:rPr>
        <w:t>6</w:t>
      </w:r>
      <w:r w:rsidR="007D4BF5" w:rsidRPr="007D4BF5">
        <w:rPr>
          <w:rFonts w:ascii="Arial" w:hAnsi="Arial" w:cs="Arial"/>
          <w:b/>
          <w:bCs/>
          <w:sz w:val="24"/>
          <w:szCs w:val="24"/>
        </w:rPr>
        <w:t xml:space="preserve"> </w:t>
      </w:r>
      <w:r w:rsidRPr="00513B35">
        <w:rPr>
          <w:rFonts w:ascii="Arial" w:hAnsi="Arial" w:cs="Arial"/>
          <w:b/>
          <w:bCs/>
          <w:sz w:val="24"/>
          <w:szCs w:val="24"/>
        </w:rPr>
        <w:t>Travelling Fairs</w:t>
      </w:r>
    </w:p>
    <w:p w14:paraId="5D3357B5" w14:textId="0B36F6C7" w:rsidR="007D4BF5" w:rsidRDefault="00513B35" w:rsidP="007D4BF5">
      <w:pPr>
        <w:tabs>
          <w:tab w:val="left" w:pos="567"/>
        </w:tabs>
        <w:spacing w:after="100" w:afterAutospacing="1" w:line="240" w:lineRule="auto"/>
        <w:ind w:left="567" w:hanging="567"/>
        <w:rPr>
          <w:rFonts w:ascii="Arial" w:hAnsi="Arial" w:cs="Arial"/>
          <w:sz w:val="24"/>
          <w:szCs w:val="24"/>
        </w:rPr>
      </w:pPr>
      <w:r w:rsidRPr="00513B35">
        <w:rPr>
          <w:rFonts w:ascii="Arial" w:hAnsi="Arial" w:cs="Arial"/>
          <w:sz w:val="24"/>
          <w:szCs w:val="24"/>
        </w:rPr>
        <w:t>1</w:t>
      </w:r>
      <w:r w:rsidR="00096E61">
        <w:rPr>
          <w:rFonts w:ascii="Arial" w:hAnsi="Arial" w:cs="Arial"/>
          <w:sz w:val="24"/>
          <w:szCs w:val="24"/>
        </w:rPr>
        <w:t>6</w:t>
      </w:r>
      <w:r w:rsidRPr="00513B35">
        <w:rPr>
          <w:rFonts w:ascii="Arial" w:hAnsi="Arial" w:cs="Arial"/>
          <w:sz w:val="24"/>
          <w:szCs w:val="24"/>
        </w:rPr>
        <w:t>.1 This Authority is responsible for deciding whether the provision of Category D machines and / or equal chance prize gaming without a permit available for use at a travelling fair amounts to no more than an ancillary amusement at that fair.</w:t>
      </w:r>
    </w:p>
    <w:p w14:paraId="6881F659" w14:textId="33E0BC98" w:rsidR="007D4BF5" w:rsidRDefault="00513B35" w:rsidP="007D4BF5">
      <w:pPr>
        <w:tabs>
          <w:tab w:val="left" w:pos="567"/>
        </w:tabs>
        <w:spacing w:after="100" w:afterAutospacing="1" w:line="240" w:lineRule="auto"/>
        <w:ind w:left="567" w:hanging="567"/>
        <w:rPr>
          <w:rFonts w:ascii="Arial" w:hAnsi="Arial" w:cs="Arial"/>
          <w:sz w:val="24"/>
          <w:szCs w:val="24"/>
        </w:rPr>
      </w:pPr>
      <w:r w:rsidRPr="00513B35">
        <w:rPr>
          <w:rFonts w:ascii="Arial" w:hAnsi="Arial" w:cs="Arial"/>
          <w:sz w:val="24"/>
          <w:szCs w:val="24"/>
        </w:rPr>
        <w:t>1</w:t>
      </w:r>
      <w:r w:rsidR="00096E61">
        <w:rPr>
          <w:rFonts w:ascii="Arial" w:hAnsi="Arial" w:cs="Arial"/>
          <w:sz w:val="24"/>
          <w:szCs w:val="24"/>
        </w:rPr>
        <w:t>6</w:t>
      </w:r>
      <w:r w:rsidRPr="00513B35">
        <w:rPr>
          <w:rFonts w:ascii="Arial" w:hAnsi="Arial" w:cs="Arial"/>
          <w:sz w:val="24"/>
          <w:szCs w:val="24"/>
        </w:rPr>
        <w:t>.2 The licensing authority will also consider whether the applicant falls within the statutory definition of a travelling fair.</w:t>
      </w:r>
    </w:p>
    <w:p w14:paraId="507B551C" w14:textId="2AA4CFF1" w:rsidR="001928D2" w:rsidRDefault="00513B35" w:rsidP="007D4BF5">
      <w:pPr>
        <w:tabs>
          <w:tab w:val="left" w:pos="567"/>
        </w:tabs>
        <w:spacing w:after="100" w:afterAutospacing="1" w:line="240" w:lineRule="auto"/>
        <w:ind w:left="567" w:hanging="567"/>
        <w:rPr>
          <w:rFonts w:ascii="Arial" w:hAnsi="Arial" w:cs="Arial"/>
          <w:sz w:val="24"/>
          <w:szCs w:val="24"/>
        </w:rPr>
      </w:pPr>
      <w:r w:rsidRPr="00513B35">
        <w:rPr>
          <w:rFonts w:ascii="Arial" w:hAnsi="Arial" w:cs="Arial"/>
          <w:sz w:val="24"/>
          <w:szCs w:val="24"/>
        </w:rPr>
        <w:lastRenderedPageBreak/>
        <w:t>1</w:t>
      </w:r>
      <w:r w:rsidR="00096E61">
        <w:rPr>
          <w:rFonts w:ascii="Arial" w:hAnsi="Arial" w:cs="Arial"/>
          <w:sz w:val="24"/>
          <w:szCs w:val="24"/>
        </w:rPr>
        <w:t>6</w:t>
      </w:r>
      <w:r w:rsidRPr="00513B35">
        <w:rPr>
          <w:rFonts w:ascii="Arial" w:hAnsi="Arial" w:cs="Arial"/>
          <w:sz w:val="24"/>
          <w:szCs w:val="24"/>
        </w:rPr>
        <w:t xml:space="preserve">.3 It has been noted that the 27 day statutory maximum for the land being used for a fair is per calendar year and that it applies to the piece of land on which the fairs are held, </w:t>
      </w:r>
      <w:r w:rsidRPr="007D4BF5">
        <w:rPr>
          <w:rFonts w:ascii="Arial" w:hAnsi="Arial" w:cs="Arial"/>
          <w:sz w:val="24"/>
          <w:szCs w:val="24"/>
        </w:rPr>
        <w:t>regardless of whether it is the same or different travelling fairs occupying the land. This licensing authority will work with its neighbouring authorities to ensure that land which crosses over boundaries is monitored so that the statutory limits are not exceeded.</w:t>
      </w:r>
    </w:p>
    <w:p w14:paraId="2388E7A6" w14:textId="2514AF39" w:rsidR="001928D2" w:rsidRDefault="000864B6" w:rsidP="00A97147">
      <w:pPr>
        <w:tabs>
          <w:tab w:val="left" w:pos="567"/>
        </w:tabs>
        <w:spacing w:after="100" w:afterAutospacing="1" w:line="240" w:lineRule="auto"/>
        <w:ind w:left="567" w:hanging="567"/>
        <w:rPr>
          <w:rFonts w:ascii="Arial" w:hAnsi="Arial" w:cs="Arial"/>
          <w:sz w:val="24"/>
          <w:szCs w:val="24"/>
        </w:rPr>
      </w:pPr>
      <w:r w:rsidRPr="00281429">
        <w:rPr>
          <w:rFonts w:ascii="Arial" w:hAnsi="Arial" w:cs="Arial"/>
          <w:b/>
          <w:bCs/>
          <w:sz w:val="24"/>
          <w:szCs w:val="24"/>
        </w:rPr>
        <w:t>17. Permits</w:t>
      </w:r>
    </w:p>
    <w:p w14:paraId="14EE38CC" w14:textId="1BB3289D" w:rsidR="000864B6" w:rsidRPr="000864B6" w:rsidRDefault="002C43E4" w:rsidP="000864B6">
      <w:pPr>
        <w:spacing w:after="100" w:afterAutospacing="1" w:line="240" w:lineRule="auto"/>
        <w:ind w:left="567" w:hanging="567"/>
        <w:rPr>
          <w:rFonts w:ascii="Arial" w:hAnsi="Arial" w:cs="Arial"/>
          <w:sz w:val="24"/>
          <w:szCs w:val="24"/>
        </w:rPr>
      </w:pPr>
      <w:r>
        <w:rPr>
          <w:rFonts w:ascii="Arial" w:hAnsi="Arial" w:cs="Arial"/>
          <w:sz w:val="24"/>
          <w:szCs w:val="24"/>
        </w:rPr>
        <w:t>17</w:t>
      </w:r>
      <w:r w:rsidR="000864B6" w:rsidRPr="000864B6">
        <w:rPr>
          <w:rFonts w:ascii="Arial" w:hAnsi="Arial" w:cs="Arial"/>
          <w:sz w:val="24"/>
          <w:szCs w:val="24"/>
        </w:rPr>
        <w:t>.1 Permits are required when premises provide a gambling facility where either the stakes and</w:t>
      </w:r>
      <w:r w:rsidR="000864B6">
        <w:rPr>
          <w:rFonts w:ascii="Arial" w:hAnsi="Arial" w:cs="Arial"/>
          <w:sz w:val="24"/>
          <w:szCs w:val="24"/>
        </w:rPr>
        <w:t xml:space="preserve"> </w:t>
      </w:r>
      <w:r w:rsidR="000864B6" w:rsidRPr="000864B6">
        <w:rPr>
          <w:rFonts w:ascii="Arial" w:hAnsi="Arial" w:cs="Arial"/>
          <w:sz w:val="24"/>
          <w:szCs w:val="24"/>
        </w:rPr>
        <w:t>prizes are very low or gambling is not the main function of the premises. Holders of permits</w:t>
      </w:r>
      <w:r w:rsidR="000864B6">
        <w:rPr>
          <w:rFonts w:ascii="Arial" w:hAnsi="Arial" w:cs="Arial"/>
          <w:sz w:val="24"/>
          <w:szCs w:val="24"/>
        </w:rPr>
        <w:t xml:space="preserve"> </w:t>
      </w:r>
      <w:r w:rsidR="000864B6" w:rsidRPr="000864B6">
        <w:rPr>
          <w:rFonts w:ascii="Arial" w:hAnsi="Arial" w:cs="Arial"/>
          <w:sz w:val="24"/>
          <w:szCs w:val="24"/>
        </w:rPr>
        <w:t>for gambling need to comply with codes of practice, published by the Gambling Commission</w:t>
      </w:r>
      <w:r w:rsidR="00994947">
        <w:rPr>
          <w:rFonts w:ascii="Arial" w:hAnsi="Arial" w:cs="Arial"/>
          <w:sz w:val="24"/>
          <w:szCs w:val="24"/>
        </w:rPr>
        <w:t xml:space="preserve"> </w:t>
      </w:r>
      <w:r w:rsidR="000864B6" w:rsidRPr="000864B6">
        <w:rPr>
          <w:rFonts w:ascii="Arial" w:hAnsi="Arial" w:cs="Arial"/>
          <w:sz w:val="24"/>
          <w:szCs w:val="24"/>
        </w:rPr>
        <w:t>on the location and operating of machines.</w:t>
      </w:r>
    </w:p>
    <w:p w14:paraId="120594AC" w14:textId="44DBA788" w:rsidR="000864B6" w:rsidRPr="000864B6" w:rsidRDefault="002C43E4" w:rsidP="000864B6">
      <w:pPr>
        <w:spacing w:after="100" w:afterAutospacing="1" w:line="240" w:lineRule="auto"/>
        <w:rPr>
          <w:rFonts w:ascii="Arial" w:hAnsi="Arial" w:cs="Arial"/>
          <w:sz w:val="24"/>
          <w:szCs w:val="24"/>
        </w:rPr>
      </w:pPr>
      <w:r>
        <w:rPr>
          <w:rFonts w:ascii="Arial" w:hAnsi="Arial" w:cs="Arial"/>
          <w:sz w:val="24"/>
          <w:szCs w:val="24"/>
        </w:rPr>
        <w:t>17</w:t>
      </w:r>
      <w:r w:rsidR="000864B6" w:rsidRPr="000864B6">
        <w:rPr>
          <w:rFonts w:ascii="Arial" w:hAnsi="Arial" w:cs="Arial"/>
          <w:sz w:val="24"/>
          <w:szCs w:val="24"/>
        </w:rPr>
        <w:t>.2 It is the responsibility of the Licensing Authority to issue:</w:t>
      </w:r>
    </w:p>
    <w:p w14:paraId="7B25448D" w14:textId="33C27015" w:rsidR="000864B6" w:rsidRPr="000B24BE" w:rsidRDefault="000864B6" w:rsidP="000B24BE">
      <w:pPr>
        <w:pStyle w:val="ListParagraph"/>
        <w:numPr>
          <w:ilvl w:val="0"/>
          <w:numId w:val="23"/>
        </w:numPr>
        <w:spacing w:after="100" w:afterAutospacing="1" w:line="240" w:lineRule="auto"/>
        <w:rPr>
          <w:rFonts w:ascii="Arial" w:hAnsi="Arial" w:cs="Arial"/>
          <w:sz w:val="24"/>
          <w:szCs w:val="24"/>
        </w:rPr>
      </w:pPr>
      <w:r w:rsidRPr="000B24BE">
        <w:rPr>
          <w:rFonts w:ascii="Arial" w:hAnsi="Arial" w:cs="Arial"/>
          <w:sz w:val="24"/>
          <w:szCs w:val="24"/>
        </w:rPr>
        <w:t>Unlicensed Family Entertainment Centre gaming machine permits</w:t>
      </w:r>
    </w:p>
    <w:p w14:paraId="5FC3CCA8" w14:textId="608FA16E" w:rsidR="000864B6" w:rsidRPr="000B24BE" w:rsidRDefault="000864B6" w:rsidP="000B24BE">
      <w:pPr>
        <w:pStyle w:val="ListParagraph"/>
        <w:numPr>
          <w:ilvl w:val="0"/>
          <w:numId w:val="23"/>
        </w:numPr>
        <w:spacing w:after="100" w:afterAutospacing="1" w:line="240" w:lineRule="auto"/>
        <w:rPr>
          <w:rFonts w:ascii="Arial" w:hAnsi="Arial" w:cs="Arial"/>
          <w:sz w:val="24"/>
          <w:szCs w:val="24"/>
        </w:rPr>
      </w:pPr>
      <w:r w:rsidRPr="000B24BE">
        <w:rPr>
          <w:rFonts w:ascii="Arial" w:hAnsi="Arial" w:cs="Arial"/>
          <w:sz w:val="24"/>
          <w:szCs w:val="24"/>
        </w:rPr>
        <w:t>Club gaming permits and club machine permits</w:t>
      </w:r>
    </w:p>
    <w:p w14:paraId="758F378C" w14:textId="7A2F38C9" w:rsidR="000864B6" w:rsidRPr="000B24BE" w:rsidRDefault="000864B6" w:rsidP="000B24BE">
      <w:pPr>
        <w:pStyle w:val="ListParagraph"/>
        <w:numPr>
          <w:ilvl w:val="0"/>
          <w:numId w:val="23"/>
        </w:numPr>
        <w:spacing w:after="100" w:afterAutospacing="1" w:line="240" w:lineRule="auto"/>
        <w:rPr>
          <w:rFonts w:ascii="Arial" w:hAnsi="Arial" w:cs="Arial"/>
          <w:sz w:val="24"/>
          <w:szCs w:val="24"/>
        </w:rPr>
      </w:pPr>
      <w:r w:rsidRPr="000B24BE">
        <w:rPr>
          <w:rFonts w:ascii="Arial" w:hAnsi="Arial" w:cs="Arial"/>
          <w:sz w:val="24"/>
          <w:szCs w:val="24"/>
        </w:rPr>
        <w:t>Alcohol-licensed premises gaming machine permits</w:t>
      </w:r>
    </w:p>
    <w:p w14:paraId="1252F2FE" w14:textId="58828A10" w:rsidR="000864B6" w:rsidRPr="000B24BE" w:rsidRDefault="000864B6" w:rsidP="000B24BE">
      <w:pPr>
        <w:pStyle w:val="ListParagraph"/>
        <w:numPr>
          <w:ilvl w:val="0"/>
          <w:numId w:val="23"/>
        </w:numPr>
        <w:spacing w:after="100" w:afterAutospacing="1" w:line="240" w:lineRule="auto"/>
        <w:rPr>
          <w:rFonts w:ascii="Arial" w:hAnsi="Arial" w:cs="Arial"/>
          <w:sz w:val="24"/>
          <w:szCs w:val="24"/>
        </w:rPr>
      </w:pPr>
      <w:r w:rsidRPr="000B24BE">
        <w:rPr>
          <w:rFonts w:ascii="Arial" w:hAnsi="Arial" w:cs="Arial"/>
          <w:sz w:val="24"/>
          <w:szCs w:val="24"/>
        </w:rPr>
        <w:t>Prize gaming permits</w:t>
      </w:r>
    </w:p>
    <w:p w14:paraId="0EF876D9" w14:textId="77777777" w:rsidR="00684292" w:rsidRDefault="002C43E4" w:rsidP="00D945F9">
      <w:pPr>
        <w:spacing w:after="100" w:afterAutospacing="1" w:line="240" w:lineRule="auto"/>
        <w:ind w:left="567" w:hanging="567"/>
        <w:rPr>
          <w:rFonts w:ascii="Arial" w:hAnsi="Arial" w:cs="Arial"/>
          <w:sz w:val="24"/>
          <w:szCs w:val="24"/>
        </w:rPr>
      </w:pPr>
      <w:r>
        <w:rPr>
          <w:rFonts w:ascii="Arial" w:hAnsi="Arial" w:cs="Arial"/>
          <w:sz w:val="24"/>
          <w:szCs w:val="24"/>
        </w:rPr>
        <w:t>17.3</w:t>
      </w:r>
      <w:r w:rsidR="000864B6" w:rsidRPr="000864B6">
        <w:rPr>
          <w:rFonts w:ascii="Arial" w:hAnsi="Arial" w:cs="Arial"/>
          <w:sz w:val="24"/>
          <w:szCs w:val="24"/>
        </w:rPr>
        <w:t xml:space="preserve"> </w:t>
      </w:r>
      <w:r w:rsidR="000864B6" w:rsidRPr="007E36C0">
        <w:rPr>
          <w:rFonts w:ascii="Arial" w:hAnsi="Arial" w:cs="Arial"/>
          <w:sz w:val="24"/>
          <w:szCs w:val="24"/>
          <w:u w:val="single"/>
        </w:rPr>
        <w:t>Unlicensed family entertainment centre gaming machine permits</w:t>
      </w:r>
      <w:r>
        <w:rPr>
          <w:rFonts w:ascii="Arial" w:hAnsi="Arial" w:cs="Arial"/>
          <w:sz w:val="24"/>
          <w:szCs w:val="24"/>
        </w:rPr>
        <w:t xml:space="preserve"> </w:t>
      </w:r>
      <w:r w:rsidRPr="002C43E4">
        <w:rPr>
          <w:rFonts w:ascii="Arial" w:hAnsi="Arial" w:cs="Arial"/>
          <w:sz w:val="24"/>
          <w:szCs w:val="24"/>
        </w:rPr>
        <w:t>Where a premises does not hold a premises licence but wishes to provide gaming machines, it may apply to the licensing authority for this permit. It should be noted that the applicant must show that the premises will be wholly or mainly used for making gaming machines available for use (Section 238 of the Act).</w:t>
      </w:r>
    </w:p>
    <w:p w14:paraId="53339321" w14:textId="77777777" w:rsidR="00D945F9" w:rsidRDefault="00684292" w:rsidP="00D945F9">
      <w:pPr>
        <w:spacing w:after="100" w:afterAutospacing="1" w:line="240" w:lineRule="auto"/>
        <w:ind w:left="567" w:hanging="567"/>
        <w:rPr>
          <w:rFonts w:ascii="Arial" w:hAnsi="Arial" w:cs="Arial"/>
          <w:sz w:val="24"/>
          <w:szCs w:val="24"/>
        </w:rPr>
      </w:pPr>
      <w:r w:rsidRPr="00FA3AC9">
        <w:rPr>
          <w:rFonts w:ascii="Arial" w:hAnsi="Arial" w:cs="Arial"/>
          <w:sz w:val="24"/>
          <w:szCs w:val="24"/>
        </w:rPr>
        <w:t>17.4</w:t>
      </w:r>
      <w:r w:rsidR="002C43E4" w:rsidRPr="00FA3AC9">
        <w:rPr>
          <w:rFonts w:ascii="Arial" w:hAnsi="Arial" w:cs="Arial"/>
          <w:sz w:val="24"/>
          <w:szCs w:val="24"/>
        </w:rPr>
        <w:t xml:space="preserve"> This Authority will expect that a plan showing the layout of the premises </w:t>
      </w:r>
      <w:r w:rsidR="008046ED" w:rsidRPr="00FA3AC9">
        <w:rPr>
          <w:rFonts w:ascii="Arial" w:hAnsi="Arial" w:cs="Arial"/>
          <w:sz w:val="24"/>
          <w:szCs w:val="24"/>
        </w:rPr>
        <w:t>with the locations of gaming machines highlighted will accompany the application.</w:t>
      </w:r>
    </w:p>
    <w:p w14:paraId="7A79ACEA" w14:textId="77777777" w:rsidR="00307D57" w:rsidRDefault="00307D57" w:rsidP="00D945F9">
      <w:pPr>
        <w:spacing w:after="100" w:afterAutospacing="1" w:line="240" w:lineRule="auto"/>
        <w:ind w:left="567" w:hanging="567"/>
        <w:rPr>
          <w:rFonts w:ascii="Arial" w:hAnsi="Arial" w:cs="Arial"/>
          <w:sz w:val="24"/>
          <w:szCs w:val="24"/>
        </w:rPr>
      </w:pPr>
      <w:r>
        <w:rPr>
          <w:rFonts w:ascii="Arial" w:hAnsi="Arial" w:cs="Arial"/>
          <w:sz w:val="24"/>
          <w:szCs w:val="24"/>
        </w:rPr>
        <w:t>17.5</w:t>
      </w:r>
      <w:r w:rsidR="008046ED" w:rsidRPr="008046ED">
        <w:rPr>
          <w:rFonts w:ascii="Arial" w:hAnsi="Arial" w:cs="Arial"/>
          <w:sz w:val="24"/>
          <w:szCs w:val="24"/>
        </w:rPr>
        <w:t xml:space="preserve"> An application for a permit may only be granted if the licensing authority is satisfied that the premises will be used as an unlicensed Family Entertainment Centre, and if the chief officer of police has been consulted on the application. This Authority will expect applicants to demonstrate:</w:t>
      </w:r>
    </w:p>
    <w:p w14:paraId="20BB47CD" w14:textId="77777777" w:rsidR="008A79A2" w:rsidRDefault="008046ED" w:rsidP="00307D57">
      <w:pPr>
        <w:spacing w:after="100" w:afterAutospacing="1" w:line="240" w:lineRule="auto"/>
        <w:ind w:left="1134" w:hanging="567"/>
        <w:rPr>
          <w:rFonts w:ascii="Arial" w:hAnsi="Arial" w:cs="Arial"/>
          <w:sz w:val="24"/>
          <w:szCs w:val="24"/>
        </w:rPr>
      </w:pPr>
      <w:r w:rsidRPr="008046ED">
        <w:rPr>
          <w:rFonts w:ascii="Arial" w:hAnsi="Arial" w:cs="Arial"/>
          <w:sz w:val="24"/>
          <w:szCs w:val="24"/>
        </w:rPr>
        <w:t>•</w:t>
      </w:r>
      <w:r w:rsidR="00307D57">
        <w:rPr>
          <w:rFonts w:ascii="Arial" w:hAnsi="Arial" w:cs="Arial"/>
          <w:sz w:val="24"/>
          <w:szCs w:val="24"/>
        </w:rPr>
        <w:t xml:space="preserve">       </w:t>
      </w:r>
      <w:r w:rsidRPr="008046ED">
        <w:rPr>
          <w:rFonts w:ascii="Arial" w:hAnsi="Arial" w:cs="Arial"/>
          <w:sz w:val="24"/>
          <w:szCs w:val="24"/>
        </w:rPr>
        <w:t>a full understanding of the maximum stakes and prizes of the gambling that is</w:t>
      </w:r>
      <w:r w:rsidR="000A57C2">
        <w:rPr>
          <w:rFonts w:ascii="Arial" w:hAnsi="Arial" w:cs="Arial"/>
          <w:sz w:val="24"/>
          <w:szCs w:val="24"/>
        </w:rPr>
        <w:t xml:space="preserve"> </w:t>
      </w:r>
      <w:r w:rsidRPr="008046ED">
        <w:rPr>
          <w:rFonts w:ascii="Arial" w:hAnsi="Arial" w:cs="Arial"/>
          <w:sz w:val="24"/>
          <w:szCs w:val="24"/>
        </w:rPr>
        <w:t>permissible in unlicensed Family Entertainment Centre;</w:t>
      </w:r>
    </w:p>
    <w:p w14:paraId="3C7DCCB3" w14:textId="7CFA1317" w:rsidR="00307D57" w:rsidRDefault="008046ED" w:rsidP="00307D57">
      <w:pPr>
        <w:spacing w:after="100" w:afterAutospacing="1" w:line="240" w:lineRule="auto"/>
        <w:ind w:left="1134" w:hanging="567"/>
        <w:rPr>
          <w:rFonts w:ascii="Arial" w:hAnsi="Arial" w:cs="Arial"/>
          <w:sz w:val="24"/>
          <w:szCs w:val="24"/>
        </w:rPr>
      </w:pPr>
      <w:r w:rsidRPr="008046ED">
        <w:rPr>
          <w:rFonts w:ascii="Arial" w:hAnsi="Arial" w:cs="Arial"/>
          <w:sz w:val="24"/>
          <w:szCs w:val="24"/>
        </w:rPr>
        <w:t>•</w:t>
      </w:r>
      <w:r w:rsidR="00307D57">
        <w:rPr>
          <w:rFonts w:ascii="Arial" w:hAnsi="Arial" w:cs="Arial"/>
          <w:sz w:val="24"/>
          <w:szCs w:val="24"/>
        </w:rPr>
        <w:t xml:space="preserve">       </w:t>
      </w:r>
      <w:r w:rsidRPr="008046ED">
        <w:rPr>
          <w:rFonts w:ascii="Arial" w:hAnsi="Arial" w:cs="Arial"/>
          <w:sz w:val="24"/>
          <w:szCs w:val="24"/>
        </w:rPr>
        <w:t>that the applicant has no relevant convictions (as set out in Schedule 7 of the Act); and</w:t>
      </w:r>
    </w:p>
    <w:p w14:paraId="60C3FFF8" w14:textId="3EDE167D" w:rsidR="00062875" w:rsidRDefault="008046ED" w:rsidP="00307D57">
      <w:pPr>
        <w:spacing w:after="100" w:afterAutospacing="1" w:line="240" w:lineRule="auto"/>
        <w:ind w:left="1134" w:hanging="567"/>
        <w:rPr>
          <w:rFonts w:ascii="Arial" w:hAnsi="Arial" w:cs="Arial"/>
          <w:sz w:val="24"/>
          <w:szCs w:val="24"/>
        </w:rPr>
      </w:pPr>
      <w:r w:rsidRPr="008046ED">
        <w:rPr>
          <w:rFonts w:ascii="Arial" w:hAnsi="Arial" w:cs="Arial"/>
          <w:sz w:val="24"/>
          <w:szCs w:val="24"/>
        </w:rPr>
        <w:t>•</w:t>
      </w:r>
      <w:r w:rsidR="00307D57">
        <w:rPr>
          <w:rFonts w:ascii="Arial" w:hAnsi="Arial" w:cs="Arial"/>
          <w:sz w:val="24"/>
          <w:szCs w:val="24"/>
        </w:rPr>
        <w:t xml:space="preserve">        </w:t>
      </w:r>
      <w:r w:rsidRPr="008046ED">
        <w:rPr>
          <w:rFonts w:ascii="Arial" w:hAnsi="Arial" w:cs="Arial"/>
          <w:sz w:val="24"/>
          <w:szCs w:val="24"/>
        </w:rPr>
        <w:t>that staff are trained to have a full understanding of the maximum stakes and prizes.</w:t>
      </w:r>
    </w:p>
    <w:p w14:paraId="5F9328CE" w14:textId="22027C3D" w:rsidR="008A79A2" w:rsidRDefault="008046ED" w:rsidP="003821DD">
      <w:pPr>
        <w:spacing w:after="100" w:afterAutospacing="1" w:line="240" w:lineRule="auto"/>
        <w:ind w:left="567" w:hanging="567"/>
        <w:rPr>
          <w:rFonts w:ascii="Arial" w:hAnsi="Arial" w:cs="Arial"/>
          <w:sz w:val="24"/>
          <w:szCs w:val="24"/>
        </w:rPr>
      </w:pPr>
      <w:r w:rsidRPr="008046ED">
        <w:rPr>
          <w:rFonts w:ascii="Arial" w:hAnsi="Arial" w:cs="Arial"/>
          <w:sz w:val="24"/>
          <w:szCs w:val="24"/>
        </w:rPr>
        <w:t>1</w:t>
      </w:r>
      <w:r w:rsidR="004B6615">
        <w:rPr>
          <w:rFonts w:ascii="Arial" w:hAnsi="Arial" w:cs="Arial"/>
          <w:sz w:val="24"/>
          <w:szCs w:val="24"/>
        </w:rPr>
        <w:t>7</w:t>
      </w:r>
      <w:r w:rsidRPr="008046ED">
        <w:rPr>
          <w:rFonts w:ascii="Arial" w:hAnsi="Arial" w:cs="Arial"/>
          <w:sz w:val="24"/>
          <w:szCs w:val="24"/>
        </w:rPr>
        <w:t>.</w:t>
      </w:r>
      <w:r w:rsidR="004B6615">
        <w:rPr>
          <w:rFonts w:ascii="Arial" w:hAnsi="Arial" w:cs="Arial"/>
          <w:sz w:val="24"/>
          <w:szCs w:val="24"/>
        </w:rPr>
        <w:t>6</w:t>
      </w:r>
      <w:r w:rsidRPr="008046ED">
        <w:rPr>
          <w:rFonts w:ascii="Arial" w:hAnsi="Arial" w:cs="Arial"/>
          <w:sz w:val="24"/>
          <w:szCs w:val="24"/>
        </w:rPr>
        <w:t xml:space="preserve"> In addition, this Authority will expect the applicant to have policies and procedures in place to protect children from harm in the widest context (not limited to only harm from gambling). This will include:</w:t>
      </w:r>
    </w:p>
    <w:p w14:paraId="53DBDCDA" w14:textId="77777777" w:rsidR="008A79A2" w:rsidRDefault="008046ED" w:rsidP="008A79A2">
      <w:pPr>
        <w:spacing w:after="100" w:afterAutospacing="1" w:line="240" w:lineRule="auto"/>
        <w:ind w:left="1134" w:hanging="567"/>
        <w:rPr>
          <w:rFonts w:ascii="Arial" w:hAnsi="Arial" w:cs="Arial"/>
          <w:sz w:val="24"/>
          <w:szCs w:val="24"/>
        </w:rPr>
      </w:pPr>
      <w:r w:rsidRPr="008046ED">
        <w:rPr>
          <w:rFonts w:ascii="Arial" w:hAnsi="Arial" w:cs="Arial"/>
          <w:sz w:val="24"/>
          <w:szCs w:val="24"/>
        </w:rPr>
        <w:lastRenderedPageBreak/>
        <w:t>•</w:t>
      </w:r>
      <w:r w:rsidR="008A79A2">
        <w:rPr>
          <w:rFonts w:ascii="Arial" w:hAnsi="Arial" w:cs="Arial"/>
          <w:sz w:val="24"/>
          <w:szCs w:val="24"/>
        </w:rPr>
        <w:t xml:space="preserve">       </w:t>
      </w:r>
      <w:r w:rsidRPr="008046ED">
        <w:rPr>
          <w:rFonts w:ascii="Arial" w:hAnsi="Arial" w:cs="Arial"/>
          <w:sz w:val="24"/>
          <w:szCs w:val="24"/>
        </w:rPr>
        <w:t>measures to deal with suspected truant school children, including the establishment of close working relationships with local schools and the local education authority</w:t>
      </w:r>
    </w:p>
    <w:p w14:paraId="186B9C56" w14:textId="77777777" w:rsidR="008A79A2" w:rsidRDefault="008046ED" w:rsidP="008A79A2">
      <w:pPr>
        <w:spacing w:after="100" w:afterAutospacing="1" w:line="240" w:lineRule="auto"/>
        <w:ind w:left="1134" w:hanging="567"/>
        <w:rPr>
          <w:rFonts w:ascii="Arial" w:hAnsi="Arial" w:cs="Arial"/>
          <w:sz w:val="24"/>
          <w:szCs w:val="24"/>
        </w:rPr>
      </w:pPr>
      <w:r w:rsidRPr="008046ED">
        <w:rPr>
          <w:rFonts w:ascii="Arial" w:hAnsi="Arial" w:cs="Arial"/>
          <w:sz w:val="24"/>
          <w:szCs w:val="24"/>
        </w:rPr>
        <w:t>•</w:t>
      </w:r>
      <w:r w:rsidR="008A79A2">
        <w:rPr>
          <w:rFonts w:ascii="Arial" w:hAnsi="Arial" w:cs="Arial"/>
          <w:sz w:val="24"/>
          <w:szCs w:val="24"/>
        </w:rPr>
        <w:t xml:space="preserve">        </w:t>
      </w:r>
      <w:r w:rsidRPr="008046ED">
        <w:rPr>
          <w:rFonts w:ascii="Arial" w:hAnsi="Arial" w:cs="Arial"/>
          <w:sz w:val="24"/>
          <w:szCs w:val="24"/>
        </w:rPr>
        <w:t>measures to deal with unsupervised very young children on the premises</w:t>
      </w:r>
    </w:p>
    <w:p w14:paraId="29F465A1" w14:textId="071BA9F2" w:rsidR="006B7F5D" w:rsidRDefault="008046ED" w:rsidP="00096E61">
      <w:pPr>
        <w:spacing w:after="100" w:afterAutospacing="1" w:line="240" w:lineRule="auto"/>
        <w:ind w:left="1134" w:hanging="567"/>
        <w:rPr>
          <w:rFonts w:ascii="Arial" w:hAnsi="Arial" w:cs="Arial"/>
          <w:sz w:val="24"/>
          <w:szCs w:val="24"/>
        </w:rPr>
      </w:pPr>
      <w:r w:rsidRPr="008046ED">
        <w:rPr>
          <w:rFonts w:ascii="Arial" w:hAnsi="Arial" w:cs="Arial"/>
          <w:sz w:val="24"/>
          <w:szCs w:val="24"/>
        </w:rPr>
        <w:t>•</w:t>
      </w:r>
      <w:r w:rsidR="008A79A2">
        <w:rPr>
          <w:rFonts w:ascii="Arial" w:hAnsi="Arial" w:cs="Arial"/>
          <w:sz w:val="24"/>
          <w:szCs w:val="24"/>
        </w:rPr>
        <w:t xml:space="preserve">        </w:t>
      </w:r>
      <w:r w:rsidRPr="008046ED">
        <w:rPr>
          <w:rFonts w:ascii="Arial" w:hAnsi="Arial" w:cs="Arial"/>
          <w:sz w:val="24"/>
          <w:szCs w:val="24"/>
        </w:rPr>
        <w:t xml:space="preserve">measures to deal with children causing perceived problems on or around </w:t>
      </w:r>
      <w:r w:rsidR="003821DD">
        <w:rPr>
          <w:rFonts w:ascii="Arial" w:hAnsi="Arial" w:cs="Arial"/>
          <w:sz w:val="24"/>
          <w:szCs w:val="24"/>
        </w:rPr>
        <w:br/>
        <w:t xml:space="preserve"> </w:t>
      </w:r>
      <w:r w:rsidRPr="008046ED">
        <w:rPr>
          <w:rFonts w:ascii="Arial" w:hAnsi="Arial" w:cs="Arial"/>
          <w:sz w:val="24"/>
          <w:szCs w:val="24"/>
        </w:rPr>
        <w:t xml:space="preserve">the premises </w:t>
      </w:r>
    </w:p>
    <w:p w14:paraId="5F48F7F8" w14:textId="57E75CF1" w:rsidR="008E1293" w:rsidRDefault="008046ED" w:rsidP="00096E61">
      <w:pPr>
        <w:spacing w:after="100" w:afterAutospacing="1" w:line="240" w:lineRule="auto"/>
        <w:ind w:left="567" w:hanging="567"/>
        <w:rPr>
          <w:rFonts w:ascii="Arial" w:hAnsi="Arial" w:cs="Arial"/>
          <w:sz w:val="24"/>
          <w:szCs w:val="24"/>
        </w:rPr>
      </w:pPr>
      <w:r w:rsidRPr="008046ED">
        <w:rPr>
          <w:rFonts w:ascii="Arial" w:hAnsi="Arial" w:cs="Arial"/>
          <w:sz w:val="24"/>
          <w:szCs w:val="24"/>
        </w:rPr>
        <w:t>1</w:t>
      </w:r>
      <w:r w:rsidR="00BD3C7F">
        <w:rPr>
          <w:rFonts w:ascii="Arial" w:hAnsi="Arial" w:cs="Arial"/>
          <w:sz w:val="24"/>
          <w:szCs w:val="24"/>
        </w:rPr>
        <w:t>7</w:t>
      </w:r>
      <w:r w:rsidRPr="008046ED">
        <w:rPr>
          <w:rFonts w:ascii="Arial" w:hAnsi="Arial" w:cs="Arial"/>
          <w:sz w:val="24"/>
          <w:szCs w:val="24"/>
        </w:rPr>
        <w:t>.</w:t>
      </w:r>
      <w:r w:rsidR="00BD3C7F">
        <w:rPr>
          <w:rFonts w:ascii="Arial" w:hAnsi="Arial" w:cs="Arial"/>
          <w:sz w:val="24"/>
          <w:szCs w:val="24"/>
        </w:rPr>
        <w:t>7</w:t>
      </w:r>
      <w:r w:rsidRPr="008046ED">
        <w:rPr>
          <w:rFonts w:ascii="Arial" w:hAnsi="Arial" w:cs="Arial"/>
          <w:sz w:val="24"/>
          <w:szCs w:val="24"/>
        </w:rPr>
        <w:t xml:space="preserve"> This Authority understands that they may either grant or reject an application but cannot attach conditions to this type of permit.</w:t>
      </w:r>
    </w:p>
    <w:p w14:paraId="29C7423D" w14:textId="77777777" w:rsidR="001A595A" w:rsidRDefault="008046ED" w:rsidP="007B7498">
      <w:pPr>
        <w:spacing w:after="100" w:afterAutospacing="1" w:line="240" w:lineRule="auto"/>
        <w:ind w:left="567" w:hanging="567"/>
        <w:rPr>
          <w:rFonts w:ascii="Arial" w:hAnsi="Arial" w:cs="Arial"/>
          <w:sz w:val="24"/>
          <w:szCs w:val="24"/>
        </w:rPr>
      </w:pPr>
      <w:r w:rsidRPr="008046ED">
        <w:rPr>
          <w:rFonts w:ascii="Arial" w:hAnsi="Arial" w:cs="Arial"/>
          <w:sz w:val="24"/>
          <w:szCs w:val="24"/>
        </w:rPr>
        <w:t>1</w:t>
      </w:r>
      <w:r w:rsidR="00BD3C7F">
        <w:rPr>
          <w:rFonts w:ascii="Arial" w:hAnsi="Arial" w:cs="Arial"/>
          <w:sz w:val="24"/>
          <w:szCs w:val="24"/>
        </w:rPr>
        <w:t>7</w:t>
      </w:r>
      <w:r w:rsidRPr="008046ED">
        <w:rPr>
          <w:rFonts w:ascii="Arial" w:hAnsi="Arial" w:cs="Arial"/>
          <w:sz w:val="24"/>
          <w:szCs w:val="24"/>
        </w:rPr>
        <w:t>.</w:t>
      </w:r>
      <w:r w:rsidR="00BD3C7F">
        <w:rPr>
          <w:rFonts w:ascii="Arial" w:hAnsi="Arial" w:cs="Arial"/>
          <w:sz w:val="24"/>
          <w:szCs w:val="24"/>
        </w:rPr>
        <w:t>8</w:t>
      </w:r>
      <w:r w:rsidRPr="008046ED">
        <w:rPr>
          <w:rFonts w:ascii="Arial" w:hAnsi="Arial" w:cs="Arial"/>
          <w:sz w:val="24"/>
          <w:szCs w:val="24"/>
        </w:rPr>
        <w:t xml:space="preserve"> (</w:t>
      </w:r>
      <w:r w:rsidRPr="00BD3C7F">
        <w:rPr>
          <w:rFonts w:ascii="Arial" w:hAnsi="Arial" w:cs="Arial"/>
          <w:sz w:val="24"/>
          <w:szCs w:val="24"/>
          <w:u w:val="single"/>
        </w:rPr>
        <w:t xml:space="preserve">Alcohol) Licensed premises gaming machine permits and automatic entitlement: 2 machines </w:t>
      </w:r>
      <w:r w:rsidR="000864B6" w:rsidRPr="000864B6">
        <w:rPr>
          <w:rFonts w:ascii="Arial" w:hAnsi="Arial" w:cs="Arial"/>
          <w:sz w:val="24"/>
          <w:szCs w:val="24"/>
        </w:rPr>
        <w:t>Operators of premises with an on-premises alcohol licence granted pursuant to the Licensing Act</w:t>
      </w:r>
      <w:r w:rsidR="001956E2">
        <w:rPr>
          <w:rFonts w:ascii="Arial" w:hAnsi="Arial" w:cs="Arial"/>
          <w:sz w:val="24"/>
          <w:szCs w:val="24"/>
        </w:rPr>
        <w:t xml:space="preserve"> </w:t>
      </w:r>
      <w:r w:rsidR="000864B6" w:rsidRPr="000864B6">
        <w:rPr>
          <w:rFonts w:ascii="Arial" w:hAnsi="Arial" w:cs="Arial"/>
          <w:sz w:val="24"/>
          <w:szCs w:val="24"/>
        </w:rPr>
        <w:t>2003 have an automatic right to have 2 gaming machines of category C or D. The operator of the</w:t>
      </w:r>
      <w:r w:rsidR="001956E2">
        <w:rPr>
          <w:rFonts w:ascii="Arial" w:hAnsi="Arial" w:cs="Arial"/>
          <w:sz w:val="24"/>
          <w:szCs w:val="24"/>
        </w:rPr>
        <w:t xml:space="preserve"> </w:t>
      </w:r>
      <w:r w:rsidR="000864B6" w:rsidRPr="000864B6">
        <w:rPr>
          <w:rFonts w:ascii="Arial" w:hAnsi="Arial" w:cs="Arial"/>
          <w:sz w:val="24"/>
          <w:szCs w:val="24"/>
        </w:rPr>
        <w:t xml:space="preserve">premises merely needs to notify the Licensing Authority. </w:t>
      </w:r>
      <w:r w:rsidR="00D4303A" w:rsidRPr="00D4303A">
        <w:rPr>
          <w:rFonts w:ascii="Arial" w:hAnsi="Arial" w:cs="Arial"/>
          <w:sz w:val="24"/>
          <w:szCs w:val="24"/>
        </w:rPr>
        <w:t xml:space="preserve">The licensing authority can remove the automatic authorisation in respect of any particular premises if:- </w:t>
      </w:r>
    </w:p>
    <w:p w14:paraId="026B3716" w14:textId="104C3357" w:rsidR="001A595A" w:rsidRDefault="001A595A" w:rsidP="00563245">
      <w:pPr>
        <w:pStyle w:val="ListParagraph"/>
        <w:numPr>
          <w:ilvl w:val="0"/>
          <w:numId w:val="26"/>
        </w:numPr>
        <w:spacing w:after="100" w:afterAutospacing="1" w:line="240" w:lineRule="auto"/>
        <w:ind w:left="1134" w:hanging="567"/>
        <w:rPr>
          <w:rFonts w:ascii="Arial" w:hAnsi="Arial" w:cs="Arial"/>
          <w:sz w:val="24"/>
          <w:szCs w:val="24"/>
        </w:rPr>
      </w:pPr>
      <w:r>
        <w:rPr>
          <w:rFonts w:ascii="Arial" w:hAnsi="Arial" w:cs="Arial"/>
          <w:sz w:val="24"/>
          <w:szCs w:val="24"/>
        </w:rPr>
        <w:t>p</w:t>
      </w:r>
      <w:r w:rsidR="00D4303A" w:rsidRPr="001A595A">
        <w:rPr>
          <w:rFonts w:ascii="Arial" w:hAnsi="Arial" w:cs="Arial"/>
          <w:sz w:val="24"/>
          <w:szCs w:val="24"/>
        </w:rPr>
        <w:t>rovision of the machines is not reasonably consistent with the pursuit of the</w:t>
      </w:r>
      <w:r w:rsidR="00563245">
        <w:rPr>
          <w:rFonts w:ascii="Arial" w:hAnsi="Arial" w:cs="Arial"/>
          <w:sz w:val="24"/>
          <w:szCs w:val="24"/>
        </w:rPr>
        <w:t xml:space="preserve"> </w:t>
      </w:r>
      <w:r w:rsidR="00D4303A" w:rsidRPr="001A595A">
        <w:rPr>
          <w:rFonts w:ascii="Arial" w:hAnsi="Arial" w:cs="Arial"/>
          <w:sz w:val="24"/>
          <w:szCs w:val="24"/>
        </w:rPr>
        <w:t>licensing objectives;</w:t>
      </w:r>
    </w:p>
    <w:p w14:paraId="6545D04B" w14:textId="5259501E" w:rsidR="00563245" w:rsidRDefault="00D4303A" w:rsidP="00563245">
      <w:pPr>
        <w:pStyle w:val="ListParagraph"/>
        <w:numPr>
          <w:ilvl w:val="0"/>
          <w:numId w:val="26"/>
        </w:numPr>
        <w:spacing w:after="100" w:afterAutospacing="1" w:line="240" w:lineRule="auto"/>
        <w:ind w:left="1134" w:hanging="567"/>
        <w:rPr>
          <w:rFonts w:ascii="Arial" w:hAnsi="Arial" w:cs="Arial"/>
          <w:sz w:val="24"/>
          <w:szCs w:val="24"/>
        </w:rPr>
      </w:pPr>
      <w:r w:rsidRPr="001A595A">
        <w:rPr>
          <w:rFonts w:ascii="Arial" w:hAnsi="Arial" w:cs="Arial"/>
          <w:sz w:val="24"/>
          <w:szCs w:val="24"/>
        </w:rPr>
        <w:t>gaming has taken place on the premises that breaches a condition of section 2</w:t>
      </w:r>
      <w:r w:rsidR="00372DA5">
        <w:rPr>
          <w:rFonts w:ascii="Arial" w:hAnsi="Arial" w:cs="Arial"/>
          <w:sz w:val="24"/>
          <w:szCs w:val="24"/>
        </w:rPr>
        <w:t>79</w:t>
      </w:r>
      <w:r w:rsidRPr="001A595A">
        <w:rPr>
          <w:rFonts w:ascii="Arial" w:hAnsi="Arial" w:cs="Arial"/>
          <w:sz w:val="24"/>
          <w:szCs w:val="24"/>
        </w:rPr>
        <w:t xml:space="preserve"> of the Gambling Act</w:t>
      </w:r>
      <w:r w:rsidR="00372DA5">
        <w:rPr>
          <w:rFonts w:ascii="Arial" w:hAnsi="Arial" w:cs="Arial"/>
          <w:sz w:val="24"/>
          <w:szCs w:val="24"/>
        </w:rPr>
        <w:t xml:space="preserve">, </w:t>
      </w:r>
      <w:r w:rsidR="004A343B" w:rsidRPr="004A343B">
        <w:rPr>
          <w:rFonts w:ascii="Arial" w:hAnsi="Arial" w:cs="Arial"/>
          <w:sz w:val="24"/>
          <w:szCs w:val="24"/>
        </w:rPr>
        <w:t xml:space="preserve">for example the gaming does not abide by the prescribed limits for stakes and prizes, a participation fee is charged for the gaming or an amount is deducted or levied from sums staked or won </w:t>
      </w:r>
      <w:r w:rsidRPr="001A595A">
        <w:rPr>
          <w:rFonts w:ascii="Arial" w:hAnsi="Arial" w:cs="Arial"/>
          <w:sz w:val="24"/>
          <w:szCs w:val="24"/>
        </w:rPr>
        <w:t xml:space="preserve">and operation of the machine has been complied with; </w:t>
      </w:r>
    </w:p>
    <w:p w14:paraId="1F22A078" w14:textId="77777777" w:rsidR="00563245" w:rsidRDefault="00D4303A" w:rsidP="00563245">
      <w:pPr>
        <w:pStyle w:val="ListParagraph"/>
        <w:numPr>
          <w:ilvl w:val="0"/>
          <w:numId w:val="26"/>
        </w:numPr>
        <w:spacing w:after="100" w:afterAutospacing="1" w:line="240" w:lineRule="auto"/>
        <w:ind w:left="1134" w:hanging="567"/>
        <w:rPr>
          <w:rFonts w:ascii="Arial" w:hAnsi="Arial" w:cs="Arial"/>
          <w:sz w:val="24"/>
          <w:szCs w:val="24"/>
        </w:rPr>
      </w:pPr>
      <w:r w:rsidRPr="001A595A">
        <w:rPr>
          <w:rFonts w:ascii="Arial" w:hAnsi="Arial" w:cs="Arial"/>
          <w:sz w:val="24"/>
          <w:szCs w:val="24"/>
        </w:rPr>
        <w:t>the premises are mainly used for gaming; or</w:t>
      </w:r>
    </w:p>
    <w:p w14:paraId="16A3B6FA" w14:textId="0CB88DBF" w:rsidR="00800C42" w:rsidRPr="001A595A" w:rsidRDefault="00D4303A" w:rsidP="00563245">
      <w:pPr>
        <w:pStyle w:val="ListParagraph"/>
        <w:numPr>
          <w:ilvl w:val="0"/>
          <w:numId w:val="26"/>
        </w:numPr>
        <w:spacing w:after="100" w:afterAutospacing="1" w:line="240" w:lineRule="auto"/>
        <w:ind w:left="1134" w:hanging="567"/>
        <w:rPr>
          <w:rFonts w:ascii="Arial" w:hAnsi="Arial" w:cs="Arial"/>
          <w:sz w:val="24"/>
          <w:szCs w:val="24"/>
        </w:rPr>
      </w:pPr>
      <w:r w:rsidRPr="001A595A">
        <w:rPr>
          <w:rFonts w:ascii="Arial" w:hAnsi="Arial" w:cs="Arial"/>
          <w:sz w:val="24"/>
          <w:szCs w:val="24"/>
        </w:rPr>
        <w:t>an offence under the Act has been committed on the premises.</w:t>
      </w:r>
    </w:p>
    <w:p w14:paraId="4570729C" w14:textId="37E838AD" w:rsidR="000864B6" w:rsidRPr="000864B6" w:rsidRDefault="003E7F5C" w:rsidP="007B7498">
      <w:pPr>
        <w:spacing w:after="100" w:afterAutospacing="1" w:line="240" w:lineRule="auto"/>
        <w:ind w:left="567" w:hanging="567"/>
        <w:rPr>
          <w:rFonts w:ascii="Arial" w:hAnsi="Arial" w:cs="Arial"/>
          <w:sz w:val="24"/>
          <w:szCs w:val="24"/>
        </w:rPr>
      </w:pPr>
      <w:r>
        <w:rPr>
          <w:rFonts w:ascii="Arial" w:hAnsi="Arial" w:cs="Arial"/>
          <w:sz w:val="24"/>
          <w:szCs w:val="24"/>
        </w:rPr>
        <w:t xml:space="preserve">17.9 </w:t>
      </w:r>
      <w:r w:rsidR="000864B6" w:rsidRPr="000864B6">
        <w:rPr>
          <w:rFonts w:ascii="Arial" w:hAnsi="Arial" w:cs="Arial"/>
          <w:sz w:val="24"/>
          <w:szCs w:val="24"/>
        </w:rPr>
        <w:t>However, a permit is required if the</w:t>
      </w:r>
      <w:r w:rsidR="001956E2">
        <w:rPr>
          <w:rFonts w:ascii="Arial" w:hAnsi="Arial" w:cs="Arial"/>
          <w:sz w:val="24"/>
          <w:szCs w:val="24"/>
        </w:rPr>
        <w:t xml:space="preserve"> </w:t>
      </w:r>
      <w:r w:rsidR="000864B6" w:rsidRPr="000864B6">
        <w:rPr>
          <w:rFonts w:ascii="Arial" w:hAnsi="Arial" w:cs="Arial"/>
          <w:sz w:val="24"/>
          <w:szCs w:val="24"/>
        </w:rPr>
        <w:t>applicant seeks to have more than two machines. A permit authorises the number of C or D</w:t>
      </w:r>
      <w:r w:rsidR="001956E2">
        <w:rPr>
          <w:rFonts w:ascii="Arial" w:hAnsi="Arial" w:cs="Arial"/>
          <w:sz w:val="24"/>
          <w:szCs w:val="24"/>
        </w:rPr>
        <w:t xml:space="preserve"> </w:t>
      </w:r>
      <w:r w:rsidR="000864B6" w:rsidRPr="000864B6">
        <w:rPr>
          <w:rFonts w:ascii="Arial" w:hAnsi="Arial" w:cs="Arial"/>
          <w:sz w:val="24"/>
          <w:szCs w:val="24"/>
        </w:rPr>
        <w:t>machines as specified on the permit. Premises with a liquor licence (e.g. pubs) can admit persons</w:t>
      </w:r>
      <w:r w:rsidR="001956E2">
        <w:rPr>
          <w:rFonts w:ascii="Arial" w:hAnsi="Arial" w:cs="Arial"/>
          <w:sz w:val="24"/>
          <w:szCs w:val="24"/>
        </w:rPr>
        <w:t xml:space="preserve"> </w:t>
      </w:r>
      <w:r w:rsidR="000864B6" w:rsidRPr="000864B6">
        <w:rPr>
          <w:rFonts w:ascii="Arial" w:hAnsi="Arial" w:cs="Arial"/>
          <w:sz w:val="24"/>
          <w:szCs w:val="24"/>
        </w:rPr>
        <w:t xml:space="preserve">under 18. Persons under 18 may not play category C </w:t>
      </w:r>
      <w:r w:rsidR="00796E5C" w:rsidRPr="000864B6">
        <w:rPr>
          <w:rFonts w:ascii="Arial" w:hAnsi="Arial" w:cs="Arial"/>
          <w:sz w:val="24"/>
          <w:szCs w:val="24"/>
        </w:rPr>
        <w:t>machines but</w:t>
      </w:r>
      <w:r w:rsidR="000864B6" w:rsidRPr="000864B6">
        <w:rPr>
          <w:rFonts w:ascii="Arial" w:hAnsi="Arial" w:cs="Arial"/>
          <w:sz w:val="24"/>
          <w:szCs w:val="24"/>
        </w:rPr>
        <w:t xml:space="preserve"> may play category D</w:t>
      </w:r>
      <w:r w:rsidR="007B7498">
        <w:rPr>
          <w:rFonts w:ascii="Arial" w:hAnsi="Arial" w:cs="Arial"/>
          <w:sz w:val="24"/>
          <w:szCs w:val="24"/>
        </w:rPr>
        <w:t xml:space="preserve"> </w:t>
      </w:r>
      <w:r w:rsidR="000864B6" w:rsidRPr="000864B6">
        <w:rPr>
          <w:rFonts w:ascii="Arial" w:hAnsi="Arial" w:cs="Arial"/>
          <w:sz w:val="24"/>
          <w:szCs w:val="24"/>
        </w:rPr>
        <w:t>machines.</w:t>
      </w:r>
      <w:r w:rsidR="001A3F25">
        <w:rPr>
          <w:rFonts w:ascii="Arial" w:hAnsi="Arial" w:cs="Arial"/>
          <w:sz w:val="24"/>
          <w:szCs w:val="24"/>
        </w:rPr>
        <w:t xml:space="preserve"> </w:t>
      </w:r>
    </w:p>
    <w:p w14:paraId="577D6BA5" w14:textId="444380E1" w:rsidR="000864B6" w:rsidRPr="000864B6" w:rsidRDefault="00801394" w:rsidP="00D97598">
      <w:pPr>
        <w:spacing w:after="100" w:afterAutospacing="1" w:line="240" w:lineRule="auto"/>
        <w:ind w:left="567" w:hanging="567"/>
        <w:rPr>
          <w:rFonts w:ascii="Arial" w:hAnsi="Arial" w:cs="Arial"/>
          <w:sz w:val="24"/>
          <w:szCs w:val="24"/>
        </w:rPr>
      </w:pPr>
      <w:r>
        <w:rPr>
          <w:rFonts w:ascii="Arial" w:hAnsi="Arial" w:cs="Arial"/>
          <w:sz w:val="24"/>
          <w:szCs w:val="24"/>
        </w:rPr>
        <w:t xml:space="preserve">17.10 </w:t>
      </w:r>
      <w:r w:rsidR="000864B6" w:rsidRPr="000864B6">
        <w:rPr>
          <w:rFonts w:ascii="Arial" w:hAnsi="Arial" w:cs="Arial"/>
          <w:sz w:val="24"/>
          <w:szCs w:val="24"/>
        </w:rPr>
        <w:t xml:space="preserve">. Prior to making </w:t>
      </w:r>
      <w:r w:rsidR="00020CED">
        <w:rPr>
          <w:rFonts w:ascii="Arial" w:hAnsi="Arial" w:cs="Arial"/>
          <w:sz w:val="24"/>
          <w:szCs w:val="24"/>
        </w:rPr>
        <w:t>a</w:t>
      </w:r>
      <w:r w:rsidR="000864B6" w:rsidRPr="000864B6">
        <w:rPr>
          <w:rFonts w:ascii="Arial" w:hAnsi="Arial" w:cs="Arial"/>
          <w:sz w:val="24"/>
          <w:szCs w:val="24"/>
        </w:rPr>
        <w:t xml:space="preserve"> determination, the Licensing Authority</w:t>
      </w:r>
      <w:r w:rsidR="00020CED">
        <w:rPr>
          <w:rFonts w:ascii="Arial" w:hAnsi="Arial" w:cs="Arial"/>
          <w:sz w:val="24"/>
          <w:szCs w:val="24"/>
        </w:rPr>
        <w:t xml:space="preserve"> </w:t>
      </w:r>
      <w:r w:rsidR="000864B6" w:rsidRPr="000864B6">
        <w:rPr>
          <w:rFonts w:ascii="Arial" w:hAnsi="Arial" w:cs="Arial"/>
          <w:sz w:val="24"/>
          <w:szCs w:val="24"/>
        </w:rPr>
        <w:t>must be satisfied that the applicant holds an on-premises alcohol licence (there is no</w:t>
      </w:r>
      <w:r w:rsidR="00020CED">
        <w:rPr>
          <w:rFonts w:ascii="Arial" w:hAnsi="Arial" w:cs="Arial"/>
          <w:sz w:val="24"/>
          <w:szCs w:val="24"/>
        </w:rPr>
        <w:t xml:space="preserve"> </w:t>
      </w:r>
      <w:r w:rsidR="000864B6" w:rsidRPr="000864B6">
        <w:rPr>
          <w:rFonts w:ascii="Arial" w:hAnsi="Arial" w:cs="Arial"/>
          <w:sz w:val="24"/>
          <w:szCs w:val="24"/>
        </w:rPr>
        <w:t>requirement to notify the Police). The Licensing Authority may grant the permit, refuse the</w:t>
      </w:r>
      <w:r w:rsidR="00020CED">
        <w:rPr>
          <w:rFonts w:ascii="Arial" w:hAnsi="Arial" w:cs="Arial"/>
          <w:sz w:val="24"/>
          <w:szCs w:val="24"/>
        </w:rPr>
        <w:t xml:space="preserve"> </w:t>
      </w:r>
      <w:r w:rsidR="000864B6" w:rsidRPr="000864B6">
        <w:rPr>
          <w:rFonts w:ascii="Arial" w:hAnsi="Arial" w:cs="Arial"/>
          <w:sz w:val="24"/>
          <w:szCs w:val="24"/>
        </w:rPr>
        <w:t>permit or grant in respect of a smaller number or different category of machines from that</w:t>
      </w:r>
      <w:r w:rsidR="00020CED">
        <w:rPr>
          <w:rFonts w:ascii="Arial" w:hAnsi="Arial" w:cs="Arial"/>
          <w:sz w:val="24"/>
          <w:szCs w:val="24"/>
        </w:rPr>
        <w:t xml:space="preserve"> </w:t>
      </w:r>
      <w:r w:rsidR="000864B6" w:rsidRPr="000864B6">
        <w:rPr>
          <w:rFonts w:ascii="Arial" w:hAnsi="Arial" w:cs="Arial"/>
          <w:sz w:val="24"/>
          <w:szCs w:val="24"/>
        </w:rPr>
        <w:t xml:space="preserve">specified in the application (or both). No conditions can be attached to this permit. </w:t>
      </w:r>
    </w:p>
    <w:p w14:paraId="6E50AA65" w14:textId="77777777" w:rsidR="001F5E2E" w:rsidRDefault="00360B7D" w:rsidP="00D97598">
      <w:pPr>
        <w:spacing w:after="100" w:afterAutospacing="1" w:line="240" w:lineRule="auto"/>
        <w:ind w:left="567" w:hanging="567"/>
        <w:rPr>
          <w:rFonts w:ascii="Arial" w:hAnsi="Arial" w:cs="Arial"/>
          <w:sz w:val="24"/>
          <w:szCs w:val="24"/>
        </w:rPr>
      </w:pPr>
      <w:r>
        <w:rPr>
          <w:rFonts w:ascii="Arial" w:hAnsi="Arial" w:cs="Arial"/>
          <w:sz w:val="24"/>
          <w:szCs w:val="24"/>
        </w:rPr>
        <w:t>17.11 T</w:t>
      </w:r>
      <w:r w:rsidR="00AE1125" w:rsidRPr="00AE1125">
        <w:rPr>
          <w:rFonts w:ascii="Arial" w:hAnsi="Arial" w:cs="Arial"/>
          <w:sz w:val="24"/>
          <w:szCs w:val="24"/>
        </w:rPr>
        <w:t xml:space="preserve">he licensing authority must consider that application based upon the licensing objectives, any guidance or Codes of Practice issued by the Gambling Commission and “such matters as they think relevant.” This Authority considers that “such matters” will be decided on a case by case basis but generally there will be regard to the need to protect children and vulnerable persons from being harmed or exploited by gambling and will expect the applicant to satisfy the authority that there will be sufficient measures to ensure that under 18 year olds </w:t>
      </w:r>
      <w:r w:rsidR="00AE1125" w:rsidRPr="00AE1125">
        <w:rPr>
          <w:rFonts w:ascii="Arial" w:hAnsi="Arial" w:cs="Arial"/>
          <w:sz w:val="24"/>
          <w:szCs w:val="24"/>
        </w:rPr>
        <w:lastRenderedPageBreak/>
        <w:t>do not have access to the adult only gaming machines. Measures which will satisfy the authority that there will be no access may include:</w:t>
      </w:r>
    </w:p>
    <w:p w14:paraId="08B81ABC" w14:textId="1C2AFA47" w:rsidR="001F5E2E" w:rsidRDefault="00AE1125" w:rsidP="00D97598">
      <w:pPr>
        <w:pStyle w:val="ListParagraph"/>
        <w:numPr>
          <w:ilvl w:val="0"/>
          <w:numId w:val="27"/>
        </w:numPr>
        <w:spacing w:after="100" w:afterAutospacing="1" w:line="240" w:lineRule="auto"/>
        <w:ind w:left="1134" w:hanging="567"/>
        <w:rPr>
          <w:rFonts w:ascii="Arial" w:hAnsi="Arial" w:cs="Arial"/>
          <w:sz w:val="24"/>
          <w:szCs w:val="24"/>
        </w:rPr>
      </w:pPr>
      <w:r w:rsidRPr="001F5E2E">
        <w:rPr>
          <w:rFonts w:ascii="Arial" w:hAnsi="Arial" w:cs="Arial"/>
          <w:sz w:val="24"/>
          <w:szCs w:val="24"/>
        </w:rPr>
        <w:t>the adult machines being in sight of the bar, or in the sight of staff who</w:t>
      </w:r>
      <w:r w:rsidR="00C606B9">
        <w:rPr>
          <w:rFonts w:ascii="Arial" w:hAnsi="Arial" w:cs="Arial"/>
          <w:sz w:val="24"/>
          <w:szCs w:val="24"/>
        </w:rPr>
        <w:t xml:space="preserve"> </w:t>
      </w:r>
      <w:r w:rsidRPr="001F5E2E">
        <w:rPr>
          <w:rFonts w:ascii="Arial" w:hAnsi="Arial" w:cs="Arial"/>
          <w:sz w:val="24"/>
          <w:szCs w:val="24"/>
        </w:rPr>
        <w:t>will monitor that the machines are not being used by those under 18.</w:t>
      </w:r>
    </w:p>
    <w:p w14:paraId="4F612278" w14:textId="77777777" w:rsidR="001F5E2E" w:rsidRDefault="00AE1125" w:rsidP="00D97598">
      <w:pPr>
        <w:pStyle w:val="ListParagraph"/>
        <w:numPr>
          <w:ilvl w:val="0"/>
          <w:numId w:val="27"/>
        </w:numPr>
        <w:spacing w:after="100" w:afterAutospacing="1" w:line="240" w:lineRule="auto"/>
        <w:ind w:left="1134" w:hanging="567"/>
        <w:rPr>
          <w:rFonts w:ascii="Arial" w:hAnsi="Arial" w:cs="Arial"/>
          <w:sz w:val="24"/>
          <w:szCs w:val="24"/>
        </w:rPr>
      </w:pPr>
      <w:r w:rsidRPr="001F5E2E">
        <w:rPr>
          <w:rFonts w:ascii="Arial" w:hAnsi="Arial" w:cs="Arial"/>
          <w:sz w:val="24"/>
          <w:szCs w:val="24"/>
        </w:rPr>
        <w:t>the provision of notices and/or signage</w:t>
      </w:r>
    </w:p>
    <w:p w14:paraId="0FF111E3" w14:textId="6ABBB6FD" w:rsidR="001571AC" w:rsidRDefault="00AE1125" w:rsidP="00D97598">
      <w:pPr>
        <w:pStyle w:val="ListParagraph"/>
        <w:numPr>
          <w:ilvl w:val="0"/>
          <w:numId w:val="27"/>
        </w:numPr>
        <w:spacing w:after="100" w:afterAutospacing="1" w:line="240" w:lineRule="auto"/>
        <w:ind w:left="1134" w:hanging="567"/>
        <w:rPr>
          <w:rFonts w:ascii="Arial" w:hAnsi="Arial" w:cs="Arial"/>
          <w:sz w:val="24"/>
          <w:szCs w:val="24"/>
        </w:rPr>
      </w:pPr>
      <w:r w:rsidRPr="001F5E2E">
        <w:rPr>
          <w:rFonts w:ascii="Arial" w:hAnsi="Arial" w:cs="Arial"/>
          <w:sz w:val="24"/>
          <w:szCs w:val="24"/>
        </w:rPr>
        <w:t>the provision of information leaflets/helpline numbers for organisations</w:t>
      </w:r>
      <w:r w:rsidR="001F5E2E">
        <w:rPr>
          <w:rFonts w:ascii="Arial" w:hAnsi="Arial" w:cs="Arial"/>
          <w:sz w:val="24"/>
          <w:szCs w:val="24"/>
        </w:rPr>
        <w:t xml:space="preserve"> </w:t>
      </w:r>
      <w:r w:rsidRPr="001F5E2E">
        <w:rPr>
          <w:rFonts w:ascii="Arial" w:hAnsi="Arial" w:cs="Arial"/>
          <w:sz w:val="24"/>
          <w:szCs w:val="24"/>
        </w:rPr>
        <w:t>such as GamCare, Gamblers Anonymou</w:t>
      </w:r>
      <w:r w:rsidR="001571AC">
        <w:rPr>
          <w:rFonts w:ascii="Arial" w:hAnsi="Arial" w:cs="Arial"/>
          <w:sz w:val="24"/>
          <w:szCs w:val="24"/>
        </w:rPr>
        <w:t>s</w:t>
      </w:r>
    </w:p>
    <w:p w14:paraId="3E680737" w14:textId="4DAE6D73" w:rsidR="00483161" w:rsidRDefault="00483161" w:rsidP="00D97598">
      <w:pPr>
        <w:pStyle w:val="ListParagraph"/>
        <w:numPr>
          <w:ilvl w:val="0"/>
          <w:numId w:val="27"/>
        </w:numPr>
        <w:spacing w:after="100" w:afterAutospacing="1" w:line="240" w:lineRule="auto"/>
        <w:ind w:left="1134" w:hanging="567"/>
        <w:rPr>
          <w:rFonts w:ascii="Arial" w:hAnsi="Arial" w:cs="Arial"/>
          <w:sz w:val="24"/>
          <w:szCs w:val="24"/>
        </w:rPr>
      </w:pPr>
      <w:r>
        <w:rPr>
          <w:rFonts w:ascii="Arial" w:hAnsi="Arial" w:cs="Arial"/>
          <w:sz w:val="24"/>
          <w:szCs w:val="24"/>
        </w:rPr>
        <w:t>the adult machines being in a separate</w:t>
      </w:r>
      <w:r w:rsidR="002A4245">
        <w:rPr>
          <w:rFonts w:ascii="Arial" w:hAnsi="Arial" w:cs="Arial"/>
          <w:sz w:val="24"/>
          <w:szCs w:val="24"/>
        </w:rPr>
        <w:t xml:space="preserve"> area</w:t>
      </w:r>
    </w:p>
    <w:p w14:paraId="56394C54" w14:textId="0364C900" w:rsidR="00F2680E" w:rsidRDefault="00F611C4" w:rsidP="00D97598">
      <w:pPr>
        <w:spacing w:after="100" w:afterAutospacing="1" w:line="240" w:lineRule="auto"/>
        <w:ind w:left="567" w:hanging="567"/>
        <w:rPr>
          <w:rFonts w:ascii="Arial" w:hAnsi="Arial" w:cs="Arial"/>
          <w:sz w:val="24"/>
          <w:szCs w:val="24"/>
        </w:rPr>
      </w:pPr>
      <w:r w:rsidRPr="00970027">
        <w:rPr>
          <w:rFonts w:ascii="Arial" w:hAnsi="Arial" w:cs="Arial"/>
          <w:sz w:val="24"/>
          <w:szCs w:val="24"/>
        </w:rPr>
        <w:t>17.12</w:t>
      </w:r>
      <w:r w:rsidR="000864B6" w:rsidRPr="00970027">
        <w:rPr>
          <w:rFonts w:ascii="Arial" w:hAnsi="Arial" w:cs="Arial"/>
          <w:sz w:val="24"/>
          <w:szCs w:val="24"/>
        </w:rPr>
        <w:t xml:space="preserve"> </w:t>
      </w:r>
      <w:r w:rsidR="005E58FB" w:rsidRPr="00970027">
        <w:rPr>
          <w:rFonts w:ascii="Arial" w:hAnsi="Arial" w:cs="Arial"/>
          <w:sz w:val="24"/>
          <w:szCs w:val="24"/>
        </w:rPr>
        <w:t>An application for a permit for more than two machines will generally be granted if the operator is complying with the Gambling Commission Code of Practice unless there are particular and compelling reasons not to do so, for example if alcohol has been sold on the premises to persons under 18 or the premises has a history of crime and disorder.</w:t>
      </w:r>
    </w:p>
    <w:p w14:paraId="7101EED8" w14:textId="4514A4A5" w:rsidR="00F2680E" w:rsidRDefault="00F611C4" w:rsidP="00F611C4">
      <w:pPr>
        <w:spacing w:after="100" w:afterAutospacing="1" w:line="240" w:lineRule="auto"/>
        <w:ind w:left="567" w:hanging="567"/>
        <w:rPr>
          <w:rFonts w:ascii="Arial" w:hAnsi="Arial" w:cs="Arial"/>
          <w:sz w:val="24"/>
          <w:szCs w:val="24"/>
        </w:rPr>
      </w:pPr>
      <w:r>
        <w:rPr>
          <w:rFonts w:ascii="Arial" w:hAnsi="Arial" w:cs="Arial"/>
          <w:sz w:val="24"/>
          <w:szCs w:val="24"/>
        </w:rPr>
        <w:t>17.13</w:t>
      </w:r>
      <w:r w:rsidR="005E58FB" w:rsidRPr="005E58FB">
        <w:rPr>
          <w:rFonts w:ascii="Arial" w:hAnsi="Arial" w:cs="Arial"/>
          <w:sz w:val="24"/>
          <w:szCs w:val="24"/>
        </w:rPr>
        <w:t xml:space="preserve"> It is recognised that some alcohol licensed premises may apply for a premises licence for their non-alcohol licensed areas. Any such application would most likely need to be applied for, and dealt with as an Adult Gaming Centre premises licence.</w:t>
      </w:r>
    </w:p>
    <w:p w14:paraId="6EE9A693" w14:textId="64401FE1" w:rsidR="00F2680E" w:rsidRDefault="00F611C4" w:rsidP="00F611C4">
      <w:pPr>
        <w:spacing w:after="100" w:afterAutospacing="1" w:line="240" w:lineRule="auto"/>
        <w:ind w:left="567" w:hanging="567"/>
        <w:rPr>
          <w:rFonts w:ascii="Arial" w:hAnsi="Arial" w:cs="Arial"/>
          <w:sz w:val="24"/>
          <w:szCs w:val="24"/>
        </w:rPr>
      </w:pPr>
      <w:r>
        <w:rPr>
          <w:rFonts w:ascii="Arial" w:hAnsi="Arial" w:cs="Arial"/>
          <w:sz w:val="24"/>
          <w:szCs w:val="24"/>
        </w:rPr>
        <w:t>17.14</w:t>
      </w:r>
      <w:r w:rsidR="005E58FB" w:rsidRPr="005E58FB">
        <w:rPr>
          <w:rFonts w:ascii="Arial" w:hAnsi="Arial" w:cs="Arial"/>
          <w:sz w:val="24"/>
          <w:szCs w:val="24"/>
        </w:rPr>
        <w:t xml:space="preserve"> This Authority recognises that it can decide to grant the application with a smaller number of machines and/or a different category of machines than that applied for but that conditions (other than these) cannot be attached.</w:t>
      </w:r>
    </w:p>
    <w:p w14:paraId="2824F6B1" w14:textId="517A921E" w:rsidR="000864B6" w:rsidRDefault="00F611C4" w:rsidP="0064267C">
      <w:pPr>
        <w:spacing w:after="100" w:afterAutospacing="1" w:line="240" w:lineRule="auto"/>
        <w:ind w:left="567" w:hanging="567"/>
        <w:rPr>
          <w:rFonts w:ascii="Arial" w:hAnsi="Arial" w:cs="Arial"/>
          <w:sz w:val="24"/>
          <w:szCs w:val="24"/>
        </w:rPr>
      </w:pPr>
      <w:r>
        <w:rPr>
          <w:rFonts w:ascii="Arial" w:hAnsi="Arial" w:cs="Arial"/>
          <w:sz w:val="24"/>
          <w:szCs w:val="24"/>
        </w:rPr>
        <w:t>17.15</w:t>
      </w:r>
      <w:r w:rsidR="005E58FB" w:rsidRPr="005E58FB">
        <w:rPr>
          <w:rFonts w:ascii="Arial" w:hAnsi="Arial" w:cs="Arial"/>
          <w:sz w:val="24"/>
          <w:szCs w:val="24"/>
        </w:rPr>
        <w:t xml:space="preserve"> </w:t>
      </w:r>
      <w:r w:rsidR="005E58FB" w:rsidRPr="001A7F91">
        <w:rPr>
          <w:rFonts w:ascii="Arial" w:hAnsi="Arial" w:cs="Arial"/>
          <w:sz w:val="24"/>
          <w:szCs w:val="24"/>
          <w:u w:val="single"/>
        </w:rPr>
        <w:t>Prize Gaming Permits</w:t>
      </w:r>
      <w:r w:rsidR="001A7F91">
        <w:rPr>
          <w:rFonts w:ascii="Arial" w:hAnsi="Arial" w:cs="Arial"/>
          <w:sz w:val="24"/>
          <w:szCs w:val="24"/>
        </w:rPr>
        <w:t xml:space="preserve"> </w:t>
      </w:r>
      <w:r w:rsidR="000864B6" w:rsidRPr="000864B6">
        <w:rPr>
          <w:rFonts w:ascii="Arial" w:hAnsi="Arial" w:cs="Arial"/>
          <w:sz w:val="24"/>
          <w:szCs w:val="24"/>
        </w:rPr>
        <w:t xml:space="preserve"> The Licensing Authority is required under the Act to state the principles it will apply in</w:t>
      </w:r>
      <w:r w:rsidR="00383019">
        <w:rPr>
          <w:rFonts w:ascii="Arial" w:hAnsi="Arial" w:cs="Arial"/>
          <w:sz w:val="24"/>
          <w:szCs w:val="24"/>
        </w:rPr>
        <w:t xml:space="preserve"> </w:t>
      </w:r>
      <w:r w:rsidR="000864B6" w:rsidRPr="000864B6">
        <w:rPr>
          <w:rFonts w:ascii="Arial" w:hAnsi="Arial" w:cs="Arial"/>
          <w:sz w:val="24"/>
          <w:szCs w:val="24"/>
        </w:rPr>
        <w:t>exercising its functions in relation to prize gaming permits, in particular specify the matters</w:t>
      </w:r>
      <w:r w:rsidR="00383019">
        <w:rPr>
          <w:rFonts w:ascii="Arial" w:hAnsi="Arial" w:cs="Arial"/>
          <w:sz w:val="24"/>
          <w:szCs w:val="24"/>
        </w:rPr>
        <w:t xml:space="preserve"> </w:t>
      </w:r>
      <w:r w:rsidR="000864B6" w:rsidRPr="000864B6">
        <w:rPr>
          <w:rFonts w:ascii="Arial" w:hAnsi="Arial" w:cs="Arial"/>
          <w:sz w:val="24"/>
          <w:szCs w:val="24"/>
        </w:rPr>
        <w:t>that the Licensing Authority proposes to consider in determining the suitability of an applicant</w:t>
      </w:r>
      <w:r w:rsidR="00383019">
        <w:rPr>
          <w:rFonts w:ascii="Arial" w:hAnsi="Arial" w:cs="Arial"/>
          <w:sz w:val="24"/>
          <w:szCs w:val="24"/>
        </w:rPr>
        <w:t xml:space="preserve"> </w:t>
      </w:r>
      <w:r w:rsidR="000864B6" w:rsidRPr="000864B6">
        <w:rPr>
          <w:rFonts w:ascii="Arial" w:hAnsi="Arial" w:cs="Arial"/>
          <w:sz w:val="24"/>
          <w:szCs w:val="24"/>
        </w:rPr>
        <w:t xml:space="preserve">for a permit. </w:t>
      </w:r>
    </w:p>
    <w:p w14:paraId="7FA28ED1" w14:textId="77777777" w:rsidR="006C42F6" w:rsidRDefault="006C42F6" w:rsidP="005609B2">
      <w:pPr>
        <w:spacing w:after="100" w:afterAutospacing="1" w:line="240" w:lineRule="auto"/>
        <w:ind w:left="567" w:hanging="567"/>
        <w:rPr>
          <w:rFonts w:ascii="Arial" w:hAnsi="Arial" w:cs="Arial"/>
          <w:sz w:val="24"/>
          <w:szCs w:val="24"/>
        </w:rPr>
      </w:pPr>
      <w:r>
        <w:rPr>
          <w:rFonts w:ascii="Arial" w:hAnsi="Arial" w:cs="Arial"/>
          <w:sz w:val="24"/>
          <w:szCs w:val="24"/>
        </w:rPr>
        <w:t>17.16 T</w:t>
      </w:r>
      <w:r w:rsidR="005609B2" w:rsidRPr="005609B2">
        <w:rPr>
          <w:rFonts w:ascii="Arial" w:hAnsi="Arial" w:cs="Arial"/>
          <w:sz w:val="24"/>
          <w:szCs w:val="24"/>
        </w:rPr>
        <w:t>his Authority would expect an applicant to set out the types of gaming that is intended to be offered and be able to demonstrate:</w:t>
      </w:r>
    </w:p>
    <w:p w14:paraId="1DA69FC0" w14:textId="77777777" w:rsidR="006C42F6" w:rsidRDefault="005609B2" w:rsidP="006C42F6">
      <w:pPr>
        <w:pStyle w:val="ListParagraph"/>
        <w:numPr>
          <w:ilvl w:val="0"/>
          <w:numId w:val="30"/>
        </w:numPr>
        <w:spacing w:after="100" w:afterAutospacing="1" w:line="240" w:lineRule="auto"/>
        <w:rPr>
          <w:rFonts w:ascii="Arial" w:hAnsi="Arial" w:cs="Arial"/>
          <w:sz w:val="24"/>
          <w:szCs w:val="24"/>
        </w:rPr>
      </w:pPr>
      <w:r w:rsidRPr="006C42F6">
        <w:rPr>
          <w:rFonts w:ascii="Arial" w:hAnsi="Arial" w:cs="Arial"/>
          <w:sz w:val="24"/>
          <w:szCs w:val="24"/>
        </w:rPr>
        <w:t>that they understand the limits to stakes and prizes that are set out in Regulations;</w:t>
      </w:r>
    </w:p>
    <w:p w14:paraId="7020D709" w14:textId="77777777" w:rsidR="00D746A2" w:rsidRDefault="005609B2" w:rsidP="006C42F6">
      <w:pPr>
        <w:pStyle w:val="ListParagraph"/>
        <w:numPr>
          <w:ilvl w:val="0"/>
          <w:numId w:val="30"/>
        </w:numPr>
        <w:spacing w:after="100" w:afterAutospacing="1" w:line="240" w:lineRule="auto"/>
        <w:rPr>
          <w:rFonts w:ascii="Arial" w:hAnsi="Arial" w:cs="Arial"/>
          <w:sz w:val="24"/>
          <w:szCs w:val="24"/>
        </w:rPr>
      </w:pPr>
      <w:r w:rsidRPr="006C42F6">
        <w:rPr>
          <w:rFonts w:ascii="Arial" w:hAnsi="Arial" w:cs="Arial"/>
          <w:sz w:val="24"/>
          <w:szCs w:val="24"/>
        </w:rPr>
        <w:t xml:space="preserve">that the gaming offered is within the law; and </w:t>
      </w:r>
    </w:p>
    <w:p w14:paraId="420889B4" w14:textId="77777777" w:rsidR="00D746A2" w:rsidRDefault="005609B2" w:rsidP="006C42F6">
      <w:pPr>
        <w:pStyle w:val="ListParagraph"/>
        <w:numPr>
          <w:ilvl w:val="0"/>
          <w:numId w:val="30"/>
        </w:numPr>
        <w:spacing w:after="100" w:afterAutospacing="1" w:line="240" w:lineRule="auto"/>
        <w:rPr>
          <w:rFonts w:ascii="Arial" w:hAnsi="Arial" w:cs="Arial"/>
          <w:sz w:val="24"/>
          <w:szCs w:val="24"/>
        </w:rPr>
      </w:pPr>
      <w:r w:rsidRPr="006C42F6">
        <w:rPr>
          <w:rFonts w:ascii="Arial" w:hAnsi="Arial" w:cs="Arial"/>
          <w:sz w:val="24"/>
          <w:szCs w:val="24"/>
        </w:rPr>
        <w:t>suitable policies that outline the steps to be taken to protect children from harm.</w:t>
      </w:r>
    </w:p>
    <w:p w14:paraId="57684D5C" w14:textId="7D8323D1" w:rsidR="002728A1" w:rsidRPr="002728A1" w:rsidRDefault="00A549C4" w:rsidP="008C3606">
      <w:pPr>
        <w:spacing w:after="100" w:afterAutospacing="1" w:line="240" w:lineRule="auto"/>
        <w:ind w:left="567" w:hanging="567"/>
        <w:rPr>
          <w:rFonts w:ascii="Arial" w:hAnsi="Arial" w:cs="Arial"/>
          <w:sz w:val="24"/>
          <w:szCs w:val="24"/>
        </w:rPr>
      </w:pPr>
      <w:r>
        <w:rPr>
          <w:rFonts w:ascii="Arial" w:hAnsi="Arial" w:cs="Arial"/>
          <w:sz w:val="24"/>
          <w:szCs w:val="24"/>
        </w:rPr>
        <w:t>17</w:t>
      </w:r>
      <w:r w:rsidR="005609B2" w:rsidRPr="00D746A2">
        <w:rPr>
          <w:rFonts w:ascii="Arial" w:hAnsi="Arial" w:cs="Arial"/>
          <w:sz w:val="24"/>
          <w:szCs w:val="24"/>
        </w:rPr>
        <w:t>.1</w:t>
      </w:r>
      <w:r>
        <w:rPr>
          <w:rFonts w:ascii="Arial" w:hAnsi="Arial" w:cs="Arial"/>
          <w:sz w:val="24"/>
          <w:szCs w:val="24"/>
        </w:rPr>
        <w:t>7</w:t>
      </w:r>
      <w:r w:rsidR="005609B2" w:rsidRPr="00D746A2">
        <w:rPr>
          <w:rFonts w:ascii="Arial" w:hAnsi="Arial" w:cs="Arial"/>
          <w:sz w:val="24"/>
          <w:szCs w:val="24"/>
        </w:rPr>
        <w:t xml:space="preserve"> </w:t>
      </w:r>
      <w:r w:rsidR="008B3E62" w:rsidRPr="008B3E62">
        <w:rPr>
          <w:rFonts w:ascii="Arial" w:hAnsi="Arial" w:cs="Arial"/>
          <w:sz w:val="24"/>
          <w:szCs w:val="24"/>
        </w:rPr>
        <w:t xml:space="preserve">Given that the premises will particularly appeal to children and young </w:t>
      </w:r>
      <w:r w:rsidR="002728A1" w:rsidRPr="008B3E62">
        <w:rPr>
          <w:rFonts w:ascii="Arial" w:hAnsi="Arial" w:cs="Arial"/>
          <w:sz w:val="24"/>
          <w:szCs w:val="24"/>
        </w:rPr>
        <w:t>persons, this</w:t>
      </w:r>
      <w:r w:rsidR="008B3E62" w:rsidRPr="008B3E62">
        <w:rPr>
          <w:rFonts w:ascii="Arial" w:hAnsi="Arial" w:cs="Arial"/>
          <w:sz w:val="24"/>
          <w:szCs w:val="24"/>
        </w:rPr>
        <w:t xml:space="preserve"> Authority will give </w:t>
      </w:r>
      <w:r w:rsidR="002728A1">
        <w:rPr>
          <w:rFonts w:ascii="Arial" w:hAnsi="Arial" w:cs="Arial"/>
          <w:sz w:val="24"/>
          <w:szCs w:val="24"/>
        </w:rPr>
        <w:t xml:space="preserve">particular </w:t>
      </w:r>
      <w:r w:rsidR="008B3E62" w:rsidRPr="008B3E62">
        <w:rPr>
          <w:rFonts w:ascii="Arial" w:hAnsi="Arial" w:cs="Arial"/>
          <w:sz w:val="24"/>
          <w:szCs w:val="24"/>
        </w:rPr>
        <w:t>weight to child protection issues</w:t>
      </w:r>
      <w:r w:rsidR="002728A1">
        <w:rPr>
          <w:rFonts w:ascii="Arial" w:hAnsi="Arial" w:cs="Arial"/>
          <w:sz w:val="24"/>
          <w:szCs w:val="24"/>
        </w:rPr>
        <w:t xml:space="preserve">. The Authority will also </w:t>
      </w:r>
      <w:r w:rsidR="002728A1" w:rsidRPr="002728A1">
        <w:rPr>
          <w:rFonts w:ascii="Arial" w:hAnsi="Arial" w:cs="Arial"/>
          <w:sz w:val="24"/>
          <w:szCs w:val="24"/>
        </w:rPr>
        <w:t>give due weight to representations from the police relevant to</w:t>
      </w:r>
      <w:r w:rsidR="002728A1">
        <w:rPr>
          <w:rFonts w:ascii="Arial" w:hAnsi="Arial" w:cs="Arial"/>
          <w:sz w:val="24"/>
          <w:szCs w:val="24"/>
        </w:rPr>
        <w:t xml:space="preserve"> </w:t>
      </w:r>
      <w:r w:rsidR="002728A1" w:rsidRPr="002728A1">
        <w:rPr>
          <w:rFonts w:ascii="Arial" w:hAnsi="Arial" w:cs="Arial"/>
          <w:sz w:val="24"/>
          <w:szCs w:val="24"/>
        </w:rPr>
        <w:t>the licensing objectives. Relevant considerations include the suitability of the applicant in</w:t>
      </w:r>
      <w:r w:rsidR="002728A1">
        <w:rPr>
          <w:rFonts w:ascii="Arial" w:hAnsi="Arial" w:cs="Arial"/>
          <w:sz w:val="24"/>
          <w:szCs w:val="24"/>
        </w:rPr>
        <w:t xml:space="preserve"> </w:t>
      </w:r>
      <w:r w:rsidR="002728A1" w:rsidRPr="002728A1">
        <w:rPr>
          <w:rFonts w:ascii="Arial" w:hAnsi="Arial" w:cs="Arial"/>
          <w:sz w:val="24"/>
          <w:szCs w:val="24"/>
        </w:rPr>
        <w:t>terms of any convictions that they may have that would make them unsuitable to operate</w:t>
      </w:r>
      <w:r w:rsidR="002728A1">
        <w:rPr>
          <w:rFonts w:ascii="Arial" w:hAnsi="Arial" w:cs="Arial"/>
          <w:sz w:val="24"/>
          <w:szCs w:val="24"/>
        </w:rPr>
        <w:t xml:space="preserve"> </w:t>
      </w:r>
      <w:r w:rsidR="002728A1" w:rsidRPr="002728A1">
        <w:rPr>
          <w:rFonts w:ascii="Arial" w:hAnsi="Arial" w:cs="Arial"/>
          <w:sz w:val="24"/>
          <w:szCs w:val="24"/>
        </w:rPr>
        <w:t xml:space="preserve">prize gaming; and the suitability of the premises in relation to their location and </w:t>
      </w:r>
      <w:r w:rsidR="002728A1">
        <w:rPr>
          <w:rFonts w:ascii="Arial" w:hAnsi="Arial" w:cs="Arial"/>
          <w:sz w:val="24"/>
          <w:szCs w:val="24"/>
        </w:rPr>
        <w:t>i</w:t>
      </w:r>
      <w:r w:rsidR="002728A1" w:rsidRPr="002728A1">
        <w:rPr>
          <w:rFonts w:ascii="Arial" w:hAnsi="Arial" w:cs="Arial"/>
          <w:sz w:val="24"/>
          <w:szCs w:val="24"/>
        </w:rPr>
        <w:t>ssues</w:t>
      </w:r>
      <w:r w:rsidR="002728A1">
        <w:rPr>
          <w:rFonts w:ascii="Arial" w:hAnsi="Arial" w:cs="Arial"/>
          <w:sz w:val="24"/>
          <w:szCs w:val="24"/>
        </w:rPr>
        <w:t xml:space="preserve"> </w:t>
      </w:r>
      <w:r w:rsidR="002728A1" w:rsidRPr="002728A1">
        <w:rPr>
          <w:rFonts w:ascii="Arial" w:hAnsi="Arial" w:cs="Arial"/>
          <w:sz w:val="24"/>
          <w:szCs w:val="24"/>
        </w:rPr>
        <w:t>about disorder</w:t>
      </w:r>
    </w:p>
    <w:p w14:paraId="1AB1751B" w14:textId="49EEE700" w:rsidR="00A549C4" w:rsidRDefault="00F0576D" w:rsidP="008C3606">
      <w:pPr>
        <w:spacing w:after="100" w:afterAutospacing="1" w:line="240" w:lineRule="auto"/>
        <w:ind w:left="567" w:hanging="567"/>
        <w:rPr>
          <w:rFonts w:ascii="Arial" w:hAnsi="Arial" w:cs="Arial"/>
          <w:sz w:val="24"/>
          <w:szCs w:val="24"/>
        </w:rPr>
      </w:pPr>
      <w:r>
        <w:rPr>
          <w:rFonts w:ascii="Arial" w:hAnsi="Arial" w:cs="Arial"/>
          <w:sz w:val="24"/>
          <w:szCs w:val="24"/>
        </w:rPr>
        <w:lastRenderedPageBreak/>
        <w:t xml:space="preserve">17.18 </w:t>
      </w:r>
      <w:r w:rsidR="005609B2" w:rsidRPr="00D746A2">
        <w:rPr>
          <w:rFonts w:ascii="Arial" w:hAnsi="Arial" w:cs="Arial"/>
          <w:sz w:val="24"/>
          <w:szCs w:val="24"/>
        </w:rPr>
        <w:t>In making its decision on an application for this permit the licensing authority does not need to have regard to the licensing objectives but must have regard to any Gambling Commission guidance.</w:t>
      </w:r>
    </w:p>
    <w:p w14:paraId="18247E9B" w14:textId="341F7D35" w:rsidR="000864B6" w:rsidRPr="000864B6" w:rsidRDefault="005C7DA4" w:rsidP="008C3606">
      <w:pPr>
        <w:tabs>
          <w:tab w:val="left" w:pos="567"/>
        </w:tabs>
        <w:spacing w:after="100" w:afterAutospacing="1" w:line="240" w:lineRule="auto"/>
        <w:ind w:left="567" w:hanging="567"/>
        <w:rPr>
          <w:rFonts w:ascii="Arial" w:hAnsi="Arial" w:cs="Arial"/>
          <w:sz w:val="24"/>
          <w:szCs w:val="24"/>
        </w:rPr>
      </w:pPr>
      <w:r>
        <w:rPr>
          <w:rFonts w:ascii="Arial" w:hAnsi="Arial" w:cs="Arial"/>
          <w:sz w:val="24"/>
          <w:szCs w:val="24"/>
        </w:rPr>
        <w:t>17.19</w:t>
      </w:r>
      <w:r w:rsidR="000864B6" w:rsidRPr="000864B6">
        <w:rPr>
          <w:rFonts w:ascii="Arial" w:hAnsi="Arial" w:cs="Arial"/>
          <w:sz w:val="24"/>
          <w:szCs w:val="24"/>
        </w:rPr>
        <w:t xml:space="preserve"> It should be noted that there are conditions in the Gambling Act 2005 by which the permit</w:t>
      </w:r>
      <w:r w:rsidR="007A702B">
        <w:rPr>
          <w:rFonts w:ascii="Arial" w:hAnsi="Arial" w:cs="Arial"/>
          <w:sz w:val="24"/>
          <w:szCs w:val="24"/>
        </w:rPr>
        <w:t xml:space="preserve"> </w:t>
      </w:r>
      <w:r w:rsidR="000864B6" w:rsidRPr="000864B6">
        <w:rPr>
          <w:rFonts w:ascii="Arial" w:hAnsi="Arial" w:cs="Arial"/>
          <w:sz w:val="24"/>
          <w:szCs w:val="24"/>
        </w:rPr>
        <w:t>holder must comply, but that the Licensing Authority cannot attach conditions. The conditions</w:t>
      </w:r>
      <w:r w:rsidR="007A702B">
        <w:rPr>
          <w:rFonts w:ascii="Arial" w:hAnsi="Arial" w:cs="Arial"/>
          <w:sz w:val="24"/>
          <w:szCs w:val="24"/>
        </w:rPr>
        <w:t xml:space="preserve"> </w:t>
      </w:r>
      <w:r w:rsidR="000864B6" w:rsidRPr="000864B6">
        <w:rPr>
          <w:rFonts w:ascii="Arial" w:hAnsi="Arial" w:cs="Arial"/>
          <w:sz w:val="24"/>
          <w:szCs w:val="24"/>
        </w:rPr>
        <w:t>in the Act are:</w:t>
      </w:r>
    </w:p>
    <w:p w14:paraId="6A9727AB" w14:textId="539E265C" w:rsidR="009C5548" w:rsidRDefault="000864B6" w:rsidP="008C3606">
      <w:pPr>
        <w:pStyle w:val="ListParagraph"/>
        <w:numPr>
          <w:ilvl w:val="0"/>
          <w:numId w:val="30"/>
        </w:numPr>
        <w:spacing w:after="100" w:afterAutospacing="1" w:line="240" w:lineRule="auto"/>
        <w:ind w:left="1134" w:hanging="567"/>
        <w:rPr>
          <w:rFonts w:ascii="Arial" w:hAnsi="Arial" w:cs="Arial"/>
          <w:sz w:val="24"/>
          <w:szCs w:val="24"/>
        </w:rPr>
      </w:pPr>
      <w:r w:rsidRPr="009C5548">
        <w:rPr>
          <w:rFonts w:ascii="Arial" w:hAnsi="Arial" w:cs="Arial"/>
          <w:sz w:val="24"/>
          <w:szCs w:val="24"/>
        </w:rPr>
        <w:t>the limits on participation fees, as set out in regulations, must be complied with</w:t>
      </w:r>
      <w:r w:rsidR="009C5548">
        <w:rPr>
          <w:rFonts w:ascii="Arial" w:hAnsi="Arial" w:cs="Arial"/>
          <w:sz w:val="24"/>
          <w:szCs w:val="24"/>
        </w:rPr>
        <w:t>;</w:t>
      </w:r>
    </w:p>
    <w:p w14:paraId="556FC243" w14:textId="2AA8B8E0" w:rsidR="000864B6" w:rsidRPr="009C5548" w:rsidRDefault="000864B6" w:rsidP="008C3606">
      <w:pPr>
        <w:pStyle w:val="ListParagraph"/>
        <w:numPr>
          <w:ilvl w:val="0"/>
          <w:numId w:val="30"/>
        </w:numPr>
        <w:spacing w:after="100" w:afterAutospacing="1" w:line="240" w:lineRule="auto"/>
        <w:ind w:left="1134" w:hanging="567"/>
        <w:rPr>
          <w:rFonts w:ascii="Arial" w:hAnsi="Arial" w:cs="Arial"/>
          <w:sz w:val="24"/>
          <w:szCs w:val="24"/>
        </w:rPr>
      </w:pPr>
      <w:r w:rsidRPr="009C5548">
        <w:rPr>
          <w:rFonts w:ascii="Arial" w:hAnsi="Arial" w:cs="Arial"/>
          <w:sz w:val="24"/>
          <w:szCs w:val="24"/>
        </w:rPr>
        <w:t>all chances to participate in the gaming must be allocated on the premises on which the</w:t>
      </w:r>
      <w:r w:rsidR="009C5548" w:rsidRPr="009C5548">
        <w:rPr>
          <w:rFonts w:ascii="Arial" w:hAnsi="Arial" w:cs="Arial"/>
          <w:sz w:val="24"/>
          <w:szCs w:val="24"/>
        </w:rPr>
        <w:t xml:space="preserve"> </w:t>
      </w:r>
      <w:r w:rsidRPr="009C5548">
        <w:rPr>
          <w:rFonts w:ascii="Arial" w:hAnsi="Arial" w:cs="Arial"/>
          <w:sz w:val="24"/>
          <w:szCs w:val="24"/>
        </w:rPr>
        <w:t>gaming is taking place and on one day; the game must be played and completed on the</w:t>
      </w:r>
      <w:r w:rsidR="009C5548" w:rsidRPr="009C5548">
        <w:rPr>
          <w:rFonts w:ascii="Arial" w:hAnsi="Arial" w:cs="Arial"/>
          <w:sz w:val="24"/>
          <w:szCs w:val="24"/>
        </w:rPr>
        <w:t xml:space="preserve"> </w:t>
      </w:r>
      <w:r w:rsidRPr="009C5548">
        <w:rPr>
          <w:rFonts w:ascii="Arial" w:hAnsi="Arial" w:cs="Arial"/>
          <w:sz w:val="24"/>
          <w:szCs w:val="24"/>
        </w:rPr>
        <w:t>day the chances are allocated; and the result of the game must be made public in the</w:t>
      </w:r>
      <w:r w:rsidR="009C5548" w:rsidRPr="009C5548">
        <w:rPr>
          <w:rFonts w:ascii="Arial" w:hAnsi="Arial" w:cs="Arial"/>
          <w:sz w:val="24"/>
          <w:szCs w:val="24"/>
        </w:rPr>
        <w:t xml:space="preserve"> </w:t>
      </w:r>
      <w:r w:rsidRPr="009C5548">
        <w:rPr>
          <w:rFonts w:ascii="Arial" w:hAnsi="Arial" w:cs="Arial"/>
          <w:sz w:val="24"/>
          <w:szCs w:val="24"/>
        </w:rPr>
        <w:t>premises on the day that it is played</w:t>
      </w:r>
    </w:p>
    <w:p w14:paraId="2CFC5EF9" w14:textId="30394C13" w:rsidR="000864B6" w:rsidRPr="009C5548" w:rsidRDefault="000864B6" w:rsidP="00FD16AF">
      <w:pPr>
        <w:pStyle w:val="ListParagraph"/>
        <w:numPr>
          <w:ilvl w:val="0"/>
          <w:numId w:val="30"/>
        </w:numPr>
        <w:spacing w:after="100" w:afterAutospacing="1" w:line="240" w:lineRule="auto"/>
        <w:ind w:left="1134" w:hanging="567"/>
        <w:rPr>
          <w:rFonts w:ascii="Arial" w:hAnsi="Arial" w:cs="Arial"/>
          <w:sz w:val="24"/>
          <w:szCs w:val="24"/>
        </w:rPr>
      </w:pPr>
      <w:r w:rsidRPr="009C5548">
        <w:rPr>
          <w:rFonts w:ascii="Arial" w:hAnsi="Arial" w:cs="Arial"/>
          <w:sz w:val="24"/>
          <w:szCs w:val="24"/>
        </w:rPr>
        <w:t>the prize for which the game is played must not exceed the amount set out in regulations</w:t>
      </w:r>
      <w:r w:rsidR="009C5548" w:rsidRPr="009C5548">
        <w:rPr>
          <w:rFonts w:ascii="Arial" w:hAnsi="Arial" w:cs="Arial"/>
          <w:sz w:val="24"/>
          <w:szCs w:val="24"/>
        </w:rPr>
        <w:t xml:space="preserve"> </w:t>
      </w:r>
      <w:r w:rsidRPr="009C5548">
        <w:rPr>
          <w:rFonts w:ascii="Arial" w:hAnsi="Arial" w:cs="Arial"/>
          <w:sz w:val="24"/>
          <w:szCs w:val="24"/>
        </w:rPr>
        <w:t>(if a money prize), or the prescribed value (if non-monetary prize); and</w:t>
      </w:r>
    </w:p>
    <w:p w14:paraId="68D42F2D" w14:textId="3D21EA77" w:rsidR="000864B6" w:rsidRPr="00D96AA6" w:rsidRDefault="000864B6" w:rsidP="00FD16AF">
      <w:pPr>
        <w:pStyle w:val="ListParagraph"/>
        <w:numPr>
          <w:ilvl w:val="0"/>
          <w:numId w:val="30"/>
        </w:numPr>
        <w:spacing w:after="100" w:afterAutospacing="1" w:line="240" w:lineRule="auto"/>
        <w:ind w:left="1134" w:hanging="567"/>
        <w:rPr>
          <w:rFonts w:ascii="Arial" w:hAnsi="Arial" w:cs="Arial"/>
          <w:sz w:val="24"/>
          <w:szCs w:val="24"/>
        </w:rPr>
      </w:pPr>
      <w:r w:rsidRPr="00D96AA6">
        <w:rPr>
          <w:rFonts w:ascii="Arial" w:hAnsi="Arial" w:cs="Arial"/>
          <w:sz w:val="24"/>
          <w:szCs w:val="24"/>
        </w:rPr>
        <w:t>participation in the gaming must not entitle the player to take part in any other gambling</w:t>
      </w:r>
    </w:p>
    <w:p w14:paraId="47DCD94E" w14:textId="3A3D9C53" w:rsidR="0069219B" w:rsidRDefault="00FD16AF" w:rsidP="006B7F41">
      <w:pPr>
        <w:spacing w:after="100" w:afterAutospacing="1" w:line="240" w:lineRule="auto"/>
        <w:ind w:left="567" w:hanging="567"/>
        <w:rPr>
          <w:rFonts w:ascii="Arial" w:hAnsi="Arial" w:cs="Arial"/>
          <w:sz w:val="24"/>
          <w:szCs w:val="24"/>
        </w:rPr>
      </w:pPr>
      <w:r>
        <w:rPr>
          <w:rFonts w:ascii="Arial" w:hAnsi="Arial" w:cs="Arial"/>
          <w:sz w:val="24"/>
          <w:szCs w:val="24"/>
        </w:rPr>
        <w:t>17.20</w:t>
      </w:r>
      <w:r w:rsidR="000864B6" w:rsidRPr="000864B6">
        <w:rPr>
          <w:rFonts w:ascii="Arial" w:hAnsi="Arial" w:cs="Arial"/>
          <w:sz w:val="24"/>
          <w:szCs w:val="24"/>
        </w:rPr>
        <w:t xml:space="preserve"> </w:t>
      </w:r>
      <w:r w:rsidR="000864B6" w:rsidRPr="008C3606">
        <w:rPr>
          <w:rFonts w:ascii="Arial" w:hAnsi="Arial" w:cs="Arial"/>
          <w:sz w:val="24"/>
          <w:szCs w:val="24"/>
          <w:u w:val="single"/>
        </w:rPr>
        <w:t>Club Gaming and Club Machines Permits</w:t>
      </w:r>
      <w:r w:rsidR="000864B6" w:rsidRPr="000864B6">
        <w:rPr>
          <w:rFonts w:ascii="Arial" w:hAnsi="Arial" w:cs="Arial"/>
          <w:sz w:val="24"/>
          <w:szCs w:val="24"/>
        </w:rPr>
        <w:t xml:space="preserve"> </w:t>
      </w:r>
      <w:r w:rsidR="0090770C" w:rsidRPr="0090770C">
        <w:rPr>
          <w:rFonts w:ascii="Arial" w:hAnsi="Arial" w:cs="Arial"/>
          <w:sz w:val="24"/>
          <w:szCs w:val="24"/>
        </w:rPr>
        <w:t>Members Clubs and Miners’ welfare institutes (but not Commercial Clubs) may apply for a Club Gaming Permit. The Club Gaming Permit will enable the premises to provide gaming machines (3 machines of categories B, C or D), equal chance gaming and games of chance as set-out in regulations. A Members Clubs and Miners Welfare Institutes and Commercial Clubs may apply for a club machine permit. A Club machine permit will enable the premises to provide gaming machines (3 machines of categories B, C or D).</w:t>
      </w:r>
    </w:p>
    <w:p w14:paraId="29CF1471" w14:textId="099FF3DE" w:rsidR="007814D6" w:rsidRDefault="00FD16AF" w:rsidP="006B7F41">
      <w:pPr>
        <w:spacing w:after="100" w:afterAutospacing="1" w:line="240" w:lineRule="auto"/>
        <w:ind w:left="567" w:hanging="567"/>
        <w:rPr>
          <w:rFonts w:ascii="Arial" w:hAnsi="Arial" w:cs="Arial"/>
          <w:sz w:val="24"/>
          <w:szCs w:val="24"/>
        </w:rPr>
      </w:pPr>
      <w:r>
        <w:rPr>
          <w:rFonts w:ascii="Arial" w:hAnsi="Arial" w:cs="Arial"/>
          <w:sz w:val="24"/>
          <w:szCs w:val="24"/>
        </w:rPr>
        <w:t>71.21</w:t>
      </w:r>
      <w:r w:rsidR="0090770C" w:rsidRPr="0090770C">
        <w:rPr>
          <w:rFonts w:ascii="Arial" w:hAnsi="Arial" w:cs="Arial"/>
          <w:sz w:val="24"/>
          <w:szCs w:val="24"/>
        </w:rPr>
        <w:t xml:space="preserve"> The Licensing Authority must satisfy itself that a club meets the requirement of the Act to obtain a club gaming permit. In doing so that it will take into account the matters as laid down in the Gambling Commission’s Guidance namely that "Members clubs must have at least 25 members and be established and conducted “wholly or mainly” for purposes other than gaming, unless the gaming is restricted to Bridge or Whist. A members’ club must be permanent in nature and established and conducted for the benefit of its members and not as a commercial enterprise. Examples include working men’s clubs, branches of Royal British Legion and clubs with political affiliations."</w:t>
      </w:r>
    </w:p>
    <w:p w14:paraId="7E8346BB" w14:textId="4A39596C" w:rsidR="00FD16AF" w:rsidRDefault="00FD16AF" w:rsidP="006B7F41">
      <w:pPr>
        <w:spacing w:after="100" w:afterAutospacing="1" w:line="240" w:lineRule="auto"/>
        <w:ind w:left="567" w:hanging="567"/>
        <w:rPr>
          <w:rFonts w:ascii="Arial" w:hAnsi="Arial" w:cs="Arial"/>
          <w:sz w:val="24"/>
          <w:szCs w:val="24"/>
        </w:rPr>
      </w:pPr>
      <w:r>
        <w:rPr>
          <w:rFonts w:ascii="Arial" w:hAnsi="Arial" w:cs="Arial"/>
          <w:sz w:val="24"/>
          <w:szCs w:val="24"/>
        </w:rPr>
        <w:t>17.22</w:t>
      </w:r>
      <w:r w:rsidR="0090770C" w:rsidRPr="0090770C">
        <w:rPr>
          <w:rFonts w:ascii="Arial" w:hAnsi="Arial" w:cs="Arial"/>
          <w:sz w:val="24"/>
          <w:szCs w:val="24"/>
        </w:rPr>
        <w:t xml:space="preserve"> The Commission Guidance also notes that "licensing authorities</w:t>
      </w:r>
      <w:r>
        <w:rPr>
          <w:rFonts w:ascii="Arial" w:hAnsi="Arial" w:cs="Arial"/>
          <w:sz w:val="24"/>
          <w:szCs w:val="24"/>
        </w:rPr>
        <w:t xml:space="preserve"> </w:t>
      </w:r>
      <w:r w:rsidRPr="00FD16AF">
        <w:rPr>
          <w:rFonts w:ascii="Arial" w:hAnsi="Arial" w:cs="Arial"/>
          <w:sz w:val="24"/>
          <w:szCs w:val="24"/>
        </w:rPr>
        <w:t>may only refuse an application on the grounds that:</w:t>
      </w:r>
      <w:r>
        <w:rPr>
          <w:rFonts w:ascii="Arial" w:hAnsi="Arial" w:cs="Arial"/>
          <w:sz w:val="24"/>
          <w:szCs w:val="24"/>
        </w:rPr>
        <w:t xml:space="preserve"> </w:t>
      </w:r>
    </w:p>
    <w:p w14:paraId="749F92B3" w14:textId="188D8086" w:rsidR="00FD16AF" w:rsidRDefault="00FD16AF" w:rsidP="006B7F41">
      <w:pPr>
        <w:pStyle w:val="ListParagraph"/>
        <w:numPr>
          <w:ilvl w:val="0"/>
          <w:numId w:val="32"/>
        </w:numPr>
        <w:spacing w:after="100" w:afterAutospacing="1" w:line="240" w:lineRule="auto"/>
        <w:ind w:left="1134" w:hanging="567"/>
        <w:rPr>
          <w:rFonts w:ascii="Arial" w:hAnsi="Arial" w:cs="Arial"/>
          <w:sz w:val="24"/>
          <w:szCs w:val="24"/>
        </w:rPr>
      </w:pPr>
      <w:r w:rsidRPr="00FD16AF">
        <w:rPr>
          <w:rFonts w:ascii="Arial" w:hAnsi="Arial" w:cs="Arial"/>
          <w:sz w:val="24"/>
          <w:szCs w:val="24"/>
        </w:rPr>
        <w:t>the applicant does not fulfil the requirements for a members’ or commercial club or miners’ welfare institute and therefore is not entitled to receive the type of permit for which it has applied;</w:t>
      </w:r>
    </w:p>
    <w:p w14:paraId="2F073CC9" w14:textId="77777777" w:rsidR="00FD16AF" w:rsidRDefault="00FD16AF" w:rsidP="006B7F41">
      <w:pPr>
        <w:pStyle w:val="ListParagraph"/>
        <w:numPr>
          <w:ilvl w:val="0"/>
          <w:numId w:val="32"/>
        </w:numPr>
        <w:spacing w:after="100" w:afterAutospacing="1" w:line="240" w:lineRule="auto"/>
        <w:ind w:left="1134" w:hanging="567"/>
        <w:rPr>
          <w:rFonts w:ascii="Arial" w:hAnsi="Arial" w:cs="Arial"/>
          <w:sz w:val="24"/>
          <w:szCs w:val="24"/>
        </w:rPr>
      </w:pPr>
      <w:r w:rsidRPr="00FD16AF">
        <w:rPr>
          <w:rFonts w:ascii="Arial" w:hAnsi="Arial" w:cs="Arial"/>
          <w:sz w:val="24"/>
          <w:szCs w:val="24"/>
        </w:rPr>
        <w:t>the applicant’s premises are used wholly or mainly by children and/or young persons;</w:t>
      </w:r>
    </w:p>
    <w:p w14:paraId="62745F04" w14:textId="1DBCBF63" w:rsidR="00FD16AF" w:rsidRDefault="00FD16AF" w:rsidP="006B7F41">
      <w:pPr>
        <w:pStyle w:val="ListParagraph"/>
        <w:numPr>
          <w:ilvl w:val="0"/>
          <w:numId w:val="32"/>
        </w:numPr>
        <w:spacing w:after="100" w:afterAutospacing="1" w:line="240" w:lineRule="auto"/>
        <w:ind w:left="1134" w:hanging="567"/>
        <w:rPr>
          <w:rFonts w:ascii="Arial" w:hAnsi="Arial" w:cs="Arial"/>
          <w:sz w:val="24"/>
          <w:szCs w:val="24"/>
        </w:rPr>
      </w:pPr>
      <w:r w:rsidRPr="00FD16AF">
        <w:rPr>
          <w:rFonts w:ascii="Arial" w:hAnsi="Arial" w:cs="Arial"/>
          <w:sz w:val="24"/>
          <w:szCs w:val="24"/>
        </w:rPr>
        <w:lastRenderedPageBreak/>
        <w:t>an offence under the Act or a breach of a permit has been committed by the applicant while providing gaming facilities;</w:t>
      </w:r>
    </w:p>
    <w:p w14:paraId="078881AC" w14:textId="77777777" w:rsidR="00FD16AF" w:rsidRDefault="00FD16AF" w:rsidP="006B7F41">
      <w:pPr>
        <w:pStyle w:val="ListParagraph"/>
        <w:numPr>
          <w:ilvl w:val="0"/>
          <w:numId w:val="32"/>
        </w:numPr>
        <w:spacing w:after="100" w:afterAutospacing="1" w:line="240" w:lineRule="auto"/>
        <w:ind w:left="1134" w:hanging="567"/>
        <w:rPr>
          <w:rFonts w:ascii="Arial" w:hAnsi="Arial" w:cs="Arial"/>
          <w:sz w:val="24"/>
          <w:szCs w:val="24"/>
        </w:rPr>
      </w:pPr>
      <w:r w:rsidRPr="00FD16AF">
        <w:rPr>
          <w:rFonts w:ascii="Arial" w:hAnsi="Arial" w:cs="Arial"/>
          <w:sz w:val="24"/>
          <w:szCs w:val="24"/>
        </w:rPr>
        <w:t>•a permit held by the applicant has been cancelled in the previous ten years; or</w:t>
      </w:r>
    </w:p>
    <w:p w14:paraId="1C7DE4B5" w14:textId="50E9393A" w:rsidR="00FD16AF" w:rsidRDefault="00FD16AF" w:rsidP="006B7F41">
      <w:pPr>
        <w:pStyle w:val="ListParagraph"/>
        <w:numPr>
          <w:ilvl w:val="0"/>
          <w:numId w:val="32"/>
        </w:numPr>
        <w:spacing w:after="100" w:afterAutospacing="1" w:line="240" w:lineRule="auto"/>
        <w:ind w:left="1134" w:hanging="567"/>
        <w:rPr>
          <w:rFonts w:ascii="Arial" w:hAnsi="Arial" w:cs="Arial"/>
          <w:sz w:val="24"/>
          <w:szCs w:val="24"/>
        </w:rPr>
      </w:pPr>
      <w:r w:rsidRPr="00FD16AF">
        <w:rPr>
          <w:rFonts w:ascii="Arial" w:hAnsi="Arial" w:cs="Arial"/>
          <w:sz w:val="24"/>
          <w:szCs w:val="24"/>
        </w:rPr>
        <w:t xml:space="preserve">•an objection has been lodged by the Commission or the police. </w:t>
      </w:r>
    </w:p>
    <w:p w14:paraId="3F257849" w14:textId="77777777" w:rsidR="00316FFA" w:rsidRDefault="00316FFA" w:rsidP="00FD16AF">
      <w:pPr>
        <w:spacing w:after="100" w:afterAutospacing="1" w:line="240" w:lineRule="auto"/>
        <w:ind w:left="567" w:hanging="567"/>
        <w:rPr>
          <w:rFonts w:ascii="Arial" w:hAnsi="Arial" w:cs="Arial"/>
          <w:sz w:val="24"/>
          <w:szCs w:val="24"/>
        </w:rPr>
      </w:pPr>
      <w:r>
        <w:rPr>
          <w:rFonts w:ascii="Arial" w:hAnsi="Arial" w:cs="Arial"/>
          <w:sz w:val="24"/>
          <w:szCs w:val="24"/>
        </w:rPr>
        <w:t xml:space="preserve">17.23 </w:t>
      </w:r>
      <w:r w:rsidR="00FD16AF" w:rsidRPr="00FD16AF">
        <w:rPr>
          <w:rFonts w:ascii="Arial" w:hAnsi="Arial" w:cs="Arial"/>
          <w:sz w:val="24"/>
          <w:szCs w:val="24"/>
        </w:rPr>
        <w:t xml:space="preserve">There is also a ‘fast-track’ procedure available under the Act for premises which hold a Club Premises Certificate under the Licensing Act 2003 </w:t>
      </w:r>
      <w:r w:rsidR="00FD16AF" w:rsidRPr="00316FFA">
        <w:rPr>
          <w:rFonts w:ascii="Arial" w:hAnsi="Arial" w:cs="Arial"/>
          <w:sz w:val="24"/>
          <w:szCs w:val="24"/>
          <w:highlight w:val="yellow"/>
        </w:rPr>
        <w:t>(</w:t>
      </w:r>
      <w:r w:rsidR="00FD16AF" w:rsidRPr="006B7F41">
        <w:rPr>
          <w:rFonts w:ascii="Arial" w:hAnsi="Arial" w:cs="Arial"/>
          <w:sz w:val="24"/>
          <w:szCs w:val="24"/>
        </w:rPr>
        <w:t>Schedule 12 paragraph 10). As the Gambling Commission’s Guidance for local</w:t>
      </w:r>
      <w:r w:rsidR="00FD16AF" w:rsidRPr="00FD16AF">
        <w:rPr>
          <w:rFonts w:ascii="Arial" w:hAnsi="Arial" w:cs="Arial"/>
          <w:sz w:val="24"/>
          <w:szCs w:val="24"/>
        </w:rPr>
        <w:t xml:space="preserve"> authorities states: "Under the fast-track procedure there is no opportunity for objections to be made by the Commission or the police, and the ground upon which an authority can refuse a permit are reduced." and "The grounds on which an application under the process may be refused are that:</w:t>
      </w:r>
    </w:p>
    <w:p w14:paraId="17AAC6EC" w14:textId="77777777" w:rsidR="00316FFA" w:rsidRDefault="00FD16AF" w:rsidP="00316FFA">
      <w:pPr>
        <w:pStyle w:val="ListParagraph"/>
        <w:numPr>
          <w:ilvl w:val="0"/>
          <w:numId w:val="33"/>
        </w:numPr>
        <w:spacing w:after="100" w:afterAutospacing="1" w:line="240" w:lineRule="auto"/>
        <w:rPr>
          <w:rFonts w:ascii="Arial" w:hAnsi="Arial" w:cs="Arial"/>
          <w:sz w:val="24"/>
          <w:szCs w:val="24"/>
        </w:rPr>
      </w:pPr>
      <w:r w:rsidRPr="00316FFA">
        <w:rPr>
          <w:rFonts w:ascii="Arial" w:hAnsi="Arial" w:cs="Arial"/>
          <w:sz w:val="24"/>
          <w:szCs w:val="24"/>
        </w:rPr>
        <w:t>the club is established primarily for gaming, other than gaming prescribed by regulations under section 266 of the Act</w:t>
      </w:r>
    </w:p>
    <w:p w14:paraId="6DAF5B4D" w14:textId="77777777" w:rsidR="00316FFA" w:rsidRDefault="00FD16AF" w:rsidP="00316FFA">
      <w:pPr>
        <w:pStyle w:val="ListParagraph"/>
        <w:numPr>
          <w:ilvl w:val="0"/>
          <w:numId w:val="33"/>
        </w:numPr>
        <w:spacing w:after="100" w:afterAutospacing="1" w:line="240" w:lineRule="auto"/>
        <w:rPr>
          <w:rFonts w:ascii="Arial" w:hAnsi="Arial" w:cs="Arial"/>
          <w:sz w:val="24"/>
          <w:szCs w:val="24"/>
        </w:rPr>
      </w:pPr>
      <w:r w:rsidRPr="00316FFA">
        <w:rPr>
          <w:rFonts w:ascii="Arial" w:hAnsi="Arial" w:cs="Arial"/>
          <w:sz w:val="24"/>
          <w:szCs w:val="24"/>
        </w:rPr>
        <w:t xml:space="preserve">in addition to the prescribed gaming, the applicant provides facilities for other gaming; or </w:t>
      </w:r>
    </w:p>
    <w:p w14:paraId="51C0782C" w14:textId="77777777" w:rsidR="00316FFA" w:rsidRDefault="00FD16AF" w:rsidP="00316FFA">
      <w:pPr>
        <w:pStyle w:val="ListParagraph"/>
        <w:numPr>
          <w:ilvl w:val="0"/>
          <w:numId w:val="33"/>
        </w:numPr>
        <w:spacing w:after="100" w:afterAutospacing="1" w:line="240" w:lineRule="auto"/>
        <w:rPr>
          <w:rFonts w:ascii="Arial" w:hAnsi="Arial" w:cs="Arial"/>
          <w:sz w:val="24"/>
          <w:szCs w:val="24"/>
        </w:rPr>
      </w:pPr>
      <w:r w:rsidRPr="00316FFA">
        <w:rPr>
          <w:rFonts w:ascii="Arial" w:hAnsi="Arial" w:cs="Arial"/>
          <w:sz w:val="24"/>
          <w:szCs w:val="24"/>
        </w:rPr>
        <w:t>a club gaming permit or club machine permit issued to the applicant in the last ten years has been cancelled."</w:t>
      </w:r>
    </w:p>
    <w:p w14:paraId="1D9ECA8B" w14:textId="77777777" w:rsidR="003739A8" w:rsidRDefault="00316FFA" w:rsidP="006B7F41">
      <w:pPr>
        <w:spacing w:after="100" w:afterAutospacing="1" w:line="240" w:lineRule="auto"/>
        <w:ind w:left="567" w:hanging="567"/>
        <w:rPr>
          <w:rFonts w:ascii="Arial" w:hAnsi="Arial" w:cs="Arial"/>
          <w:sz w:val="24"/>
          <w:szCs w:val="24"/>
        </w:rPr>
      </w:pPr>
      <w:r>
        <w:rPr>
          <w:rFonts w:ascii="Arial" w:hAnsi="Arial" w:cs="Arial"/>
          <w:sz w:val="24"/>
          <w:szCs w:val="24"/>
        </w:rPr>
        <w:t>17.24</w:t>
      </w:r>
      <w:r w:rsidR="003739A8">
        <w:rPr>
          <w:rFonts w:ascii="Arial" w:hAnsi="Arial" w:cs="Arial"/>
          <w:sz w:val="24"/>
          <w:szCs w:val="24"/>
        </w:rPr>
        <w:t xml:space="preserve"> </w:t>
      </w:r>
      <w:r w:rsidR="00FD16AF" w:rsidRPr="00316FFA">
        <w:rPr>
          <w:rFonts w:ascii="Arial" w:hAnsi="Arial" w:cs="Arial"/>
          <w:sz w:val="24"/>
          <w:szCs w:val="24"/>
        </w:rPr>
        <w:t xml:space="preserve">There are statutory conditions on club gaming permits that no child use a category B or C machine on the premises and that the holder complies with any relevant provision of a code of practice about the location and operation of gaming machines. </w:t>
      </w:r>
    </w:p>
    <w:p w14:paraId="32467630" w14:textId="69197C84" w:rsidR="0090770C" w:rsidRDefault="003739A8" w:rsidP="00316FFA">
      <w:pPr>
        <w:spacing w:after="100" w:afterAutospacing="1" w:line="240" w:lineRule="auto"/>
        <w:ind w:left="60"/>
        <w:rPr>
          <w:rFonts w:ascii="Arial" w:hAnsi="Arial" w:cs="Arial"/>
          <w:b/>
          <w:bCs/>
          <w:sz w:val="24"/>
          <w:szCs w:val="24"/>
        </w:rPr>
      </w:pPr>
      <w:r w:rsidRPr="006B7F41">
        <w:rPr>
          <w:rFonts w:ascii="Arial" w:hAnsi="Arial" w:cs="Arial"/>
          <w:b/>
          <w:bCs/>
          <w:sz w:val="24"/>
          <w:szCs w:val="24"/>
        </w:rPr>
        <w:t>18</w:t>
      </w:r>
      <w:r w:rsidR="00FD16AF" w:rsidRPr="006B7F41">
        <w:rPr>
          <w:rFonts w:ascii="Arial" w:hAnsi="Arial" w:cs="Arial"/>
          <w:b/>
          <w:bCs/>
          <w:sz w:val="24"/>
          <w:szCs w:val="24"/>
        </w:rPr>
        <w:t xml:space="preserve"> Temporary Us</w:t>
      </w:r>
      <w:r w:rsidR="006B7F41">
        <w:rPr>
          <w:rFonts w:ascii="Arial" w:hAnsi="Arial" w:cs="Arial"/>
          <w:b/>
          <w:bCs/>
          <w:sz w:val="24"/>
          <w:szCs w:val="24"/>
        </w:rPr>
        <w:t>e Notices</w:t>
      </w:r>
    </w:p>
    <w:p w14:paraId="40D2C91B" w14:textId="3F705F3A" w:rsidR="000864B6" w:rsidRPr="000864B6" w:rsidRDefault="00FF4789" w:rsidP="00825F53">
      <w:pPr>
        <w:spacing w:after="100" w:afterAutospacing="1" w:line="240" w:lineRule="auto"/>
        <w:ind w:left="567" w:hanging="507"/>
        <w:rPr>
          <w:rFonts w:ascii="Arial" w:hAnsi="Arial" w:cs="Arial"/>
          <w:sz w:val="24"/>
          <w:szCs w:val="24"/>
        </w:rPr>
      </w:pPr>
      <w:r>
        <w:rPr>
          <w:rFonts w:ascii="Arial" w:hAnsi="Arial" w:cs="Arial"/>
          <w:sz w:val="24"/>
          <w:szCs w:val="24"/>
        </w:rPr>
        <w:t xml:space="preserve">18.1  </w:t>
      </w:r>
      <w:r w:rsidR="000864B6" w:rsidRPr="000864B6">
        <w:rPr>
          <w:rFonts w:ascii="Arial" w:hAnsi="Arial" w:cs="Arial"/>
          <w:sz w:val="24"/>
          <w:szCs w:val="24"/>
        </w:rPr>
        <w:t>“Temporary Use Notices” allow the use of premises for gambling where there is no premises</w:t>
      </w:r>
      <w:r>
        <w:rPr>
          <w:rFonts w:ascii="Arial" w:hAnsi="Arial" w:cs="Arial"/>
          <w:sz w:val="24"/>
          <w:szCs w:val="24"/>
        </w:rPr>
        <w:t xml:space="preserve"> </w:t>
      </w:r>
      <w:r w:rsidR="000864B6" w:rsidRPr="000864B6">
        <w:rPr>
          <w:rFonts w:ascii="Arial" w:hAnsi="Arial" w:cs="Arial"/>
          <w:sz w:val="24"/>
          <w:szCs w:val="24"/>
        </w:rPr>
        <w:t>licence but where a gambling operator wishes to use the premises temporarily for providing</w:t>
      </w:r>
      <w:r>
        <w:rPr>
          <w:rFonts w:ascii="Arial" w:hAnsi="Arial" w:cs="Arial"/>
          <w:sz w:val="24"/>
          <w:szCs w:val="24"/>
        </w:rPr>
        <w:t xml:space="preserve"> </w:t>
      </w:r>
      <w:r w:rsidR="000864B6" w:rsidRPr="000864B6">
        <w:rPr>
          <w:rFonts w:ascii="Arial" w:hAnsi="Arial" w:cs="Arial"/>
          <w:sz w:val="24"/>
          <w:szCs w:val="24"/>
        </w:rPr>
        <w:t>facilities for gambling (for example, use by hotels, conference centres and sporting venues). It is a</w:t>
      </w:r>
      <w:r>
        <w:rPr>
          <w:rFonts w:ascii="Arial" w:hAnsi="Arial" w:cs="Arial"/>
          <w:sz w:val="24"/>
          <w:szCs w:val="24"/>
        </w:rPr>
        <w:t xml:space="preserve"> </w:t>
      </w:r>
      <w:r w:rsidR="000864B6" w:rsidRPr="000864B6">
        <w:rPr>
          <w:rFonts w:ascii="Arial" w:hAnsi="Arial" w:cs="Arial"/>
          <w:sz w:val="24"/>
          <w:szCs w:val="24"/>
        </w:rPr>
        <w:t>notice given by the holder of an operating licence that states his / her intention to carry on one or</w:t>
      </w:r>
      <w:r>
        <w:rPr>
          <w:rFonts w:ascii="Arial" w:hAnsi="Arial" w:cs="Arial"/>
          <w:sz w:val="24"/>
          <w:szCs w:val="24"/>
        </w:rPr>
        <w:t xml:space="preserve"> </w:t>
      </w:r>
      <w:r w:rsidR="000864B6" w:rsidRPr="000864B6">
        <w:rPr>
          <w:rFonts w:ascii="Arial" w:hAnsi="Arial" w:cs="Arial"/>
          <w:sz w:val="24"/>
          <w:szCs w:val="24"/>
        </w:rPr>
        <w:t>more specified prescribed activities.</w:t>
      </w:r>
    </w:p>
    <w:p w14:paraId="252A12A5" w14:textId="73A713DE" w:rsidR="000864B6" w:rsidRPr="000864B6" w:rsidRDefault="00106B3E" w:rsidP="00825F53">
      <w:pPr>
        <w:spacing w:after="100" w:afterAutospacing="1" w:line="240" w:lineRule="auto"/>
        <w:ind w:left="567" w:hanging="507"/>
        <w:rPr>
          <w:rFonts w:ascii="Arial" w:hAnsi="Arial" w:cs="Arial"/>
          <w:sz w:val="24"/>
          <w:szCs w:val="24"/>
        </w:rPr>
      </w:pPr>
      <w:r>
        <w:rPr>
          <w:rFonts w:ascii="Arial" w:hAnsi="Arial" w:cs="Arial"/>
          <w:sz w:val="24"/>
          <w:szCs w:val="24"/>
        </w:rPr>
        <w:t>18.2</w:t>
      </w:r>
      <w:r w:rsidR="000864B6" w:rsidRPr="000864B6">
        <w:rPr>
          <w:rFonts w:ascii="Arial" w:hAnsi="Arial" w:cs="Arial"/>
          <w:sz w:val="24"/>
          <w:szCs w:val="24"/>
        </w:rPr>
        <w:t>. A “set of premises” (section 218(8)) may not be the subject of temporary use notification for</w:t>
      </w:r>
      <w:r w:rsidR="00EA79FE">
        <w:rPr>
          <w:rFonts w:ascii="Arial" w:hAnsi="Arial" w:cs="Arial"/>
          <w:sz w:val="24"/>
          <w:szCs w:val="24"/>
        </w:rPr>
        <w:t xml:space="preserve"> </w:t>
      </w:r>
      <w:r w:rsidR="000864B6" w:rsidRPr="000864B6">
        <w:rPr>
          <w:rFonts w:ascii="Arial" w:hAnsi="Arial" w:cs="Arial"/>
          <w:sz w:val="24"/>
          <w:szCs w:val="24"/>
        </w:rPr>
        <w:t>more than 21 days in a period of 12 months, but may be the subject of several notices</w:t>
      </w:r>
      <w:r w:rsidR="00EA79FE">
        <w:rPr>
          <w:rFonts w:ascii="Arial" w:hAnsi="Arial" w:cs="Arial"/>
          <w:sz w:val="24"/>
          <w:szCs w:val="24"/>
        </w:rPr>
        <w:t xml:space="preserve"> </w:t>
      </w:r>
      <w:r w:rsidR="000864B6" w:rsidRPr="000864B6">
        <w:rPr>
          <w:rFonts w:ascii="Arial" w:hAnsi="Arial" w:cs="Arial"/>
          <w:sz w:val="24"/>
          <w:szCs w:val="24"/>
        </w:rPr>
        <w:t>providing that the total does not exceed 21 days.</w:t>
      </w:r>
    </w:p>
    <w:p w14:paraId="711C6DDD" w14:textId="3ECE241A" w:rsidR="000864B6" w:rsidRPr="000864B6" w:rsidRDefault="00106B3E" w:rsidP="00825F53">
      <w:pPr>
        <w:spacing w:after="100" w:afterAutospacing="1" w:line="240" w:lineRule="auto"/>
        <w:ind w:left="567" w:hanging="507"/>
        <w:rPr>
          <w:rFonts w:ascii="Arial" w:hAnsi="Arial" w:cs="Arial"/>
          <w:sz w:val="24"/>
          <w:szCs w:val="24"/>
        </w:rPr>
      </w:pPr>
      <w:r>
        <w:rPr>
          <w:rFonts w:ascii="Arial" w:hAnsi="Arial" w:cs="Arial"/>
          <w:sz w:val="24"/>
          <w:szCs w:val="24"/>
        </w:rPr>
        <w:t>18.3</w:t>
      </w:r>
      <w:r w:rsidR="000864B6" w:rsidRPr="000864B6">
        <w:rPr>
          <w:rFonts w:ascii="Arial" w:hAnsi="Arial" w:cs="Arial"/>
          <w:sz w:val="24"/>
          <w:szCs w:val="24"/>
        </w:rPr>
        <w:t xml:space="preserve"> Reference to “a set of premises” prevents one large premises from having a temporary use</w:t>
      </w:r>
      <w:r w:rsidR="00097D48">
        <w:rPr>
          <w:rFonts w:ascii="Arial" w:hAnsi="Arial" w:cs="Arial"/>
          <w:sz w:val="24"/>
          <w:szCs w:val="24"/>
        </w:rPr>
        <w:t xml:space="preserve"> </w:t>
      </w:r>
      <w:r w:rsidR="000864B6" w:rsidRPr="000864B6">
        <w:rPr>
          <w:rFonts w:ascii="Arial" w:hAnsi="Arial" w:cs="Arial"/>
          <w:sz w:val="24"/>
          <w:szCs w:val="24"/>
        </w:rPr>
        <w:t>notice in effect for more than 21 days in a year by giving notification in relation to different</w:t>
      </w:r>
      <w:r w:rsidR="00097D48">
        <w:rPr>
          <w:rFonts w:ascii="Arial" w:hAnsi="Arial" w:cs="Arial"/>
          <w:sz w:val="24"/>
          <w:szCs w:val="24"/>
        </w:rPr>
        <w:t xml:space="preserve"> </w:t>
      </w:r>
      <w:r w:rsidR="000864B6" w:rsidRPr="000864B6">
        <w:rPr>
          <w:rFonts w:ascii="Arial" w:hAnsi="Arial" w:cs="Arial"/>
          <w:sz w:val="24"/>
          <w:szCs w:val="24"/>
        </w:rPr>
        <w:t>parts of the premises and re-setting the clock. The definition of “a set of premises” will be a</w:t>
      </w:r>
      <w:r w:rsidR="00097D48">
        <w:rPr>
          <w:rFonts w:ascii="Arial" w:hAnsi="Arial" w:cs="Arial"/>
          <w:sz w:val="24"/>
          <w:szCs w:val="24"/>
        </w:rPr>
        <w:t xml:space="preserve"> </w:t>
      </w:r>
      <w:r w:rsidR="000864B6" w:rsidRPr="000864B6">
        <w:rPr>
          <w:rFonts w:ascii="Arial" w:hAnsi="Arial" w:cs="Arial"/>
          <w:sz w:val="24"/>
          <w:szCs w:val="24"/>
        </w:rPr>
        <w:t>question of fact in the particular circumstances of each notice that is given. The Licensing</w:t>
      </w:r>
      <w:r w:rsidR="00097D48">
        <w:rPr>
          <w:rFonts w:ascii="Arial" w:hAnsi="Arial" w:cs="Arial"/>
          <w:sz w:val="24"/>
          <w:szCs w:val="24"/>
        </w:rPr>
        <w:t xml:space="preserve"> </w:t>
      </w:r>
      <w:r w:rsidR="000864B6" w:rsidRPr="000864B6">
        <w:rPr>
          <w:rFonts w:ascii="Arial" w:hAnsi="Arial" w:cs="Arial"/>
          <w:sz w:val="24"/>
          <w:szCs w:val="24"/>
        </w:rPr>
        <w:t>Authority will look at, amongst other things, the ownership/occupation, layout and control of</w:t>
      </w:r>
      <w:r w:rsidR="00A2648E">
        <w:rPr>
          <w:rFonts w:ascii="Arial" w:hAnsi="Arial" w:cs="Arial"/>
          <w:sz w:val="24"/>
          <w:szCs w:val="24"/>
        </w:rPr>
        <w:t xml:space="preserve"> </w:t>
      </w:r>
      <w:r w:rsidR="000864B6" w:rsidRPr="000864B6">
        <w:rPr>
          <w:rFonts w:ascii="Arial" w:hAnsi="Arial" w:cs="Arial"/>
          <w:sz w:val="24"/>
          <w:szCs w:val="24"/>
        </w:rPr>
        <w:t>the premises.</w:t>
      </w:r>
    </w:p>
    <w:p w14:paraId="6ECF0E3B" w14:textId="50CC9F49" w:rsidR="000864B6" w:rsidRDefault="00106B3E" w:rsidP="00825F53">
      <w:pPr>
        <w:spacing w:after="100" w:afterAutospacing="1" w:line="240" w:lineRule="auto"/>
        <w:ind w:left="567" w:hanging="507"/>
        <w:rPr>
          <w:rFonts w:ascii="Arial" w:hAnsi="Arial" w:cs="Arial"/>
          <w:sz w:val="24"/>
          <w:szCs w:val="24"/>
        </w:rPr>
      </w:pPr>
      <w:r>
        <w:rPr>
          <w:rFonts w:ascii="Arial" w:hAnsi="Arial" w:cs="Arial"/>
          <w:sz w:val="24"/>
          <w:szCs w:val="24"/>
        </w:rPr>
        <w:lastRenderedPageBreak/>
        <w:t>18.4</w:t>
      </w:r>
      <w:r w:rsidR="000864B6" w:rsidRPr="000864B6">
        <w:rPr>
          <w:rFonts w:ascii="Arial" w:hAnsi="Arial" w:cs="Arial"/>
          <w:sz w:val="24"/>
          <w:szCs w:val="24"/>
        </w:rPr>
        <w:t xml:space="preserve"> This authority will object to notices where it appears that their effect would be to permit</w:t>
      </w:r>
      <w:r w:rsidR="00A2648E">
        <w:rPr>
          <w:rFonts w:ascii="Arial" w:hAnsi="Arial" w:cs="Arial"/>
          <w:sz w:val="24"/>
          <w:szCs w:val="24"/>
        </w:rPr>
        <w:t xml:space="preserve"> </w:t>
      </w:r>
      <w:r w:rsidR="000864B6" w:rsidRPr="000864B6">
        <w:rPr>
          <w:rFonts w:ascii="Arial" w:hAnsi="Arial" w:cs="Arial"/>
          <w:sz w:val="24"/>
          <w:szCs w:val="24"/>
        </w:rPr>
        <w:t>regular gambling in a place that could be described as one set of premises.</w:t>
      </w:r>
    </w:p>
    <w:p w14:paraId="6034E28D" w14:textId="48E714B1" w:rsidR="00106B3E" w:rsidRPr="000864B6" w:rsidRDefault="00106B3E" w:rsidP="00825F53">
      <w:pPr>
        <w:spacing w:after="100" w:afterAutospacing="1" w:line="240" w:lineRule="auto"/>
        <w:ind w:left="567" w:hanging="507"/>
        <w:rPr>
          <w:rFonts w:ascii="Arial" w:hAnsi="Arial" w:cs="Arial"/>
          <w:sz w:val="24"/>
          <w:szCs w:val="24"/>
        </w:rPr>
      </w:pPr>
      <w:r>
        <w:rPr>
          <w:rFonts w:ascii="Arial" w:hAnsi="Arial" w:cs="Arial"/>
          <w:sz w:val="24"/>
          <w:szCs w:val="24"/>
        </w:rPr>
        <w:t xml:space="preserve">18.5 </w:t>
      </w:r>
      <w:r w:rsidRPr="00106B3E">
        <w:rPr>
          <w:rFonts w:ascii="Arial" w:hAnsi="Arial" w:cs="Arial"/>
          <w:sz w:val="24"/>
          <w:szCs w:val="24"/>
        </w:rPr>
        <w:t>The Secretary of State has the power to determine what form of gambling can be authorised by a Temporary Use Notice. Currently, the regulations allows such a Notice to permit facilities for equal chance gaming, where the gaming is intended to produce a single winner, which typically, to date, means a poker tournament.</w:t>
      </w:r>
    </w:p>
    <w:p w14:paraId="1861E147" w14:textId="1C34E167" w:rsidR="000864B6" w:rsidRPr="00825F53" w:rsidRDefault="00825F53" w:rsidP="000864B6">
      <w:pPr>
        <w:spacing w:after="100" w:afterAutospacing="1" w:line="240" w:lineRule="auto"/>
        <w:rPr>
          <w:rFonts w:ascii="Arial" w:hAnsi="Arial" w:cs="Arial"/>
          <w:b/>
          <w:bCs/>
          <w:sz w:val="24"/>
          <w:szCs w:val="24"/>
        </w:rPr>
      </w:pPr>
      <w:r w:rsidRPr="00825F53">
        <w:rPr>
          <w:rFonts w:ascii="Arial" w:hAnsi="Arial" w:cs="Arial"/>
          <w:b/>
          <w:bCs/>
          <w:sz w:val="24"/>
          <w:szCs w:val="24"/>
        </w:rPr>
        <w:t>19</w:t>
      </w:r>
      <w:r w:rsidR="000864B6" w:rsidRPr="00825F53">
        <w:rPr>
          <w:rFonts w:ascii="Arial" w:hAnsi="Arial" w:cs="Arial"/>
          <w:b/>
          <w:bCs/>
          <w:sz w:val="24"/>
          <w:szCs w:val="24"/>
        </w:rPr>
        <w:t xml:space="preserve"> Occasional use notices</w:t>
      </w:r>
    </w:p>
    <w:p w14:paraId="2F69F8A3" w14:textId="374FCA4D" w:rsidR="000864B6" w:rsidRPr="000864B6" w:rsidRDefault="00825F53" w:rsidP="000734AF">
      <w:pPr>
        <w:spacing w:after="100" w:afterAutospacing="1" w:line="240" w:lineRule="auto"/>
        <w:ind w:left="567" w:hanging="567"/>
        <w:rPr>
          <w:rFonts w:ascii="Arial" w:hAnsi="Arial" w:cs="Arial"/>
          <w:sz w:val="24"/>
          <w:szCs w:val="24"/>
        </w:rPr>
      </w:pPr>
      <w:r>
        <w:rPr>
          <w:rFonts w:ascii="Arial" w:hAnsi="Arial" w:cs="Arial"/>
          <w:sz w:val="24"/>
          <w:szCs w:val="24"/>
        </w:rPr>
        <w:t xml:space="preserve">19.1 </w:t>
      </w:r>
      <w:r w:rsidR="000864B6" w:rsidRPr="000864B6">
        <w:rPr>
          <w:rFonts w:ascii="Arial" w:hAnsi="Arial" w:cs="Arial"/>
          <w:sz w:val="24"/>
          <w:szCs w:val="24"/>
        </w:rPr>
        <w:t>Where there is betting on a track on eight days or less in a calendar year, betting may be permitted</w:t>
      </w:r>
      <w:r>
        <w:rPr>
          <w:rFonts w:ascii="Arial" w:hAnsi="Arial" w:cs="Arial"/>
          <w:sz w:val="24"/>
          <w:szCs w:val="24"/>
        </w:rPr>
        <w:t xml:space="preserve"> </w:t>
      </w:r>
      <w:r w:rsidR="000864B6" w:rsidRPr="000864B6">
        <w:rPr>
          <w:rFonts w:ascii="Arial" w:hAnsi="Arial" w:cs="Arial"/>
          <w:sz w:val="24"/>
          <w:szCs w:val="24"/>
        </w:rPr>
        <w:t>by an occasional use notice without the need for a full premises licence.</w:t>
      </w:r>
    </w:p>
    <w:p w14:paraId="3B2BF9F9" w14:textId="105477F3" w:rsidR="000864B6" w:rsidRPr="000864B6" w:rsidRDefault="000734AF" w:rsidP="000734AF">
      <w:pPr>
        <w:spacing w:after="100" w:afterAutospacing="1" w:line="240" w:lineRule="auto"/>
        <w:ind w:left="567" w:hanging="567"/>
        <w:rPr>
          <w:rFonts w:ascii="Arial" w:hAnsi="Arial" w:cs="Arial"/>
          <w:sz w:val="24"/>
          <w:szCs w:val="24"/>
        </w:rPr>
      </w:pPr>
      <w:r>
        <w:rPr>
          <w:rFonts w:ascii="Arial" w:hAnsi="Arial" w:cs="Arial"/>
          <w:sz w:val="24"/>
          <w:szCs w:val="24"/>
        </w:rPr>
        <w:t>19.</w:t>
      </w:r>
      <w:r w:rsidR="00F06FFB">
        <w:rPr>
          <w:rFonts w:ascii="Arial" w:hAnsi="Arial" w:cs="Arial"/>
          <w:sz w:val="24"/>
          <w:szCs w:val="24"/>
        </w:rPr>
        <w:t>2</w:t>
      </w:r>
      <w:r w:rsidR="000864B6" w:rsidRPr="000864B6">
        <w:rPr>
          <w:rFonts w:ascii="Arial" w:hAnsi="Arial" w:cs="Arial"/>
          <w:sz w:val="24"/>
          <w:szCs w:val="24"/>
        </w:rPr>
        <w:t xml:space="preserve"> The Licensing Authority has </w:t>
      </w:r>
      <w:r w:rsidR="00E72E79">
        <w:rPr>
          <w:rFonts w:ascii="Arial" w:hAnsi="Arial" w:cs="Arial"/>
          <w:sz w:val="24"/>
          <w:szCs w:val="24"/>
        </w:rPr>
        <w:t>no</w:t>
      </w:r>
      <w:r w:rsidR="000864B6" w:rsidRPr="000864B6">
        <w:rPr>
          <w:rFonts w:ascii="Arial" w:hAnsi="Arial" w:cs="Arial"/>
          <w:sz w:val="24"/>
          <w:szCs w:val="24"/>
        </w:rPr>
        <w:t xml:space="preserve"> discretion in relation to these notices aside from</w:t>
      </w:r>
      <w:r>
        <w:rPr>
          <w:rFonts w:ascii="Arial" w:hAnsi="Arial" w:cs="Arial"/>
          <w:sz w:val="24"/>
          <w:szCs w:val="24"/>
        </w:rPr>
        <w:t xml:space="preserve"> </w:t>
      </w:r>
      <w:r w:rsidR="000864B6" w:rsidRPr="000864B6">
        <w:rPr>
          <w:rFonts w:ascii="Arial" w:hAnsi="Arial" w:cs="Arial"/>
          <w:sz w:val="24"/>
          <w:szCs w:val="24"/>
        </w:rPr>
        <w:t>ensuring that the statutory limit of 8 days in a calendar year is not exceeded. This Licensing</w:t>
      </w:r>
      <w:r>
        <w:rPr>
          <w:rFonts w:ascii="Arial" w:hAnsi="Arial" w:cs="Arial"/>
          <w:sz w:val="24"/>
          <w:szCs w:val="24"/>
        </w:rPr>
        <w:t xml:space="preserve"> </w:t>
      </w:r>
      <w:r w:rsidR="000864B6" w:rsidRPr="000864B6">
        <w:rPr>
          <w:rFonts w:ascii="Arial" w:hAnsi="Arial" w:cs="Arial"/>
          <w:sz w:val="24"/>
          <w:szCs w:val="24"/>
        </w:rPr>
        <w:t>Authority will though consider the definition of a ‘track’ and whether the applicant is permitted</w:t>
      </w:r>
      <w:r>
        <w:rPr>
          <w:rFonts w:ascii="Arial" w:hAnsi="Arial" w:cs="Arial"/>
          <w:sz w:val="24"/>
          <w:szCs w:val="24"/>
        </w:rPr>
        <w:t xml:space="preserve"> </w:t>
      </w:r>
      <w:r w:rsidR="000864B6" w:rsidRPr="000864B6">
        <w:rPr>
          <w:rFonts w:ascii="Arial" w:hAnsi="Arial" w:cs="Arial"/>
          <w:sz w:val="24"/>
          <w:szCs w:val="24"/>
        </w:rPr>
        <w:t>to avail him/herself of the notice.</w:t>
      </w:r>
    </w:p>
    <w:p w14:paraId="21219363" w14:textId="554960A5" w:rsidR="000864B6" w:rsidRPr="000734AF" w:rsidRDefault="000734AF" w:rsidP="000864B6">
      <w:pPr>
        <w:spacing w:after="100" w:afterAutospacing="1" w:line="240" w:lineRule="auto"/>
        <w:rPr>
          <w:rFonts w:ascii="Arial" w:hAnsi="Arial" w:cs="Arial"/>
          <w:b/>
          <w:bCs/>
          <w:sz w:val="24"/>
          <w:szCs w:val="24"/>
        </w:rPr>
      </w:pPr>
      <w:r w:rsidRPr="000734AF">
        <w:rPr>
          <w:rFonts w:ascii="Arial" w:hAnsi="Arial" w:cs="Arial"/>
          <w:b/>
          <w:bCs/>
          <w:sz w:val="24"/>
          <w:szCs w:val="24"/>
        </w:rPr>
        <w:t>20</w:t>
      </w:r>
      <w:r w:rsidR="000864B6" w:rsidRPr="000734AF">
        <w:rPr>
          <w:rFonts w:ascii="Arial" w:hAnsi="Arial" w:cs="Arial"/>
          <w:b/>
          <w:bCs/>
          <w:sz w:val="24"/>
          <w:szCs w:val="24"/>
        </w:rPr>
        <w:t xml:space="preserve"> Small Society Lotteries</w:t>
      </w:r>
    </w:p>
    <w:p w14:paraId="10EA6D0F" w14:textId="77777777" w:rsidR="005956E4" w:rsidRDefault="00505CA2" w:rsidP="00017393">
      <w:pPr>
        <w:spacing w:after="100" w:afterAutospacing="1" w:line="240" w:lineRule="auto"/>
        <w:ind w:left="567" w:hanging="567"/>
        <w:rPr>
          <w:rFonts w:ascii="Arial" w:hAnsi="Arial" w:cs="Arial"/>
          <w:sz w:val="24"/>
          <w:szCs w:val="24"/>
        </w:rPr>
      </w:pPr>
      <w:r>
        <w:rPr>
          <w:rFonts w:ascii="Arial" w:hAnsi="Arial" w:cs="Arial"/>
          <w:sz w:val="24"/>
          <w:szCs w:val="24"/>
        </w:rPr>
        <w:t>20</w:t>
      </w:r>
      <w:r w:rsidR="000864B6" w:rsidRPr="000864B6">
        <w:rPr>
          <w:rFonts w:ascii="Arial" w:hAnsi="Arial" w:cs="Arial"/>
          <w:sz w:val="24"/>
          <w:szCs w:val="24"/>
        </w:rPr>
        <w:t xml:space="preserve">.1 </w:t>
      </w:r>
      <w:r w:rsidR="00FB74CA" w:rsidRPr="00FB74CA">
        <w:rPr>
          <w:rFonts w:ascii="Arial" w:hAnsi="Arial" w:cs="Arial"/>
          <w:sz w:val="24"/>
          <w:szCs w:val="24"/>
        </w:rPr>
        <w:t>The Licensing Authority is responsible for the registration of small scale society lotteries where the principal office is located within the borough. Such lotteries can only be promoted for charitable purposes, participation in or supporting sport, cultural activities or for other non-commercial purposes other than for private gain.</w:t>
      </w:r>
    </w:p>
    <w:p w14:paraId="5284C0D0" w14:textId="77777777" w:rsidR="005D086B" w:rsidRDefault="00901F55" w:rsidP="00017393">
      <w:pPr>
        <w:spacing w:after="100" w:afterAutospacing="1" w:line="240" w:lineRule="auto"/>
        <w:ind w:left="567" w:hanging="567"/>
        <w:rPr>
          <w:rFonts w:ascii="Arial" w:hAnsi="Arial" w:cs="Arial"/>
          <w:sz w:val="24"/>
          <w:szCs w:val="24"/>
        </w:rPr>
      </w:pPr>
      <w:r>
        <w:rPr>
          <w:rFonts w:ascii="Arial" w:hAnsi="Arial" w:cs="Arial"/>
          <w:sz w:val="24"/>
          <w:szCs w:val="24"/>
        </w:rPr>
        <w:t>20.</w:t>
      </w:r>
      <w:r w:rsidR="00FB74CA" w:rsidRPr="00FB74CA">
        <w:rPr>
          <w:rFonts w:ascii="Arial" w:hAnsi="Arial" w:cs="Arial"/>
          <w:sz w:val="24"/>
          <w:szCs w:val="24"/>
        </w:rPr>
        <w:t>2 Applicants are reminded that their application is likely to be refused if:</w:t>
      </w:r>
    </w:p>
    <w:p w14:paraId="49101907" w14:textId="77777777" w:rsidR="005D086B" w:rsidRDefault="00FB74CA" w:rsidP="005D086B">
      <w:pPr>
        <w:pStyle w:val="ListParagraph"/>
        <w:numPr>
          <w:ilvl w:val="1"/>
          <w:numId w:val="32"/>
        </w:numPr>
        <w:spacing w:after="100" w:afterAutospacing="1" w:line="240" w:lineRule="auto"/>
        <w:rPr>
          <w:rFonts w:ascii="Arial" w:hAnsi="Arial" w:cs="Arial"/>
          <w:sz w:val="24"/>
          <w:szCs w:val="24"/>
        </w:rPr>
      </w:pPr>
      <w:r w:rsidRPr="005D086B">
        <w:rPr>
          <w:rFonts w:ascii="Arial" w:hAnsi="Arial" w:cs="Arial"/>
          <w:sz w:val="24"/>
          <w:szCs w:val="24"/>
        </w:rPr>
        <w:t>The application is not on behalf of a non-commercial society;</w:t>
      </w:r>
    </w:p>
    <w:p w14:paraId="4A0869C8" w14:textId="34BD0B84" w:rsidR="005D086B" w:rsidRDefault="00FB74CA" w:rsidP="005D086B">
      <w:pPr>
        <w:pStyle w:val="ListParagraph"/>
        <w:numPr>
          <w:ilvl w:val="1"/>
          <w:numId w:val="32"/>
        </w:numPr>
        <w:spacing w:after="100" w:afterAutospacing="1" w:line="240" w:lineRule="auto"/>
        <w:rPr>
          <w:rFonts w:ascii="Arial" w:hAnsi="Arial" w:cs="Arial"/>
          <w:sz w:val="24"/>
          <w:szCs w:val="24"/>
        </w:rPr>
      </w:pPr>
      <w:r w:rsidRPr="005D086B">
        <w:rPr>
          <w:rFonts w:ascii="Arial" w:hAnsi="Arial" w:cs="Arial"/>
          <w:sz w:val="24"/>
          <w:szCs w:val="24"/>
        </w:rPr>
        <w:t>A person connected with the lottery promotion has been convicted of a relevant offence;</w:t>
      </w:r>
    </w:p>
    <w:p w14:paraId="31D7F546" w14:textId="536F87B1" w:rsidR="00AF1A11" w:rsidRPr="005D086B" w:rsidRDefault="00FB74CA" w:rsidP="005D086B">
      <w:pPr>
        <w:pStyle w:val="ListParagraph"/>
        <w:numPr>
          <w:ilvl w:val="1"/>
          <w:numId w:val="32"/>
        </w:numPr>
        <w:spacing w:after="100" w:afterAutospacing="1" w:line="240" w:lineRule="auto"/>
        <w:rPr>
          <w:rFonts w:ascii="Arial" w:hAnsi="Arial" w:cs="Arial"/>
          <w:sz w:val="24"/>
          <w:szCs w:val="24"/>
        </w:rPr>
      </w:pPr>
      <w:r w:rsidRPr="005D086B">
        <w:rPr>
          <w:rFonts w:ascii="Arial" w:hAnsi="Arial" w:cs="Arial"/>
          <w:sz w:val="24"/>
          <w:szCs w:val="24"/>
        </w:rPr>
        <w:t>False or misleading information has been provided.</w:t>
      </w:r>
    </w:p>
    <w:p w14:paraId="43516A41" w14:textId="03BC4C26" w:rsidR="00AF1A11" w:rsidRDefault="008D011C" w:rsidP="00017393">
      <w:pPr>
        <w:spacing w:after="100" w:afterAutospacing="1" w:line="240" w:lineRule="auto"/>
        <w:ind w:left="567" w:hanging="567"/>
        <w:rPr>
          <w:rFonts w:ascii="Arial" w:hAnsi="Arial" w:cs="Arial"/>
          <w:sz w:val="24"/>
          <w:szCs w:val="24"/>
        </w:rPr>
      </w:pPr>
      <w:r>
        <w:rPr>
          <w:rFonts w:ascii="Arial" w:hAnsi="Arial" w:cs="Arial"/>
          <w:sz w:val="24"/>
          <w:szCs w:val="24"/>
        </w:rPr>
        <w:t>20</w:t>
      </w:r>
      <w:r w:rsidR="00FB74CA" w:rsidRPr="00FB74CA">
        <w:rPr>
          <w:rFonts w:ascii="Arial" w:hAnsi="Arial" w:cs="Arial"/>
          <w:sz w:val="24"/>
          <w:szCs w:val="24"/>
        </w:rPr>
        <w:t xml:space="preserve">.3 The Authority will, where necessary, invite applicants to provide evidence to support their application including articles of association, </w:t>
      </w:r>
      <w:r w:rsidR="00027E95">
        <w:rPr>
          <w:rFonts w:ascii="Arial" w:hAnsi="Arial" w:cs="Arial"/>
          <w:sz w:val="24"/>
          <w:szCs w:val="24"/>
        </w:rPr>
        <w:t xml:space="preserve">constitution, </w:t>
      </w:r>
      <w:r w:rsidR="00FB74CA" w:rsidRPr="00FB74CA">
        <w:rPr>
          <w:rFonts w:ascii="Arial" w:hAnsi="Arial" w:cs="Arial"/>
          <w:sz w:val="24"/>
          <w:szCs w:val="24"/>
        </w:rPr>
        <w:t>minutes of Annual General Meetings or Committee Meetings or other such documents that may assist with the application.</w:t>
      </w:r>
    </w:p>
    <w:p w14:paraId="55E04BDC" w14:textId="0A96F43E" w:rsidR="00AF1A11" w:rsidRDefault="008D011C" w:rsidP="00017393">
      <w:pPr>
        <w:spacing w:after="100" w:afterAutospacing="1" w:line="240" w:lineRule="auto"/>
        <w:ind w:left="567" w:hanging="567"/>
        <w:rPr>
          <w:rFonts w:ascii="Arial" w:hAnsi="Arial" w:cs="Arial"/>
          <w:sz w:val="24"/>
          <w:szCs w:val="24"/>
        </w:rPr>
      </w:pPr>
      <w:r>
        <w:rPr>
          <w:rFonts w:ascii="Arial" w:hAnsi="Arial" w:cs="Arial"/>
          <w:sz w:val="24"/>
          <w:szCs w:val="24"/>
        </w:rPr>
        <w:t>20</w:t>
      </w:r>
      <w:r w:rsidR="00FB74CA" w:rsidRPr="00FB74CA">
        <w:rPr>
          <w:rFonts w:ascii="Arial" w:hAnsi="Arial" w:cs="Arial"/>
          <w:sz w:val="24"/>
          <w:szCs w:val="24"/>
        </w:rPr>
        <w:t>.4 In considering whether to refuse an application where a bona fide application has been made or revoke an existing registration this Authority will first give an opportunity to the society to make representations.</w:t>
      </w:r>
    </w:p>
    <w:p w14:paraId="7AA8B422" w14:textId="7DB72520" w:rsidR="008D011C" w:rsidRPr="008D011C" w:rsidRDefault="008D011C" w:rsidP="00017393">
      <w:pPr>
        <w:spacing w:after="100" w:afterAutospacing="1" w:line="240" w:lineRule="auto"/>
        <w:ind w:left="567" w:hanging="567"/>
        <w:rPr>
          <w:rFonts w:ascii="Arial" w:hAnsi="Arial" w:cs="Arial"/>
          <w:sz w:val="24"/>
          <w:szCs w:val="24"/>
        </w:rPr>
      </w:pPr>
      <w:r>
        <w:rPr>
          <w:rFonts w:ascii="Arial" w:hAnsi="Arial" w:cs="Arial"/>
          <w:sz w:val="24"/>
          <w:szCs w:val="24"/>
        </w:rPr>
        <w:t>20.5</w:t>
      </w:r>
      <w:r w:rsidRPr="008D011C">
        <w:rPr>
          <w:rFonts w:ascii="Arial" w:hAnsi="Arial" w:cs="Arial"/>
          <w:sz w:val="24"/>
          <w:szCs w:val="24"/>
        </w:rPr>
        <w:t>The Commission has been made aware that some small society lotteries may be</w:t>
      </w:r>
      <w:r>
        <w:rPr>
          <w:rFonts w:ascii="Arial" w:hAnsi="Arial" w:cs="Arial"/>
          <w:sz w:val="24"/>
          <w:szCs w:val="24"/>
        </w:rPr>
        <w:t xml:space="preserve"> </w:t>
      </w:r>
      <w:r w:rsidRPr="008D011C">
        <w:rPr>
          <w:rFonts w:ascii="Arial" w:hAnsi="Arial" w:cs="Arial"/>
          <w:sz w:val="24"/>
          <w:szCs w:val="24"/>
        </w:rPr>
        <w:t>avoiding applying for a society lottery operating licence from the Commission by obtaining</w:t>
      </w:r>
      <w:r w:rsidR="009D2C1E">
        <w:rPr>
          <w:rFonts w:ascii="Arial" w:hAnsi="Arial" w:cs="Arial"/>
          <w:sz w:val="24"/>
          <w:szCs w:val="24"/>
        </w:rPr>
        <w:t xml:space="preserve"> </w:t>
      </w:r>
      <w:r w:rsidRPr="008D011C">
        <w:rPr>
          <w:rFonts w:ascii="Arial" w:hAnsi="Arial" w:cs="Arial"/>
          <w:sz w:val="24"/>
          <w:szCs w:val="24"/>
        </w:rPr>
        <w:t>two or more registrations with the same or different local authorities. In cases where a society</w:t>
      </w:r>
      <w:r w:rsidR="009D2C1E">
        <w:rPr>
          <w:rFonts w:ascii="Arial" w:hAnsi="Arial" w:cs="Arial"/>
          <w:sz w:val="24"/>
          <w:szCs w:val="24"/>
        </w:rPr>
        <w:t xml:space="preserve"> </w:t>
      </w:r>
      <w:r w:rsidRPr="008D011C">
        <w:rPr>
          <w:rFonts w:ascii="Arial" w:hAnsi="Arial" w:cs="Arial"/>
          <w:sz w:val="24"/>
          <w:szCs w:val="24"/>
        </w:rPr>
        <w:t>has separate branches with different aims and objectives, it is acceptable for them to hold</w:t>
      </w:r>
      <w:r w:rsidR="009D2C1E">
        <w:rPr>
          <w:rFonts w:ascii="Arial" w:hAnsi="Arial" w:cs="Arial"/>
          <w:sz w:val="24"/>
          <w:szCs w:val="24"/>
        </w:rPr>
        <w:t xml:space="preserve"> </w:t>
      </w:r>
      <w:r w:rsidRPr="008D011C">
        <w:rPr>
          <w:rFonts w:ascii="Arial" w:hAnsi="Arial" w:cs="Arial"/>
          <w:sz w:val="24"/>
          <w:szCs w:val="24"/>
        </w:rPr>
        <w:t xml:space="preserve">more than one licence or </w:t>
      </w:r>
      <w:r w:rsidRPr="008D011C">
        <w:rPr>
          <w:rFonts w:ascii="Arial" w:hAnsi="Arial" w:cs="Arial"/>
          <w:sz w:val="24"/>
          <w:szCs w:val="24"/>
        </w:rPr>
        <w:lastRenderedPageBreak/>
        <w:t>registration. However, in cases where a society holds more than</w:t>
      </w:r>
      <w:r w:rsidR="009D2C1E">
        <w:rPr>
          <w:rFonts w:ascii="Arial" w:hAnsi="Arial" w:cs="Arial"/>
          <w:sz w:val="24"/>
          <w:szCs w:val="24"/>
        </w:rPr>
        <w:t xml:space="preserve"> </w:t>
      </w:r>
      <w:r w:rsidRPr="008D011C">
        <w:rPr>
          <w:rFonts w:ascii="Arial" w:hAnsi="Arial" w:cs="Arial"/>
          <w:sz w:val="24"/>
          <w:szCs w:val="24"/>
        </w:rPr>
        <w:t>one registration and the aims and objectives of those societies are the same, this may</w:t>
      </w:r>
      <w:r w:rsidR="009D2C1E">
        <w:rPr>
          <w:rFonts w:ascii="Arial" w:hAnsi="Arial" w:cs="Arial"/>
          <w:sz w:val="24"/>
          <w:szCs w:val="24"/>
        </w:rPr>
        <w:t xml:space="preserve"> </w:t>
      </w:r>
      <w:r w:rsidRPr="008D011C">
        <w:rPr>
          <w:rFonts w:ascii="Arial" w:hAnsi="Arial" w:cs="Arial"/>
          <w:sz w:val="24"/>
          <w:szCs w:val="24"/>
        </w:rPr>
        <w:t>constitute a breach of the threshold limits for small society lotteries set out in Schedule 11,</w:t>
      </w:r>
      <w:r w:rsidR="009D2C1E">
        <w:rPr>
          <w:rFonts w:ascii="Arial" w:hAnsi="Arial" w:cs="Arial"/>
          <w:sz w:val="24"/>
          <w:szCs w:val="24"/>
        </w:rPr>
        <w:t xml:space="preserve"> </w:t>
      </w:r>
      <w:r w:rsidRPr="008D011C">
        <w:rPr>
          <w:rFonts w:ascii="Arial" w:hAnsi="Arial" w:cs="Arial"/>
          <w:sz w:val="24"/>
          <w:szCs w:val="24"/>
        </w:rPr>
        <w:t>Part 4 of the Act.</w:t>
      </w:r>
    </w:p>
    <w:p w14:paraId="5551CC38" w14:textId="5F70D80D" w:rsidR="004C1640" w:rsidRDefault="00017393" w:rsidP="00017393">
      <w:pPr>
        <w:spacing w:after="100" w:afterAutospacing="1" w:line="240" w:lineRule="auto"/>
        <w:ind w:left="567" w:hanging="567"/>
        <w:rPr>
          <w:rFonts w:ascii="Arial" w:hAnsi="Arial" w:cs="Arial"/>
          <w:sz w:val="24"/>
          <w:szCs w:val="24"/>
        </w:rPr>
      </w:pPr>
      <w:r>
        <w:rPr>
          <w:rFonts w:ascii="Arial" w:hAnsi="Arial" w:cs="Arial"/>
          <w:sz w:val="24"/>
          <w:szCs w:val="24"/>
        </w:rPr>
        <w:t>20.6</w:t>
      </w:r>
      <w:r w:rsidR="008D011C" w:rsidRPr="008D011C">
        <w:rPr>
          <w:rFonts w:ascii="Arial" w:hAnsi="Arial" w:cs="Arial"/>
          <w:sz w:val="24"/>
          <w:szCs w:val="24"/>
        </w:rPr>
        <w:t xml:space="preserve"> Where a society applies for more than one registration, care will be taken to ensure that the</w:t>
      </w:r>
      <w:r w:rsidR="00660E98">
        <w:rPr>
          <w:rFonts w:ascii="Arial" w:hAnsi="Arial" w:cs="Arial"/>
          <w:sz w:val="24"/>
          <w:szCs w:val="24"/>
        </w:rPr>
        <w:t xml:space="preserve"> </w:t>
      </w:r>
      <w:r w:rsidR="008D011C" w:rsidRPr="008D011C">
        <w:rPr>
          <w:rFonts w:ascii="Arial" w:hAnsi="Arial" w:cs="Arial"/>
          <w:sz w:val="24"/>
          <w:szCs w:val="24"/>
        </w:rPr>
        <w:t>applicant societies have separate and different aims and objectives. Where a society applies</w:t>
      </w:r>
      <w:r w:rsidR="00660E98">
        <w:rPr>
          <w:rFonts w:ascii="Arial" w:hAnsi="Arial" w:cs="Arial"/>
          <w:sz w:val="24"/>
          <w:szCs w:val="24"/>
        </w:rPr>
        <w:t xml:space="preserve"> </w:t>
      </w:r>
      <w:r w:rsidR="008D011C" w:rsidRPr="008D011C">
        <w:rPr>
          <w:rFonts w:ascii="Arial" w:hAnsi="Arial" w:cs="Arial"/>
          <w:sz w:val="24"/>
          <w:szCs w:val="24"/>
        </w:rPr>
        <w:t>for more than one registration, the aims and objectives of the applicant societies are the</w:t>
      </w:r>
      <w:r w:rsidR="00660E98">
        <w:rPr>
          <w:rFonts w:ascii="Arial" w:hAnsi="Arial" w:cs="Arial"/>
          <w:sz w:val="24"/>
          <w:szCs w:val="24"/>
        </w:rPr>
        <w:t xml:space="preserve"> </w:t>
      </w:r>
      <w:r w:rsidR="008D011C" w:rsidRPr="008D011C">
        <w:rPr>
          <w:rFonts w:ascii="Arial" w:hAnsi="Arial" w:cs="Arial"/>
          <w:sz w:val="24"/>
          <w:szCs w:val="24"/>
        </w:rPr>
        <w:t>same and the combined proceeds are likely to exceed the threshold limits for small society</w:t>
      </w:r>
      <w:r w:rsidR="00FE6ACC">
        <w:rPr>
          <w:rFonts w:ascii="Arial" w:hAnsi="Arial" w:cs="Arial"/>
          <w:sz w:val="24"/>
          <w:szCs w:val="24"/>
        </w:rPr>
        <w:t xml:space="preserve"> </w:t>
      </w:r>
      <w:r w:rsidR="008D011C" w:rsidRPr="008D011C">
        <w:rPr>
          <w:rFonts w:ascii="Arial" w:hAnsi="Arial" w:cs="Arial"/>
          <w:sz w:val="24"/>
          <w:szCs w:val="24"/>
        </w:rPr>
        <w:t>lotteries, the applicant will be advised to apply to the Commission for a society lottery</w:t>
      </w:r>
      <w:r w:rsidR="00FE6ACC">
        <w:rPr>
          <w:rFonts w:ascii="Arial" w:hAnsi="Arial" w:cs="Arial"/>
          <w:sz w:val="24"/>
          <w:szCs w:val="24"/>
        </w:rPr>
        <w:t xml:space="preserve"> </w:t>
      </w:r>
      <w:r w:rsidR="008D011C" w:rsidRPr="008D011C">
        <w:rPr>
          <w:rFonts w:ascii="Arial" w:hAnsi="Arial" w:cs="Arial"/>
          <w:sz w:val="24"/>
          <w:szCs w:val="24"/>
        </w:rPr>
        <w:t>operating licence, instead of obtaining society lottery registrations with the local authority.</w:t>
      </w:r>
    </w:p>
    <w:p w14:paraId="32B8CA00" w14:textId="77777777" w:rsidR="00D1760B" w:rsidRDefault="00D1760B" w:rsidP="00D1760B">
      <w:pPr>
        <w:spacing w:after="100" w:afterAutospacing="1" w:line="240" w:lineRule="auto"/>
        <w:ind w:left="567" w:hanging="567"/>
        <w:rPr>
          <w:rFonts w:ascii="Arial" w:hAnsi="Arial" w:cs="Arial"/>
          <w:sz w:val="24"/>
          <w:szCs w:val="24"/>
        </w:rPr>
      </w:pPr>
      <w:r>
        <w:rPr>
          <w:rFonts w:ascii="Arial" w:hAnsi="Arial" w:cs="Arial"/>
          <w:sz w:val="24"/>
          <w:szCs w:val="24"/>
        </w:rPr>
        <w:t>20.7</w:t>
      </w:r>
      <w:r w:rsidR="00FB74CA" w:rsidRPr="00FB74CA">
        <w:rPr>
          <w:rFonts w:ascii="Arial" w:hAnsi="Arial" w:cs="Arial"/>
          <w:sz w:val="24"/>
          <w:szCs w:val="24"/>
        </w:rPr>
        <w:t xml:space="preserve"> The providers of small society lotteries are required to submit a formal return to the Authority following each draw. The Authority may investigate providers of small society lotteries in the event of:- </w:t>
      </w:r>
    </w:p>
    <w:p w14:paraId="4A4B3764" w14:textId="77777777" w:rsidR="00FE4DD9" w:rsidRDefault="00FB74CA" w:rsidP="00D1760B">
      <w:pPr>
        <w:pStyle w:val="ListParagraph"/>
        <w:numPr>
          <w:ilvl w:val="1"/>
          <w:numId w:val="32"/>
        </w:numPr>
        <w:spacing w:after="100" w:afterAutospacing="1" w:line="240" w:lineRule="auto"/>
        <w:rPr>
          <w:rFonts w:ascii="Arial" w:hAnsi="Arial" w:cs="Arial"/>
          <w:sz w:val="24"/>
          <w:szCs w:val="24"/>
        </w:rPr>
      </w:pPr>
      <w:r w:rsidRPr="00D1760B">
        <w:rPr>
          <w:rFonts w:ascii="Arial" w:hAnsi="Arial" w:cs="Arial"/>
          <w:sz w:val="24"/>
          <w:szCs w:val="24"/>
        </w:rPr>
        <w:t>a late or missing statutory return;</w:t>
      </w:r>
    </w:p>
    <w:p w14:paraId="4BD84C32" w14:textId="7BEDACAB" w:rsidR="00D1760B" w:rsidRDefault="00FB74CA" w:rsidP="00D1760B">
      <w:pPr>
        <w:pStyle w:val="ListParagraph"/>
        <w:numPr>
          <w:ilvl w:val="1"/>
          <w:numId w:val="32"/>
        </w:numPr>
        <w:spacing w:after="100" w:afterAutospacing="1" w:line="240" w:lineRule="auto"/>
        <w:rPr>
          <w:rFonts w:ascii="Arial" w:hAnsi="Arial" w:cs="Arial"/>
          <w:sz w:val="24"/>
          <w:szCs w:val="24"/>
        </w:rPr>
      </w:pPr>
      <w:r w:rsidRPr="00D1760B">
        <w:rPr>
          <w:rFonts w:ascii="Arial" w:hAnsi="Arial" w:cs="Arial"/>
          <w:sz w:val="24"/>
          <w:szCs w:val="24"/>
        </w:rPr>
        <w:t>evidence or report of tickets being sold to children;</w:t>
      </w:r>
    </w:p>
    <w:p w14:paraId="5E451430" w14:textId="68061B92" w:rsidR="00D1760B" w:rsidRDefault="00FB74CA" w:rsidP="00D1760B">
      <w:pPr>
        <w:pStyle w:val="ListParagraph"/>
        <w:numPr>
          <w:ilvl w:val="1"/>
          <w:numId w:val="32"/>
        </w:numPr>
        <w:spacing w:after="100" w:afterAutospacing="1" w:line="240" w:lineRule="auto"/>
        <w:rPr>
          <w:rFonts w:ascii="Arial" w:hAnsi="Arial" w:cs="Arial"/>
          <w:sz w:val="24"/>
          <w:szCs w:val="24"/>
        </w:rPr>
      </w:pPr>
      <w:r w:rsidRPr="00D1760B">
        <w:rPr>
          <w:rFonts w:ascii="Arial" w:hAnsi="Arial" w:cs="Arial"/>
          <w:sz w:val="24"/>
          <w:szCs w:val="24"/>
        </w:rPr>
        <w:t>any suspected misappropriation of funds; or</w:t>
      </w:r>
    </w:p>
    <w:p w14:paraId="202003D9" w14:textId="4D5CAF31" w:rsidR="000864B6" w:rsidRPr="00D1760B" w:rsidRDefault="00FB74CA" w:rsidP="00D1760B">
      <w:pPr>
        <w:pStyle w:val="ListParagraph"/>
        <w:numPr>
          <w:ilvl w:val="1"/>
          <w:numId w:val="32"/>
        </w:numPr>
        <w:spacing w:after="100" w:afterAutospacing="1" w:line="240" w:lineRule="auto"/>
        <w:rPr>
          <w:rFonts w:ascii="Arial" w:hAnsi="Arial" w:cs="Arial"/>
          <w:sz w:val="24"/>
          <w:szCs w:val="24"/>
        </w:rPr>
      </w:pPr>
      <w:r w:rsidRPr="00D1760B">
        <w:rPr>
          <w:rFonts w:ascii="Arial" w:hAnsi="Arial" w:cs="Arial"/>
          <w:sz w:val="24"/>
          <w:szCs w:val="24"/>
        </w:rPr>
        <w:t>the receipt of reports of lotteries being held without or in breach of a registration.</w:t>
      </w:r>
    </w:p>
    <w:p w14:paraId="613AC755" w14:textId="77777777" w:rsidR="001928D2" w:rsidRDefault="001928D2" w:rsidP="00A316F5">
      <w:pPr>
        <w:spacing w:after="100" w:afterAutospacing="1" w:line="240" w:lineRule="auto"/>
        <w:rPr>
          <w:rFonts w:ascii="Arial" w:hAnsi="Arial" w:cs="Arial"/>
          <w:sz w:val="24"/>
          <w:szCs w:val="24"/>
        </w:rPr>
      </w:pPr>
    </w:p>
    <w:p w14:paraId="746A45C8" w14:textId="2EFD4EF8" w:rsidR="00933BA0" w:rsidRDefault="00933BA0">
      <w:pPr>
        <w:rPr>
          <w:rFonts w:ascii="Arial" w:hAnsi="Arial" w:cs="Arial"/>
          <w:sz w:val="24"/>
          <w:szCs w:val="24"/>
        </w:rPr>
      </w:pPr>
      <w:r>
        <w:rPr>
          <w:rFonts w:ascii="Arial" w:hAnsi="Arial" w:cs="Arial"/>
          <w:sz w:val="24"/>
          <w:szCs w:val="24"/>
        </w:rPr>
        <w:br w:type="page"/>
      </w:r>
    </w:p>
    <w:p w14:paraId="46CB4BFF" w14:textId="617663B0" w:rsidR="001928D2" w:rsidRPr="000C3199" w:rsidRDefault="000C3199" w:rsidP="00A316F5">
      <w:pPr>
        <w:spacing w:after="100" w:afterAutospacing="1" w:line="240" w:lineRule="auto"/>
        <w:rPr>
          <w:rFonts w:ascii="Arial" w:hAnsi="Arial" w:cs="Arial"/>
          <w:b/>
          <w:bCs/>
          <w:sz w:val="24"/>
          <w:szCs w:val="24"/>
        </w:rPr>
      </w:pPr>
      <w:r w:rsidRPr="000C3199">
        <w:rPr>
          <w:rFonts w:ascii="Arial" w:hAnsi="Arial" w:cs="Arial"/>
          <w:b/>
          <w:bCs/>
          <w:sz w:val="24"/>
          <w:szCs w:val="24"/>
        </w:rPr>
        <w:lastRenderedPageBreak/>
        <w:t>APPENDIX A – Delegation of decisions and functions</w:t>
      </w:r>
    </w:p>
    <w:tbl>
      <w:tblPr>
        <w:tblStyle w:val="TableGrid"/>
        <w:tblW w:w="0" w:type="auto"/>
        <w:tblLook w:val="04A0" w:firstRow="1" w:lastRow="0" w:firstColumn="1" w:lastColumn="0" w:noHBand="0" w:noVBand="1"/>
      </w:tblPr>
      <w:tblGrid>
        <w:gridCol w:w="1980"/>
        <w:gridCol w:w="1162"/>
        <w:gridCol w:w="1457"/>
        <w:gridCol w:w="2073"/>
        <w:gridCol w:w="2344"/>
      </w:tblGrid>
      <w:tr w:rsidR="0068341A" w:rsidRPr="00970778" w14:paraId="5C67CC0D" w14:textId="77777777" w:rsidTr="00B913D5">
        <w:tc>
          <w:tcPr>
            <w:tcW w:w="1980" w:type="dxa"/>
          </w:tcPr>
          <w:p w14:paraId="6409333B" w14:textId="5E9C709B" w:rsidR="0068341A" w:rsidRPr="00970778" w:rsidRDefault="00F06FFB" w:rsidP="00A316F5">
            <w:pPr>
              <w:spacing w:after="100" w:afterAutospacing="1"/>
              <w:rPr>
                <w:rFonts w:ascii="Arial" w:hAnsi="Arial" w:cs="Arial"/>
                <w:b/>
                <w:bCs/>
                <w:sz w:val="24"/>
                <w:szCs w:val="24"/>
              </w:rPr>
            </w:pPr>
            <w:r w:rsidRPr="00970778">
              <w:rPr>
                <w:rFonts w:ascii="Arial" w:hAnsi="Arial" w:cs="Arial"/>
                <w:b/>
                <w:bCs/>
                <w:sz w:val="24"/>
                <w:szCs w:val="24"/>
              </w:rPr>
              <w:t>Matter</w:t>
            </w:r>
            <w:r w:rsidR="0090080D" w:rsidRPr="00970778">
              <w:rPr>
                <w:rFonts w:ascii="Arial" w:hAnsi="Arial" w:cs="Arial"/>
                <w:b/>
                <w:bCs/>
                <w:sz w:val="24"/>
                <w:szCs w:val="24"/>
              </w:rPr>
              <w:t xml:space="preserve"> to be</w:t>
            </w:r>
            <w:r w:rsidR="004955AD" w:rsidRPr="00970778">
              <w:rPr>
                <w:rFonts w:ascii="Arial" w:hAnsi="Arial" w:cs="Arial"/>
                <w:b/>
                <w:bCs/>
                <w:sz w:val="24"/>
                <w:szCs w:val="24"/>
              </w:rPr>
              <w:t xml:space="preserve"> dealt with</w:t>
            </w:r>
          </w:p>
        </w:tc>
        <w:tc>
          <w:tcPr>
            <w:tcW w:w="1162" w:type="dxa"/>
          </w:tcPr>
          <w:p w14:paraId="4FFF454F" w14:textId="40E491E1" w:rsidR="0068341A" w:rsidRPr="00970778" w:rsidRDefault="004955AD" w:rsidP="00A316F5">
            <w:pPr>
              <w:spacing w:after="100" w:afterAutospacing="1"/>
              <w:rPr>
                <w:rFonts w:ascii="Arial" w:hAnsi="Arial" w:cs="Arial"/>
                <w:b/>
                <w:bCs/>
                <w:sz w:val="24"/>
                <w:szCs w:val="24"/>
              </w:rPr>
            </w:pPr>
            <w:r w:rsidRPr="00970778">
              <w:rPr>
                <w:rFonts w:ascii="Arial" w:hAnsi="Arial" w:cs="Arial"/>
                <w:b/>
                <w:bCs/>
                <w:sz w:val="24"/>
                <w:szCs w:val="24"/>
              </w:rPr>
              <w:t>Full Council</w:t>
            </w:r>
          </w:p>
        </w:tc>
        <w:tc>
          <w:tcPr>
            <w:tcW w:w="1457" w:type="dxa"/>
          </w:tcPr>
          <w:p w14:paraId="0F12D09A" w14:textId="0BE99694" w:rsidR="0068341A" w:rsidRPr="00970778" w:rsidRDefault="004955AD" w:rsidP="00A316F5">
            <w:pPr>
              <w:spacing w:after="100" w:afterAutospacing="1"/>
              <w:rPr>
                <w:rFonts w:ascii="Arial" w:hAnsi="Arial" w:cs="Arial"/>
                <w:b/>
                <w:bCs/>
                <w:sz w:val="24"/>
                <w:szCs w:val="24"/>
              </w:rPr>
            </w:pPr>
            <w:r w:rsidRPr="00970778">
              <w:rPr>
                <w:rFonts w:ascii="Arial" w:hAnsi="Arial" w:cs="Arial"/>
                <w:b/>
                <w:bCs/>
                <w:sz w:val="24"/>
                <w:szCs w:val="24"/>
              </w:rPr>
              <w:t xml:space="preserve">Full </w:t>
            </w:r>
            <w:r w:rsidR="00415D96" w:rsidRPr="00970778">
              <w:rPr>
                <w:rFonts w:ascii="Arial" w:hAnsi="Arial" w:cs="Arial"/>
                <w:b/>
                <w:bCs/>
                <w:sz w:val="24"/>
                <w:szCs w:val="24"/>
              </w:rPr>
              <w:t>Committee</w:t>
            </w:r>
          </w:p>
        </w:tc>
        <w:tc>
          <w:tcPr>
            <w:tcW w:w="2073" w:type="dxa"/>
          </w:tcPr>
          <w:p w14:paraId="5FD962CF" w14:textId="707FF207" w:rsidR="0068341A" w:rsidRPr="00970778" w:rsidRDefault="00415D96" w:rsidP="00A316F5">
            <w:pPr>
              <w:spacing w:after="100" w:afterAutospacing="1"/>
              <w:rPr>
                <w:rFonts w:ascii="Arial" w:hAnsi="Arial" w:cs="Arial"/>
                <w:b/>
                <w:bCs/>
                <w:sz w:val="24"/>
                <w:szCs w:val="24"/>
              </w:rPr>
            </w:pPr>
            <w:r w:rsidRPr="00970778">
              <w:rPr>
                <w:rFonts w:ascii="Arial" w:hAnsi="Arial" w:cs="Arial"/>
                <w:b/>
                <w:bCs/>
                <w:sz w:val="24"/>
                <w:szCs w:val="24"/>
              </w:rPr>
              <w:t>Sub Committee</w:t>
            </w:r>
          </w:p>
        </w:tc>
        <w:tc>
          <w:tcPr>
            <w:tcW w:w="2344" w:type="dxa"/>
          </w:tcPr>
          <w:p w14:paraId="31B08840" w14:textId="365B8FE3" w:rsidR="0068341A" w:rsidRPr="00970778" w:rsidRDefault="005F4CE0" w:rsidP="00A316F5">
            <w:pPr>
              <w:spacing w:after="100" w:afterAutospacing="1"/>
              <w:rPr>
                <w:rFonts w:ascii="Arial" w:hAnsi="Arial" w:cs="Arial"/>
                <w:b/>
                <w:bCs/>
                <w:sz w:val="24"/>
                <w:szCs w:val="24"/>
              </w:rPr>
            </w:pPr>
            <w:r w:rsidRPr="00970778">
              <w:rPr>
                <w:rFonts w:ascii="Arial" w:hAnsi="Arial" w:cs="Arial"/>
                <w:b/>
                <w:bCs/>
                <w:sz w:val="24"/>
                <w:szCs w:val="24"/>
              </w:rPr>
              <w:t>Officers</w:t>
            </w:r>
          </w:p>
        </w:tc>
      </w:tr>
      <w:tr w:rsidR="0068341A" w:rsidRPr="004D6A6B" w14:paraId="0732509F" w14:textId="77777777" w:rsidTr="00B913D5">
        <w:tc>
          <w:tcPr>
            <w:tcW w:w="1980" w:type="dxa"/>
          </w:tcPr>
          <w:p w14:paraId="150BEF88" w14:textId="7A00B0B2" w:rsidR="0068341A" w:rsidRPr="004D6A6B" w:rsidRDefault="00085DC8" w:rsidP="004D6A6B">
            <w:pPr>
              <w:spacing w:after="100" w:afterAutospacing="1"/>
              <w:rPr>
                <w:rFonts w:ascii="Arial" w:hAnsi="Arial" w:cs="Arial"/>
              </w:rPr>
            </w:pPr>
            <w:r w:rsidRPr="004D6A6B">
              <w:rPr>
                <w:rFonts w:ascii="Arial" w:hAnsi="Arial" w:cs="Arial"/>
              </w:rPr>
              <w:t>Final approval of three year licensing policy</w:t>
            </w:r>
          </w:p>
        </w:tc>
        <w:tc>
          <w:tcPr>
            <w:tcW w:w="1162" w:type="dxa"/>
          </w:tcPr>
          <w:p w14:paraId="05F101F6" w14:textId="5BC0374A" w:rsidR="0068341A" w:rsidRPr="004D6A6B" w:rsidRDefault="00085DC8" w:rsidP="004D6A6B">
            <w:pPr>
              <w:spacing w:after="100" w:afterAutospacing="1"/>
              <w:jc w:val="center"/>
              <w:rPr>
                <w:rFonts w:ascii="Arial" w:hAnsi="Arial" w:cs="Arial"/>
              </w:rPr>
            </w:pPr>
            <w:r w:rsidRPr="004D6A6B">
              <w:rPr>
                <w:rFonts w:ascii="Arial" w:hAnsi="Arial" w:cs="Arial"/>
              </w:rPr>
              <w:t>Yes</w:t>
            </w:r>
          </w:p>
        </w:tc>
        <w:tc>
          <w:tcPr>
            <w:tcW w:w="1457" w:type="dxa"/>
          </w:tcPr>
          <w:p w14:paraId="09E4EDC6" w14:textId="77777777" w:rsidR="0068341A" w:rsidRPr="004D6A6B" w:rsidRDefault="0068341A" w:rsidP="004D6A6B">
            <w:pPr>
              <w:spacing w:after="100" w:afterAutospacing="1"/>
              <w:jc w:val="center"/>
              <w:rPr>
                <w:rFonts w:ascii="Arial" w:hAnsi="Arial" w:cs="Arial"/>
              </w:rPr>
            </w:pPr>
          </w:p>
        </w:tc>
        <w:tc>
          <w:tcPr>
            <w:tcW w:w="2073" w:type="dxa"/>
          </w:tcPr>
          <w:p w14:paraId="2E826945" w14:textId="77777777" w:rsidR="0068341A" w:rsidRPr="004D6A6B" w:rsidRDefault="0068341A" w:rsidP="004D6A6B">
            <w:pPr>
              <w:spacing w:after="100" w:afterAutospacing="1"/>
              <w:jc w:val="center"/>
              <w:rPr>
                <w:rFonts w:ascii="Arial" w:hAnsi="Arial" w:cs="Arial"/>
              </w:rPr>
            </w:pPr>
          </w:p>
        </w:tc>
        <w:tc>
          <w:tcPr>
            <w:tcW w:w="2344" w:type="dxa"/>
          </w:tcPr>
          <w:p w14:paraId="5C0D5993" w14:textId="77777777" w:rsidR="0068341A" w:rsidRPr="004D6A6B" w:rsidRDefault="0068341A" w:rsidP="004D6A6B">
            <w:pPr>
              <w:spacing w:after="100" w:afterAutospacing="1"/>
              <w:jc w:val="center"/>
              <w:rPr>
                <w:rFonts w:ascii="Arial" w:hAnsi="Arial" w:cs="Arial"/>
              </w:rPr>
            </w:pPr>
          </w:p>
        </w:tc>
      </w:tr>
      <w:tr w:rsidR="004D6A6B" w:rsidRPr="004D6A6B" w14:paraId="53AD04E6" w14:textId="77777777" w:rsidTr="00B913D5">
        <w:tc>
          <w:tcPr>
            <w:tcW w:w="1980" w:type="dxa"/>
          </w:tcPr>
          <w:p w14:paraId="274249A9" w14:textId="46E6F1E3" w:rsidR="004D6A6B" w:rsidRPr="004D6A6B" w:rsidRDefault="004D6A6B" w:rsidP="004D6A6B">
            <w:pPr>
              <w:spacing w:after="100" w:afterAutospacing="1"/>
              <w:rPr>
                <w:rFonts w:ascii="Arial" w:hAnsi="Arial" w:cs="Arial"/>
              </w:rPr>
            </w:pPr>
            <w:r w:rsidRPr="004D6A6B">
              <w:rPr>
                <w:rFonts w:ascii="Arial" w:hAnsi="Arial" w:cs="Arial"/>
              </w:rPr>
              <w:t>Policy not to permit Casinos</w:t>
            </w:r>
          </w:p>
        </w:tc>
        <w:tc>
          <w:tcPr>
            <w:tcW w:w="1162" w:type="dxa"/>
          </w:tcPr>
          <w:p w14:paraId="35109E61" w14:textId="42DF3A5B" w:rsidR="004D6A6B" w:rsidRPr="004D6A6B" w:rsidRDefault="004D6A6B" w:rsidP="004D6A6B">
            <w:pPr>
              <w:spacing w:after="100" w:afterAutospacing="1"/>
              <w:jc w:val="center"/>
              <w:rPr>
                <w:rFonts w:ascii="Arial" w:hAnsi="Arial" w:cs="Arial"/>
              </w:rPr>
            </w:pPr>
            <w:r w:rsidRPr="004D6A6B">
              <w:rPr>
                <w:rFonts w:ascii="Arial" w:hAnsi="Arial" w:cs="Arial"/>
              </w:rPr>
              <w:t>Yes</w:t>
            </w:r>
          </w:p>
        </w:tc>
        <w:tc>
          <w:tcPr>
            <w:tcW w:w="1457" w:type="dxa"/>
          </w:tcPr>
          <w:p w14:paraId="5998BBBD" w14:textId="77777777" w:rsidR="004D6A6B" w:rsidRPr="004D6A6B" w:rsidRDefault="004D6A6B" w:rsidP="004D6A6B">
            <w:pPr>
              <w:spacing w:after="100" w:afterAutospacing="1"/>
              <w:jc w:val="center"/>
              <w:rPr>
                <w:rFonts w:ascii="Arial" w:hAnsi="Arial" w:cs="Arial"/>
              </w:rPr>
            </w:pPr>
          </w:p>
        </w:tc>
        <w:tc>
          <w:tcPr>
            <w:tcW w:w="2073" w:type="dxa"/>
          </w:tcPr>
          <w:p w14:paraId="53672CF5" w14:textId="77777777" w:rsidR="004D6A6B" w:rsidRPr="004D6A6B" w:rsidRDefault="004D6A6B" w:rsidP="004D6A6B">
            <w:pPr>
              <w:spacing w:after="100" w:afterAutospacing="1"/>
              <w:jc w:val="center"/>
              <w:rPr>
                <w:rFonts w:ascii="Arial" w:hAnsi="Arial" w:cs="Arial"/>
              </w:rPr>
            </w:pPr>
          </w:p>
        </w:tc>
        <w:tc>
          <w:tcPr>
            <w:tcW w:w="2344" w:type="dxa"/>
          </w:tcPr>
          <w:p w14:paraId="3834910A" w14:textId="77777777" w:rsidR="004D6A6B" w:rsidRPr="004D6A6B" w:rsidRDefault="004D6A6B" w:rsidP="004D6A6B">
            <w:pPr>
              <w:spacing w:after="100" w:afterAutospacing="1"/>
              <w:jc w:val="center"/>
              <w:rPr>
                <w:rFonts w:ascii="Arial" w:hAnsi="Arial" w:cs="Arial"/>
              </w:rPr>
            </w:pPr>
          </w:p>
        </w:tc>
      </w:tr>
      <w:tr w:rsidR="004D6A6B" w:rsidRPr="004D6A6B" w14:paraId="2ACFCB39" w14:textId="77777777" w:rsidTr="00B913D5">
        <w:tc>
          <w:tcPr>
            <w:tcW w:w="1980" w:type="dxa"/>
          </w:tcPr>
          <w:p w14:paraId="50516FB3" w14:textId="6C5E00C5" w:rsidR="004D6A6B" w:rsidRPr="004D6A6B" w:rsidRDefault="0034451A" w:rsidP="004D6A6B">
            <w:pPr>
              <w:spacing w:after="100" w:afterAutospacing="1"/>
              <w:rPr>
                <w:rFonts w:ascii="Arial" w:hAnsi="Arial" w:cs="Arial"/>
              </w:rPr>
            </w:pPr>
            <w:r>
              <w:rPr>
                <w:rFonts w:ascii="Arial" w:hAnsi="Arial" w:cs="Arial"/>
              </w:rPr>
              <w:t>Fee setting (when appropriate)</w:t>
            </w:r>
          </w:p>
        </w:tc>
        <w:tc>
          <w:tcPr>
            <w:tcW w:w="1162" w:type="dxa"/>
          </w:tcPr>
          <w:p w14:paraId="5F3716DE" w14:textId="77777777" w:rsidR="004D6A6B" w:rsidRPr="004D6A6B" w:rsidRDefault="004D6A6B" w:rsidP="004D6A6B">
            <w:pPr>
              <w:spacing w:after="100" w:afterAutospacing="1"/>
              <w:jc w:val="center"/>
              <w:rPr>
                <w:rFonts w:ascii="Arial" w:hAnsi="Arial" w:cs="Arial"/>
              </w:rPr>
            </w:pPr>
          </w:p>
        </w:tc>
        <w:tc>
          <w:tcPr>
            <w:tcW w:w="1457" w:type="dxa"/>
          </w:tcPr>
          <w:p w14:paraId="5F75319E" w14:textId="0CBD1EFA" w:rsidR="004D6A6B" w:rsidRPr="004D6A6B" w:rsidRDefault="0034451A" w:rsidP="004D6A6B">
            <w:pPr>
              <w:spacing w:after="100" w:afterAutospacing="1"/>
              <w:jc w:val="center"/>
              <w:rPr>
                <w:rFonts w:ascii="Arial" w:hAnsi="Arial" w:cs="Arial"/>
              </w:rPr>
            </w:pPr>
            <w:r>
              <w:rPr>
                <w:rFonts w:ascii="Arial" w:hAnsi="Arial" w:cs="Arial"/>
              </w:rPr>
              <w:t>Yes</w:t>
            </w:r>
          </w:p>
        </w:tc>
        <w:tc>
          <w:tcPr>
            <w:tcW w:w="2073" w:type="dxa"/>
          </w:tcPr>
          <w:p w14:paraId="2DFD549D" w14:textId="77777777" w:rsidR="004D6A6B" w:rsidRPr="004D6A6B" w:rsidRDefault="004D6A6B" w:rsidP="004D6A6B">
            <w:pPr>
              <w:spacing w:after="100" w:afterAutospacing="1"/>
              <w:jc w:val="center"/>
              <w:rPr>
                <w:rFonts w:ascii="Arial" w:hAnsi="Arial" w:cs="Arial"/>
              </w:rPr>
            </w:pPr>
          </w:p>
        </w:tc>
        <w:tc>
          <w:tcPr>
            <w:tcW w:w="2344" w:type="dxa"/>
          </w:tcPr>
          <w:p w14:paraId="6AA3D92F" w14:textId="77777777" w:rsidR="004D6A6B" w:rsidRPr="004D6A6B" w:rsidRDefault="004D6A6B" w:rsidP="004D6A6B">
            <w:pPr>
              <w:spacing w:after="100" w:afterAutospacing="1"/>
              <w:jc w:val="center"/>
              <w:rPr>
                <w:rFonts w:ascii="Arial" w:hAnsi="Arial" w:cs="Arial"/>
              </w:rPr>
            </w:pPr>
          </w:p>
        </w:tc>
      </w:tr>
      <w:tr w:rsidR="0034451A" w:rsidRPr="004D6A6B" w14:paraId="5B127BE5" w14:textId="77777777" w:rsidTr="00B913D5">
        <w:tc>
          <w:tcPr>
            <w:tcW w:w="1980" w:type="dxa"/>
          </w:tcPr>
          <w:p w14:paraId="68449824" w14:textId="63358B5B" w:rsidR="0034451A" w:rsidRDefault="002615CF" w:rsidP="004D6A6B">
            <w:pPr>
              <w:spacing w:after="100" w:afterAutospacing="1"/>
              <w:rPr>
                <w:rFonts w:ascii="Arial" w:hAnsi="Arial" w:cs="Arial"/>
              </w:rPr>
            </w:pPr>
            <w:r w:rsidRPr="002615CF">
              <w:rPr>
                <w:rFonts w:ascii="Arial" w:hAnsi="Arial" w:cs="Arial"/>
              </w:rPr>
              <w:t>Application for premises licence</w:t>
            </w:r>
          </w:p>
        </w:tc>
        <w:tc>
          <w:tcPr>
            <w:tcW w:w="1162" w:type="dxa"/>
          </w:tcPr>
          <w:p w14:paraId="2A8D7A71" w14:textId="77777777" w:rsidR="0034451A" w:rsidRPr="004D6A6B" w:rsidRDefault="0034451A" w:rsidP="004D6A6B">
            <w:pPr>
              <w:spacing w:after="100" w:afterAutospacing="1"/>
              <w:jc w:val="center"/>
              <w:rPr>
                <w:rFonts w:ascii="Arial" w:hAnsi="Arial" w:cs="Arial"/>
              </w:rPr>
            </w:pPr>
          </w:p>
        </w:tc>
        <w:tc>
          <w:tcPr>
            <w:tcW w:w="1457" w:type="dxa"/>
          </w:tcPr>
          <w:p w14:paraId="109F00F8" w14:textId="77777777" w:rsidR="0034451A" w:rsidRDefault="0034451A" w:rsidP="004D6A6B">
            <w:pPr>
              <w:spacing w:after="100" w:afterAutospacing="1"/>
              <w:jc w:val="center"/>
              <w:rPr>
                <w:rFonts w:ascii="Arial" w:hAnsi="Arial" w:cs="Arial"/>
              </w:rPr>
            </w:pPr>
          </w:p>
        </w:tc>
        <w:tc>
          <w:tcPr>
            <w:tcW w:w="2073" w:type="dxa"/>
          </w:tcPr>
          <w:p w14:paraId="3EF4DB3F" w14:textId="5DC51577" w:rsidR="0034451A" w:rsidRPr="004D6A6B" w:rsidRDefault="002615CF" w:rsidP="002615CF">
            <w:pPr>
              <w:spacing w:after="100" w:afterAutospacing="1"/>
              <w:rPr>
                <w:rFonts w:ascii="Arial" w:hAnsi="Arial" w:cs="Arial"/>
              </w:rPr>
            </w:pPr>
            <w:r>
              <w:rPr>
                <w:rFonts w:ascii="Arial" w:hAnsi="Arial" w:cs="Arial"/>
              </w:rPr>
              <w:t>I</w:t>
            </w:r>
            <w:r w:rsidRPr="002615CF">
              <w:rPr>
                <w:rFonts w:ascii="Arial" w:hAnsi="Arial" w:cs="Arial"/>
              </w:rPr>
              <w:t>f a representation has been made and not withdrawn</w:t>
            </w:r>
          </w:p>
        </w:tc>
        <w:tc>
          <w:tcPr>
            <w:tcW w:w="2344" w:type="dxa"/>
          </w:tcPr>
          <w:p w14:paraId="528BDFB8" w14:textId="51B367D9" w:rsidR="0034451A" w:rsidRPr="009066F1" w:rsidRDefault="009066F1" w:rsidP="004D6A6B">
            <w:pPr>
              <w:spacing w:after="100" w:afterAutospacing="1"/>
              <w:jc w:val="center"/>
              <w:rPr>
                <w:rFonts w:ascii="Arial" w:hAnsi="Arial" w:cs="Arial"/>
              </w:rPr>
            </w:pPr>
            <w:r>
              <w:rPr>
                <w:rFonts w:ascii="Arial" w:hAnsi="Arial" w:cs="Arial"/>
              </w:rPr>
              <w:t>I</w:t>
            </w:r>
            <w:r w:rsidR="002F4772" w:rsidRPr="009066F1">
              <w:rPr>
                <w:rFonts w:ascii="Arial" w:hAnsi="Arial" w:cs="Arial"/>
              </w:rPr>
              <w:t>f no representations made/representations have been withdrawn</w:t>
            </w:r>
          </w:p>
        </w:tc>
      </w:tr>
      <w:tr w:rsidR="00515B77" w:rsidRPr="004D6A6B" w14:paraId="74ACAF52" w14:textId="77777777" w:rsidTr="00B913D5">
        <w:tc>
          <w:tcPr>
            <w:tcW w:w="1980" w:type="dxa"/>
          </w:tcPr>
          <w:p w14:paraId="6DFDFF59" w14:textId="20B58972" w:rsidR="00515B77" w:rsidRPr="002615CF" w:rsidRDefault="00515B77" w:rsidP="00515B77">
            <w:pPr>
              <w:spacing w:after="100" w:afterAutospacing="1"/>
              <w:rPr>
                <w:rFonts w:ascii="Arial" w:hAnsi="Arial" w:cs="Arial"/>
              </w:rPr>
            </w:pPr>
            <w:r>
              <w:rPr>
                <w:rFonts w:ascii="Arial" w:hAnsi="Arial" w:cs="Arial"/>
              </w:rPr>
              <w:t>Application to vary a premises licence</w:t>
            </w:r>
          </w:p>
        </w:tc>
        <w:tc>
          <w:tcPr>
            <w:tcW w:w="1162" w:type="dxa"/>
          </w:tcPr>
          <w:p w14:paraId="4439F976" w14:textId="77777777" w:rsidR="00515B77" w:rsidRPr="004D6A6B" w:rsidRDefault="00515B77" w:rsidP="00515B77">
            <w:pPr>
              <w:spacing w:after="100" w:afterAutospacing="1"/>
              <w:jc w:val="center"/>
              <w:rPr>
                <w:rFonts w:ascii="Arial" w:hAnsi="Arial" w:cs="Arial"/>
              </w:rPr>
            </w:pPr>
          </w:p>
        </w:tc>
        <w:tc>
          <w:tcPr>
            <w:tcW w:w="1457" w:type="dxa"/>
          </w:tcPr>
          <w:p w14:paraId="7F23EEB8" w14:textId="77777777" w:rsidR="00515B77" w:rsidRDefault="00515B77" w:rsidP="00515B77">
            <w:pPr>
              <w:spacing w:after="100" w:afterAutospacing="1"/>
              <w:jc w:val="center"/>
              <w:rPr>
                <w:rFonts w:ascii="Arial" w:hAnsi="Arial" w:cs="Arial"/>
              </w:rPr>
            </w:pPr>
          </w:p>
        </w:tc>
        <w:tc>
          <w:tcPr>
            <w:tcW w:w="2073" w:type="dxa"/>
          </w:tcPr>
          <w:p w14:paraId="2089F44B" w14:textId="04967404" w:rsidR="00515B77" w:rsidRDefault="00515B77" w:rsidP="00515B77">
            <w:pPr>
              <w:spacing w:after="100" w:afterAutospacing="1"/>
              <w:rPr>
                <w:rFonts w:ascii="Arial" w:hAnsi="Arial" w:cs="Arial"/>
              </w:rPr>
            </w:pPr>
            <w:r>
              <w:rPr>
                <w:rFonts w:ascii="Arial" w:hAnsi="Arial" w:cs="Arial"/>
              </w:rPr>
              <w:t>I</w:t>
            </w:r>
            <w:r w:rsidRPr="002615CF">
              <w:rPr>
                <w:rFonts w:ascii="Arial" w:hAnsi="Arial" w:cs="Arial"/>
              </w:rPr>
              <w:t>f a representation has been made and not withdrawn</w:t>
            </w:r>
          </w:p>
        </w:tc>
        <w:tc>
          <w:tcPr>
            <w:tcW w:w="2344" w:type="dxa"/>
          </w:tcPr>
          <w:p w14:paraId="676DA701" w14:textId="0D64FD67" w:rsidR="00515B77" w:rsidRDefault="001948AF" w:rsidP="00515B77">
            <w:pPr>
              <w:spacing w:after="100" w:afterAutospacing="1"/>
              <w:jc w:val="center"/>
              <w:rPr>
                <w:rFonts w:ascii="Arial" w:hAnsi="Arial" w:cs="Arial"/>
              </w:rPr>
            </w:pPr>
            <w:r w:rsidRPr="001948AF">
              <w:rPr>
                <w:rFonts w:ascii="Arial" w:hAnsi="Arial" w:cs="Arial"/>
              </w:rPr>
              <w:t>If no representations made/representations have been withdrawn</w:t>
            </w:r>
          </w:p>
        </w:tc>
      </w:tr>
      <w:tr w:rsidR="00515B77" w:rsidRPr="004D6A6B" w14:paraId="62AEEB09" w14:textId="77777777" w:rsidTr="00B913D5">
        <w:tc>
          <w:tcPr>
            <w:tcW w:w="1980" w:type="dxa"/>
          </w:tcPr>
          <w:p w14:paraId="52E23DAD" w14:textId="3195B3AA" w:rsidR="00515B77" w:rsidRDefault="00515B77" w:rsidP="00515B77">
            <w:pPr>
              <w:spacing w:after="100" w:afterAutospacing="1"/>
              <w:rPr>
                <w:rFonts w:ascii="Arial" w:hAnsi="Arial" w:cs="Arial"/>
              </w:rPr>
            </w:pPr>
            <w:r>
              <w:rPr>
                <w:rFonts w:ascii="Arial" w:hAnsi="Arial" w:cs="Arial"/>
              </w:rPr>
              <w:t>Application to transfer a premises licence</w:t>
            </w:r>
          </w:p>
        </w:tc>
        <w:tc>
          <w:tcPr>
            <w:tcW w:w="1162" w:type="dxa"/>
          </w:tcPr>
          <w:p w14:paraId="4C6506C4" w14:textId="77777777" w:rsidR="00515B77" w:rsidRPr="004D6A6B" w:rsidRDefault="00515B77" w:rsidP="00515B77">
            <w:pPr>
              <w:spacing w:after="100" w:afterAutospacing="1"/>
              <w:jc w:val="center"/>
              <w:rPr>
                <w:rFonts w:ascii="Arial" w:hAnsi="Arial" w:cs="Arial"/>
              </w:rPr>
            </w:pPr>
          </w:p>
        </w:tc>
        <w:tc>
          <w:tcPr>
            <w:tcW w:w="1457" w:type="dxa"/>
          </w:tcPr>
          <w:p w14:paraId="5AC15CC7" w14:textId="77777777" w:rsidR="00515B77" w:rsidRDefault="00515B77" w:rsidP="00515B77">
            <w:pPr>
              <w:spacing w:after="100" w:afterAutospacing="1"/>
              <w:jc w:val="center"/>
              <w:rPr>
                <w:rFonts w:ascii="Arial" w:hAnsi="Arial" w:cs="Arial"/>
              </w:rPr>
            </w:pPr>
          </w:p>
        </w:tc>
        <w:tc>
          <w:tcPr>
            <w:tcW w:w="2073" w:type="dxa"/>
          </w:tcPr>
          <w:p w14:paraId="47111463" w14:textId="24D901D3" w:rsidR="00515B77" w:rsidRDefault="00E323AA" w:rsidP="00515B77">
            <w:pPr>
              <w:spacing w:after="100" w:afterAutospacing="1"/>
              <w:rPr>
                <w:rFonts w:ascii="Arial" w:hAnsi="Arial" w:cs="Arial"/>
              </w:rPr>
            </w:pPr>
            <w:r>
              <w:rPr>
                <w:rFonts w:ascii="Arial" w:hAnsi="Arial" w:cs="Arial"/>
              </w:rPr>
              <w:t>I</w:t>
            </w:r>
            <w:r w:rsidRPr="00E323AA">
              <w:rPr>
                <w:rFonts w:ascii="Arial" w:hAnsi="Arial" w:cs="Arial"/>
              </w:rPr>
              <w:t>f a representation has been received from the Commission</w:t>
            </w:r>
          </w:p>
        </w:tc>
        <w:tc>
          <w:tcPr>
            <w:tcW w:w="2344" w:type="dxa"/>
          </w:tcPr>
          <w:p w14:paraId="7547E87D" w14:textId="6A3E484E" w:rsidR="00515B77" w:rsidRDefault="00A71022" w:rsidP="00515B77">
            <w:pPr>
              <w:spacing w:after="100" w:afterAutospacing="1"/>
              <w:jc w:val="center"/>
              <w:rPr>
                <w:rFonts w:ascii="Arial" w:hAnsi="Arial" w:cs="Arial"/>
              </w:rPr>
            </w:pPr>
            <w:r>
              <w:rPr>
                <w:rFonts w:ascii="Arial" w:hAnsi="Arial" w:cs="Arial"/>
              </w:rPr>
              <w:t>If no representations made</w:t>
            </w:r>
          </w:p>
        </w:tc>
      </w:tr>
      <w:tr w:rsidR="00B36937" w:rsidRPr="004D6A6B" w14:paraId="02393FE6" w14:textId="77777777" w:rsidTr="00B913D5">
        <w:tc>
          <w:tcPr>
            <w:tcW w:w="1980" w:type="dxa"/>
          </w:tcPr>
          <w:p w14:paraId="7548E069" w14:textId="04823E82" w:rsidR="00B36937" w:rsidRDefault="00B36937" w:rsidP="00B36937">
            <w:pPr>
              <w:spacing w:after="100" w:afterAutospacing="1"/>
              <w:rPr>
                <w:rFonts w:ascii="Arial" w:hAnsi="Arial" w:cs="Arial"/>
              </w:rPr>
            </w:pPr>
            <w:r>
              <w:rPr>
                <w:rFonts w:ascii="Arial" w:hAnsi="Arial" w:cs="Arial"/>
              </w:rPr>
              <w:t>Application for a provisional statement</w:t>
            </w:r>
          </w:p>
        </w:tc>
        <w:tc>
          <w:tcPr>
            <w:tcW w:w="1162" w:type="dxa"/>
          </w:tcPr>
          <w:p w14:paraId="07D6002D" w14:textId="77777777" w:rsidR="00B36937" w:rsidRPr="004D6A6B" w:rsidRDefault="00B36937" w:rsidP="00B36937">
            <w:pPr>
              <w:spacing w:after="100" w:afterAutospacing="1"/>
              <w:jc w:val="center"/>
              <w:rPr>
                <w:rFonts w:ascii="Arial" w:hAnsi="Arial" w:cs="Arial"/>
              </w:rPr>
            </w:pPr>
          </w:p>
        </w:tc>
        <w:tc>
          <w:tcPr>
            <w:tcW w:w="1457" w:type="dxa"/>
          </w:tcPr>
          <w:p w14:paraId="37D184B5" w14:textId="77777777" w:rsidR="00B36937" w:rsidRDefault="00B36937" w:rsidP="00B36937">
            <w:pPr>
              <w:spacing w:after="100" w:afterAutospacing="1"/>
              <w:jc w:val="center"/>
              <w:rPr>
                <w:rFonts w:ascii="Arial" w:hAnsi="Arial" w:cs="Arial"/>
              </w:rPr>
            </w:pPr>
          </w:p>
        </w:tc>
        <w:tc>
          <w:tcPr>
            <w:tcW w:w="2073" w:type="dxa"/>
          </w:tcPr>
          <w:p w14:paraId="7BDCDCBB" w14:textId="503E8C9A" w:rsidR="00B36937" w:rsidRDefault="00B36937" w:rsidP="00B36937">
            <w:pPr>
              <w:spacing w:after="100" w:afterAutospacing="1"/>
              <w:rPr>
                <w:rFonts w:ascii="Arial" w:hAnsi="Arial" w:cs="Arial"/>
              </w:rPr>
            </w:pPr>
            <w:r>
              <w:rPr>
                <w:rFonts w:ascii="Arial" w:hAnsi="Arial" w:cs="Arial"/>
              </w:rPr>
              <w:t>I</w:t>
            </w:r>
            <w:r w:rsidRPr="002615CF">
              <w:rPr>
                <w:rFonts w:ascii="Arial" w:hAnsi="Arial" w:cs="Arial"/>
              </w:rPr>
              <w:t>f a representation has been made and not withdrawn</w:t>
            </w:r>
          </w:p>
        </w:tc>
        <w:tc>
          <w:tcPr>
            <w:tcW w:w="2344" w:type="dxa"/>
          </w:tcPr>
          <w:p w14:paraId="630CEEFD" w14:textId="63BA587D" w:rsidR="00B36937" w:rsidRDefault="001948AF" w:rsidP="00B36937">
            <w:pPr>
              <w:spacing w:after="100" w:afterAutospacing="1"/>
              <w:jc w:val="center"/>
              <w:rPr>
                <w:rFonts w:ascii="Arial" w:hAnsi="Arial" w:cs="Arial"/>
              </w:rPr>
            </w:pPr>
            <w:r w:rsidRPr="001948AF">
              <w:rPr>
                <w:rFonts w:ascii="Arial" w:hAnsi="Arial" w:cs="Arial"/>
              </w:rPr>
              <w:t>If no representations made/representations have been withdrawn</w:t>
            </w:r>
          </w:p>
        </w:tc>
      </w:tr>
      <w:tr w:rsidR="00B36937" w:rsidRPr="004D6A6B" w14:paraId="2F614C6D" w14:textId="77777777" w:rsidTr="00B913D5">
        <w:tc>
          <w:tcPr>
            <w:tcW w:w="1980" w:type="dxa"/>
          </w:tcPr>
          <w:p w14:paraId="46559282" w14:textId="7E1C362C" w:rsidR="00B36937" w:rsidRDefault="00B36937" w:rsidP="00B36937">
            <w:pPr>
              <w:spacing w:after="100" w:afterAutospacing="1"/>
              <w:rPr>
                <w:rFonts w:ascii="Arial" w:hAnsi="Arial" w:cs="Arial"/>
              </w:rPr>
            </w:pPr>
            <w:r>
              <w:rPr>
                <w:rFonts w:ascii="Arial" w:hAnsi="Arial" w:cs="Arial"/>
              </w:rPr>
              <w:t>Application to review a premises licence</w:t>
            </w:r>
          </w:p>
        </w:tc>
        <w:tc>
          <w:tcPr>
            <w:tcW w:w="1162" w:type="dxa"/>
          </w:tcPr>
          <w:p w14:paraId="5BE25925" w14:textId="77777777" w:rsidR="00B36937" w:rsidRPr="004D6A6B" w:rsidRDefault="00B36937" w:rsidP="00B36937">
            <w:pPr>
              <w:spacing w:after="100" w:afterAutospacing="1"/>
              <w:jc w:val="center"/>
              <w:rPr>
                <w:rFonts w:ascii="Arial" w:hAnsi="Arial" w:cs="Arial"/>
              </w:rPr>
            </w:pPr>
          </w:p>
        </w:tc>
        <w:tc>
          <w:tcPr>
            <w:tcW w:w="1457" w:type="dxa"/>
          </w:tcPr>
          <w:p w14:paraId="1582CB11" w14:textId="77777777" w:rsidR="00B36937" w:rsidRDefault="00B36937" w:rsidP="00B36937">
            <w:pPr>
              <w:spacing w:after="100" w:afterAutospacing="1"/>
              <w:jc w:val="center"/>
              <w:rPr>
                <w:rFonts w:ascii="Arial" w:hAnsi="Arial" w:cs="Arial"/>
              </w:rPr>
            </w:pPr>
          </w:p>
        </w:tc>
        <w:tc>
          <w:tcPr>
            <w:tcW w:w="2073" w:type="dxa"/>
          </w:tcPr>
          <w:p w14:paraId="55B510DC" w14:textId="4B6C6E55" w:rsidR="00B36937" w:rsidRDefault="00E323AA" w:rsidP="00B36937">
            <w:pPr>
              <w:spacing w:after="100" w:afterAutospacing="1"/>
              <w:rPr>
                <w:rFonts w:ascii="Arial" w:hAnsi="Arial" w:cs="Arial"/>
              </w:rPr>
            </w:pPr>
            <w:r>
              <w:rPr>
                <w:rFonts w:ascii="Arial" w:hAnsi="Arial" w:cs="Arial"/>
              </w:rPr>
              <w:t>All cases</w:t>
            </w:r>
          </w:p>
        </w:tc>
        <w:tc>
          <w:tcPr>
            <w:tcW w:w="2344" w:type="dxa"/>
          </w:tcPr>
          <w:p w14:paraId="1E549EEA" w14:textId="77777777" w:rsidR="00B36937" w:rsidRDefault="00B36937" w:rsidP="00B36937">
            <w:pPr>
              <w:spacing w:after="100" w:afterAutospacing="1"/>
              <w:jc w:val="center"/>
              <w:rPr>
                <w:rFonts w:ascii="Arial" w:hAnsi="Arial" w:cs="Arial"/>
              </w:rPr>
            </w:pPr>
          </w:p>
        </w:tc>
      </w:tr>
      <w:tr w:rsidR="00B36937" w:rsidRPr="004D6A6B" w14:paraId="0201FC87" w14:textId="77777777" w:rsidTr="00B913D5">
        <w:tc>
          <w:tcPr>
            <w:tcW w:w="1980" w:type="dxa"/>
          </w:tcPr>
          <w:p w14:paraId="657D2B7F" w14:textId="3A8D54F1" w:rsidR="00B36937" w:rsidRDefault="00B36937" w:rsidP="00B36937">
            <w:pPr>
              <w:spacing w:after="100" w:afterAutospacing="1"/>
              <w:rPr>
                <w:rFonts w:ascii="Arial" w:hAnsi="Arial" w:cs="Arial"/>
              </w:rPr>
            </w:pPr>
            <w:r>
              <w:rPr>
                <w:rFonts w:ascii="Arial" w:hAnsi="Arial" w:cs="Arial"/>
              </w:rPr>
              <w:t>Application for club gaming/club machine permits</w:t>
            </w:r>
          </w:p>
        </w:tc>
        <w:tc>
          <w:tcPr>
            <w:tcW w:w="1162" w:type="dxa"/>
          </w:tcPr>
          <w:p w14:paraId="0DFA8A0C" w14:textId="77777777" w:rsidR="00B36937" w:rsidRPr="004D6A6B" w:rsidRDefault="00B36937" w:rsidP="00B36937">
            <w:pPr>
              <w:spacing w:after="100" w:afterAutospacing="1"/>
              <w:jc w:val="center"/>
              <w:rPr>
                <w:rFonts w:ascii="Arial" w:hAnsi="Arial" w:cs="Arial"/>
              </w:rPr>
            </w:pPr>
          </w:p>
        </w:tc>
        <w:tc>
          <w:tcPr>
            <w:tcW w:w="1457" w:type="dxa"/>
          </w:tcPr>
          <w:p w14:paraId="5F8E98D8" w14:textId="77777777" w:rsidR="00B36937" w:rsidRDefault="00B36937" w:rsidP="00B36937">
            <w:pPr>
              <w:spacing w:after="100" w:afterAutospacing="1"/>
              <w:jc w:val="center"/>
              <w:rPr>
                <w:rFonts w:ascii="Arial" w:hAnsi="Arial" w:cs="Arial"/>
              </w:rPr>
            </w:pPr>
          </w:p>
        </w:tc>
        <w:tc>
          <w:tcPr>
            <w:tcW w:w="2073" w:type="dxa"/>
          </w:tcPr>
          <w:p w14:paraId="7C8A6FEE" w14:textId="37FDFD31" w:rsidR="00B36937" w:rsidRDefault="00B36937" w:rsidP="00B36937">
            <w:pPr>
              <w:spacing w:after="100" w:afterAutospacing="1"/>
              <w:rPr>
                <w:rFonts w:ascii="Arial" w:hAnsi="Arial" w:cs="Arial"/>
              </w:rPr>
            </w:pPr>
            <w:r>
              <w:rPr>
                <w:rFonts w:ascii="Arial" w:hAnsi="Arial" w:cs="Arial"/>
              </w:rPr>
              <w:t>I</w:t>
            </w:r>
            <w:r w:rsidRPr="002615CF">
              <w:rPr>
                <w:rFonts w:ascii="Arial" w:hAnsi="Arial" w:cs="Arial"/>
              </w:rPr>
              <w:t>f a representation has been made and not withdrawn</w:t>
            </w:r>
          </w:p>
        </w:tc>
        <w:tc>
          <w:tcPr>
            <w:tcW w:w="2344" w:type="dxa"/>
          </w:tcPr>
          <w:p w14:paraId="65F4F904" w14:textId="0AD5D880" w:rsidR="00B36937" w:rsidRDefault="007B0CB1" w:rsidP="00B36937">
            <w:pPr>
              <w:spacing w:after="100" w:afterAutospacing="1"/>
              <w:jc w:val="center"/>
              <w:rPr>
                <w:rFonts w:ascii="Arial" w:hAnsi="Arial" w:cs="Arial"/>
              </w:rPr>
            </w:pPr>
            <w:r w:rsidRPr="007B0CB1">
              <w:rPr>
                <w:rFonts w:ascii="Arial" w:hAnsi="Arial" w:cs="Arial"/>
              </w:rPr>
              <w:t>If no representations made/representations have been withdrawn</w:t>
            </w:r>
          </w:p>
        </w:tc>
      </w:tr>
      <w:tr w:rsidR="00B36937" w:rsidRPr="004D6A6B" w14:paraId="14FD3CF7" w14:textId="77777777" w:rsidTr="00B913D5">
        <w:tc>
          <w:tcPr>
            <w:tcW w:w="1980" w:type="dxa"/>
          </w:tcPr>
          <w:p w14:paraId="2135023B" w14:textId="4718677D" w:rsidR="00B36937" w:rsidRDefault="00B36937" w:rsidP="00B36937">
            <w:pPr>
              <w:spacing w:after="100" w:afterAutospacing="1"/>
              <w:rPr>
                <w:rFonts w:ascii="Arial" w:hAnsi="Arial" w:cs="Arial"/>
              </w:rPr>
            </w:pPr>
            <w:r>
              <w:rPr>
                <w:rFonts w:ascii="Arial" w:hAnsi="Arial" w:cs="Arial"/>
              </w:rPr>
              <w:t>Cancellation of club gaming/club machine permits</w:t>
            </w:r>
          </w:p>
        </w:tc>
        <w:tc>
          <w:tcPr>
            <w:tcW w:w="1162" w:type="dxa"/>
          </w:tcPr>
          <w:p w14:paraId="09A35EEA" w14:textId="77777777" w:rsidR="00B36937" w:rsidRPr="004D6A6B" w:rsidRDefault="00B36937" w:rsidP="00B36937">
            <w:pPr>
              <w:spacing w:after="100" w:afterAutospacing="1"/>
              <w:jc w:val="center"/>
              <w:rPr>
                <w:rFonts w:ascii="Arial" w:hAnsi="Arial" w:cs="Arial"/>
              </w:rPr>
            </w:pPr>
          </w:p>
        </w:tc>
        <w:tc>
          <w:tcPr>
            <w:tcW w:w="1457" w:type="dxa"/>
          </w:tcPr>
          <w:p w14:paraId="5B7CE370" w14:textId="77777777" w:rsidR="00B36937" w:rsidRDefault="00B36937" w:rsidP="00B36937">
            <w:pPr>
              <w:spacing w:after="100" w:afterAutospacing="1"/>
              <w:jc w:val="center"/>
              <w:rPr>
                <w:rFonts w:ascii="Arial" w:hAnsi="Arial" w:cs="Arial"/>
              </w:rPr>
            </w:pPr>
          </w:p>
        </w:tc>
        <w:tc>
          <w:tcPr>
            <w:tcW w:w="2073" w:type="dxa"/>
          </w:tcPr>
          <w:p w14:paraId="612E34E0" w14:textId="12254B70" w:rsidR="00B36937" w:rsidRDefault="00B546B3" w:rsidP="00B36937">
            <w:pPr>
              <w:spacing w:after="100" w:afterAutospacing="1"/>
              <w:rPr>
                <w:rFonts w:ascii="Arial" w:hAnsi="Arial" w:cs="Arial"/>
              </w:rPr>
            </w:pPr>
            <w:r>
              <w:rPr>
                <w:rFonts w:ascii="Arial" w:hAnsi="Arial" w:cs="Arial"/>
              </w:rPr>
              <w:t>All cases</w:t>
            </w:r>
          </w:p>
        </w:tc>
        <w:tc>
          <w:tcPr>
            <w:tcW w:w="2344" w:type="dxa"/>
          </w:tcPr>
          <w:p w14:paraId="44AF5283" w14:textId="77777777" w:rsidR="00B36937" w:rsidRDefault="00B36937" w:rsidP="00B36937">
            <w:pPr>
              <w:spacing w:after="100" w:afterAutospacing="1"/>
              <w:jc w:val="center"/>
              <w:rPr>
                <w:rFonts w:ascii="Arial" w:hAnsi="Arial" w:cs="Arial"/>
              </w:rPr>
            </w:pPr>
          </w:p>
        </w:tc>
      </w:tr>
      <w:tr w:rsidR="00060E8B" w:rsidRPr="004D6A6B" w14:paraId="13D62283" w14:textId="77777777" w:rsidTr="00B913D5">
        <w:tc>
          <w:tcPr>
            <w:tcW w:w="1980" w:type="dxa"/>
          </w:tcPr>
          <w:p w14:paraId="285638CD" w14:textId="7ACE135A" w:rsidR="00060E8B" w:rsidRDefault="00060E8B" w:rsidP="00060E8B">
            <w:pPr>
              <w:spacing w:after="100" w:afterAutospacing="1"/>
              <w:rPr>
                <w:rFonts w:ascii="Arial" w:hAnsi="Arial" w:cs="Arial"/>
              </w:rPr>
            </w:pPr>
            <w:r>
              <w:rPr>
                <w:rFonts w:ascii="Arial" w:hAnsi="Arial" w:cs="Arial"/>
              </w:rPr>
              <w:t>Applications for other permits</w:t>
            </w:r>
          </w:p>
        </w:tc>
        <w:tc>
          <w:tcPr>
            <w:tcW w:w="1162" w:type="dxa"/>
          </w:tcPr>
          <w:p w14:paraId="0ECDD928" w14:textId="77777777" w:rsidR="00060E8B" w:rsidRPr="004D6A6B" w:rsidRDefault="00060E8B" w:rsidP="00060E8B">
            <w:pPr>
              <w:spacing w:after="100" w:afterAutospacing="1"/>
              <w:jc w:val="center"/>
              <w:rPr>
                <w:rFonts w:ascii="Arial" w:hAnsi="Arial" w:cs="Arial"/>
              </w:rPr>
            </w:pPr>
          </w:p>
        </w:tc>
        <w:tc>
          <w:tcPr>
            <w:tcW w:w="1457" w:type="dxa"/>
          </w:tcPr>
          <w:p w14:paraId="0A108E5B" w14:textId="77777777" w:rsidR="00060E8B" w:rsidRDefault="00060E8B" w:rsidP="00060E8B">
            <w:pPr>
              <w:spacing w:after="100" w:afterAutospacing="1"/>
              <w:jc w:val="center"/>
              <w:rPr>
                <w:rFonts w:ascii="Arial" w:hAnsi="Arial" w:cs="Arial"/>
              </w:rPr>
            </w:pPr>
          </w:p>
        </w:tc>
        <w:tc>
          <w:tcPr>
            <w:tcW w:w="2073" w:type="dxa"/>
          </w:tcPr>
          <w:p w14:paraId="3831DCBA" w14:textId="2134DD2B" w:rsidR="00060E8B" w:rsidRDefault="00060E8B" w:rsidP="00060E8B">
            <w:pPr>
              <w:spacing w:after="100" w:afterAutospacing="1"/>
              <w:rPr>
                <w:rFonts w:ascii="Arial" w:hAnsi="Arial" w:cs="Arial"/>
              </w:rPr>
            </w:pPr>
            <w:r>
              <w:rPr>
                <w:rFonts w:ascii="Arial" w:hAnsi="Arial" w:cs="Arial"/>
              </w:rPr>
              <w:t>I</w:t>
            </w:r>
            <w:r w:rsidRPr="002615CF">
              <w:rPr>
                <w:rFonts w:ascii="Arial" w:hAnsi="Arial" w:cs="Arial"/>
              </w:rPr>
              <w:t>f a representation has been made and not withdrawn</w:t>
            </w:r>
          </w:p>
        </w:tc>
        <w:tc>
          <w:tcPr>
            <w:tcW w:w="2344" w:type="dxa"/>
          </w:tcPr>
          <w:p w14:paraId="6BED90BA" w14:textId="12A9106C" w:rsidR="00060E8B" w:rsidRDefault="00A71022" w:rsidP="00060E8B">
            <w:pPr>
              <w:spacing w:after="100" w:afterAutospacing="1"/>
              <w:jc w:val="center"/>
              <w:rPr>
                <w:rFonts w:ascii="Arial" w:hAnsi="Arial" w:cs="Arial"/>
              </w:rPr>
            </w:pPr>
            <w:r>
              <w:rPr>
                <w:rFonts w:ascii="Arial" w:hAnsi="Arial" w:cs="Arial"/>
              </w:rPr>
              <w:t xml:space="preserve">If no representations </w:t>
            </w:r>
            <w:r w:rsidR="0080187B">
              <w:rPr>
                <w:rFonts w:ascii="Arial" w:hAnsi="Arial" w:cs="Arial"/>
              </w:rPr>
              <w:br/>
              <w:t>made</w:t>
            </w:r>
          </w:p>
        </w:tc>
      </w:tr>
      <w:tr w:rsidR="00060E8B" w:rsidRPr="004D6A6B" w14:paraId="40B31F3C" w14:textId="77777777" w:rsidTr="00B913D5">
        <w:tc>
          <w:tcPr>
            <w:tcW w:w="1980" w:type="dxa"/>
          </w:tcPr>
          <w:p w14:paraId="41834D35" w14:textId="4B7CE35E" w:rsidR="00060E8B" w:rsidRDefault="00060E8B" w:rsidP="00060E8B">
            <w:pPr>
              <w:spacing w:after="100" w:afterAutospacing="1"/>
              <w:rPr>
                <w:rFonts w:ascii="Arial" w:hAnsi="Arial" w:cs="Arial"/>
              </w:rPr>
            </w:pPr>
            <w:r>
              <w:rPr>
                <w:rFonts w:ascii="Arial" w:hAnsi="Arial" w:cs="Arial"/>
              </w:rPr>
              <w:t>Cancellation of licensed premises gaming machine permits</w:t>
            </w:r>
          </w:p>
        </w:tc>
        <w:tc>
          <w:tcPr>
            <w:tcW w:w="1162" w:type="dxa"/>
          </w:tcPr>
          <w:p w14:paraId="6535D147" w14:textId="77777777" w:rsidR="00060E8B" w:rsidRPr="004D6A6B" w:rsidRDefault="00060E8B" w:rsidP="00060E8B">
            <w:pPr>
              <w:spacing w:after="100" w:afterAutospacing="1"/>
              <w:jc w:val="center"/>
              <w:rPr>
                <w:rFonts w:ascii="Arial" w:hAnsi="Arial" w:cs="Arial"/>
              </w:rPr>
            </w:pPr>
          </w:p>
        </w:tc>
        <w:tc>
          <w:tcPr>
            <w:tcW w:w="1457" w:type="dxa"/>
          </w:tcPr>
          <w:p w14:paraId="5CAA87A1" w14:textId="77777777" w:rsidR="00060E8B" w:rsidRDefault="00060E8B" w:rsidP="00060E8B">
            <w:pPr>
              <w:spacing w:after="100" w:afterAutospacing="1"/>
              <w:jc w:val="center"/>
              <w:rPr>
                <w:rFonts w:ascii="Arial" w:hAnsi="Arial" w:cs="Arial"/>
              </w:rPr>
            </w:pPr>
          </w:p>
        </w:tc>
        <w:tc>
          <w:tcPr>
            <w:tcW w:w="2073" w:type="dxa"/>
          </w:tcPr>
          <w:p w14:paraId="1522087A" w14:textId="77777777" w:rsidR="00060E8B" w:rsidRDefault="00060E8B" w:rsidP="00060E8B">
            <w:pPr>
              <w:spacing w:after="100" w:afterAutospacing="1"/>
              <w:rPr>
                <w:rFonts w:ascii="Arial" w:hAnsi="Arial" w:cs="Arial"/>
              </w:rPr>
            </w:pPr>
          </w:p>
        </w:tc>
        <w:tc>
          <w:tcPr>
            <w:tcW w:w="2344" w:type="dxa"/>
          </w:tcPr>
          <w:p w14:paraId="55ABF3C1" w14:textId="39081C58" w:rsidR="00060E8B" w:rsidRDefault="00A56363" w:rsidP="00060E8B">
            <w:pPr>
              <w:spacing w:after="100" w:afterAutospacing="1"/>
              <w:jc w:val="center"/>
              <w:rPr>
                <w:rFonts w:ascii="Arial" w:hAnsi="Arial" w:cs="Arial"/>
              </w:rPr>
            </w:pPr>
            <w:r>
              <w:rPr>
                <w:rFonts w:ascii="Arial" w:hAnsi="Arial" w:cs="Arial"/>
              </w:rPr>
              <w:t>All cases</w:t>
            </w:r>
          </w:p>
        </w:tc>
      </w:tr>
      <w:tr w:rsidR="00060E8B" w:rsidRPr="004D6A6B" w14:paraId="3EABFBF2" w14:textId="77777777" w:rsidTr="00B913D5">
        <w:tc>
          <w:tcPr>
            <w:tcW w:w="1980" w:type="dxa"/>
          </w:tcPr>
          <w:p w14:paraId="5D7DF61E" w14:textId="07B556A4" w:rsidR="00060E8B" w:rsidRDefault="00060E8B" w:rsidP="00060E8B">
            <w:pPr>
              <w:spacing w:after="100" w:afterAutospacing="1"/>
              <w:rPr>
                <w:rFonts w:ascii="Arial" w:hAnsi="Arial" w:cs="Arial"/>
              </w:rPr>
            </w:pPr>
            <w:r>
              <w:rPr>
                <w:rFonts w:ascii="Arial" w:hAnsi="Arial" w:cs="Arial"/>
              </w:rPr>
              <w:t>Consideration of temporary use notices</w:t>
            </w:r>
          </w:p>
        </w:tc>
        <w:tc>
          <w:tcPr>
            <w:tcW w:w="1162" w:type="dxa"/>
          </w:tcPr>
          <w:p w14:paraId="4457B2B1" w14:textId="77777777" w:rsidR="00060E8B" w:rsidRPr="004D6A6B" w:rsidRDefault="00060E8B" w:rsidP="00060E8B">
            <w:pPr>
              <w:spacing w:after="100" w:afterAutospacing="1"/>
              <w:jc w:val="center"/>
              <w:rPr>
                <w:rFonts w:ascii="Arial" w:hAnsi="Arial" w:cs="Arial"/>
              </w:rPr>
            </w:pPr>
          </w:p>
        </w:tc>
        <w:tc>
          <w:tcPr>
            <w:tcW w:w="1457" w:type="dxa"/>
          </w:tcPr>
          <w:p w14:paraId="736F0950" w14:textId="77777777" w:rsidR="00060E8B" w:rsidRDefault="00060E8B" w:rsidP="00060E8B">
            <w:pPr>
              <w:spacing w:after="100" w:afterAutospacing="1"/>
              <w:jc w:val="center"/>
              <w:rPr>
                <w:rFonts w:ascii="Arial" w:hAnsi="Arial" w:cs="Arial"/>
              </w:rPr>
            </w:pPr>
          </w:p>
        </w:tc>
        <w:tc>
          <w:tcPr>
            <w:tcW w:w="2073" w:type="dxa"/>
          </w:tcPr>
          <w:p w14:paraId="05C53A2D" w14:textId="77777777" w:rsidR="00060E8B" w:rsidRDefault="00060E8B" w:rsidP="00060E8B">
            <w:pPr>
              <w:spacing w:after="100" w:afterAutospacing="1"/>
              <w:rPr>
                <w:rFonts w:ascii="Arial" w:hAnsi="Arial" w:cs="Arial"/>
              </w:rPr>
            </w:pPr>
          </w:p>
        </w:tc>
        <w:tc>
          <w:tcPr>
            <w:tcW w:w="2344" w:type="dxa"/>
          </w:tcPr>
          <w:p w14:paraId="7A558A6A" w14:textId="78192ECE" w:rsidR="00060E8B" w:rsidRDefault="00A56363" w:rsidP="00060E8B">
            <w:pPr>
              <w:spacing w:after="100" w:afterAutospacing="1"/>
              <w:jc w:val="center"/>
              <w:rPr>
                <w:rFonts w:ascii="Arial" w:hAnsi="Arial" w:cs="Arial"/>
              </w:rPr>
            </w:pPr>
            <w:r>
              <w:rPr>
                <w:rFonts w:ascii="Arial" w:hAnsi="Arial" w:cs="Arial"/>
              </w:rPr>
              <w:t>All cases</w:t>
            </w:r>
          </w:p>
        </w:tc>
      </w:tr>
      <w:tr w:rsidR="00060E8B" w:rsidRPr="004D6A6B" w14:paraId="128DF23B" w14:textId="77777777" w:rsidTr="00B913D5">
        <w:tc>
          <w:tcPr>
            <w:tcW w:w="1980" w:type="dxa"/>
          </w:tcPr>
          <w:p w14:paraId="78F2BAA2" w14:textId="4A552C73" w:rsidR="00060E8B" w:rsidRDefault="00060E8B" w:rsidP="00060E8B">
            <w:pPr>
              <w:spacing w:after="100" w:afterAutospacing="1"/>
              <w:rPr>
                <w:rFonts w:ascii="Arial" w:hAnsi="Arial" w:cs="Arial"/>
              </w:rPr>
            </w:pPr>
            <w:r w:rsidRPr="006037D7">
              <w:rPr>
                <w:rFonts w:ascii="Arial" w:hAnsi="Arial" w:cs="Arial"/>
              </w:rPr>
              <w:t>Decision to give counter notice to a temporary use notice</w:t>
            </w:r>
          </w:p>
        </w:tc>
        <w:tc>
          <w:tcPr>
            <w:tcW w:w="1162" w:type="dxa"/>
          </w:tcPr>
          <w:p w14:paraId="12EEC487" w14:textId="77777777" w:rsidR="00060E8B" w:rsidRPr="004D6A6B" w:rsidRDefault="00060E8B" w:rsidP="00060E8B">
            <w:pPr>
              <w:spacing w:after="100" w:afterAutospacing="1"/>
              <w:jc w:val="center"/>
              <w:rPr>
                <w:rFonts w:ascii="Arial" w:hAnsi="Arial" w:cs="Arial"/>
              </w:rPr>
            </w:pPr>
          </w:p>
        </w:tc>
        <w:tc>
          <w:tcPr>
            <w:tcW w:w="1457" w:type="dxa"/>
          </w:tcPr>
          <w:p w14:paraId="6CF62344" w14:textId="77777777" w:rsidR="00060E8B" w:rsidRDefault="00060E8B" w:rsidP="00060E8B">
            <w:pPr>
              <w:spacing w:after="100" w:afterAutospacing="1"/>
              <w:jc w:val="center"/>
              <w:rPr>
                <w:rFonts w:ascii="Arial" w:hAnsi="Arial" w:cs="Arial"/>
              </w:rPr>
            </w:pPr>
          </w:p>
        </w:tc>
        <w:tc>
          <w:tcPr>
            <w:tcW w:w="2073" w:type="dxa"/>
          </w:tcPr>
          <w:p w14:paraId="39B3D8B2" w14:textId="5EF11C92" w:rsidR="00060E8B" w:rsidRDefault="00A56363" w:rsidP="00060E8B">
            <w:pPr>
              <w:spacing w:after="100" w:afterAutospacing="1"/>
              <w:rPr>
                <w:rFonts w:ascii="Arial" w:hAnsi="Arial" w:cs="Arial"/>
              </w:rPr>
            </w:pPr>
            <w:r>
              <w:rPr>
                <w:rFonts w:ascii="Arial" w:hAnsi="Arial" w:cs="Arial"/>
              </w:rPr>
              <w:t>All cases</w:t>
            </w:r>
          </w:p>
        </w:tc>
        <w:tc>
          <w:tcPr>
            <w:tcW w:w="2344" w:type="dxa"/>
          </w:tcPr>
          <w:p w14:paraId="438CFB35" w14:textId="77777777" w:rsidR="00060E8B" w:rsidRDefault="00060E8B" w:rsidP="00060E8B">
            <w:pPr>
              <w:spacing w:after="100" w:afterAutospacing="1"/>
              <w:jc w:val="center"/>
              <w:rPr>
                <w:rFonts w:ascii="Arial" w:hAnsi="Arial" w:cs="Arial"/>
              </w:rPr>
            </w:pPr>
          </w:p>
        </w:tc>
      </w:tr>
      <w:tr w:rsidR="00060E8B" w:rsidRPr="004D6A6B" w14:paraId="399CEA9F" w14:textId="77777777" w:rsidTr="00B913D5">
        <w:tc>
          <w:tcPr>
            <w:tcW w:w="1980" w:type="dxa"/>
          </w:tcPr>
          <w:p w14:paraId="5ED5A58F" w14:textId="2567D5D5" w:rsidR="00060E8B" w:rsidRPr="006037D7" w:rsidRDefault="00060E8B" w:rsidP="00060E8B">
            <w:pPr>
              <w:spacing w:after="100" w:afterAutospacing="1"/>
              <w:rPr>
                <w:rFonts w:ascii="Arial" w:hAnsi="Arial" w:cs="Arial"/>
              </w:rPr>
            </w:pPr>
            <w:r w:rsidRPr="00E63850">
              <w:rPr>
                <w:rFonts w:ascii="Arial" w:hAnsi="Arial" w:cs="Arial"/>
              </w:rPr>
              <w:t xml:space="preserve">Decision on whether a representation is irrelevant frivolous vexatious or </w:t>
            </w:r>
            <w:r w:rsidRPr="00E63850">
              <w:rPr>
                <w:rFonts w:ascii="Arial" w:hAnsi="Arial" w:cs="Arial"/>
              </w:rPr>
              <w:lastRenderedPageBreak/>
              <w:t>substantially the same as previous representations etc</w:t>
            </w:r>
          </w:p>
        </w:tc>
        <w:tc>
          <w:tcPr>
            <w:tcW w:w="1162" w:type="dxa"/>
          </w:tcPr>
          <w:p w14:paraId="453D4E84" w14:textId="77777777" w:rsidR="00060E8B" w:rsidRPr="004D6A6B" w:rsidRDefault="00060E8B" w:rsidP="00060E8B">
            <w:pPr>
              <w:spacing w:after="100" w:afterAutospacing="1"/>
              <w:jc w:val="center"/>
              <w:rPr>
                <w:rFonts w:ascii="Arial" w:hAnsi="Arial" w:cs="Arial"/>
              </w:rPr>
            </w:pPr>
          </w:p>
        </w:tc>
        <w:tc>
          <w:tcPr>
            <w:tcW w:w="1457" w:type="dxa"/>
          </w:tcPr>
          <w:p w14:paraId="5BFA098C" w14:textId="444E6CF2" w:rsidR="00060E8B" w:rsidRDefault="00060E8B" w:rsidP="00060E8B">
            <w:pPr>
              <w:spacing w:after="100" w:afterAutospacing="1"/>
              <w:jc w:val="center"/>
              <w:rPr>
                <w:rFonts w:ascii="Arial" w:hAnsi="Arial" w:cs="Arial"/>
              </w:rPr>
            </w:pPr>
          </w:p>
        </w:tc>
        <w:tc>
          <w:tcPr>
            <w:tcW w:w="2073" w:type="dxa"/>
          </w:tcPr>
          <w:p w14:paraId="224D39C5" w14:textId="77777777" w:rsidR="00060E8B" w:rsidRDefault="00060E8B" w:rsidP="00060E8B">
            <w:pPr>
              <w:spacing w:after="100" w:afterAutospacing="1"/>
              <w:rPr>
                <w:rFonts w:ascii="Arial" w:hAnsi="Arial" w:cs="Arial"/>
              </w:rPr>
            </w:pPr>
          </w:p>
        </w:tc>
        <w:tc>
          <w:tcPr>
            <w:tcW w:w="2344" w:type="dxa"/>
          </w:tcPr>
          <w:p w14:paraId="07AE025A" w14:textId="5B0A00F8" w:rsidR="00060E8B" w:rsidRDefault="00060E8B" w:rsidP="00060E8B">
            <w:pPr>
              <w:spacing w:after="100" w:afterAutospacing="1"/>
              <w:jc w:val="center"/>
              <w:rPr>
                <w:rFonts w:ascii="Arial" w:hAnsi="Arial" w:cs="Arial"/>
              </w:rPr>
            </w:pPr>
            <w:r>
              <w:rPr>
                <w:rFonts w:ascii="Arial" w:hAnsi="Arial" w:cs="Arial"/>
              </w:rPr>
              <w:t>All cases</w:t>
            </w:r>
          </w:p>
        </w:tc>
      </w:tr>
      <w:tr w:rsidR="00060E8B" w:rsidRPr="004D6A6B" w14:paraId="4F3BCDAE" w14:textId="77777777" w:rsidTr="00B913D5">
        <w:tc>
          <w:tcPr>
            <w:tcW w:w="1980" w:type="dxa"/>
          </w:tcPr>
          <w:p w14:paraId="090F5340" w14:textId="01057099" w:rsidR="00060E8B" w:rsidRPr="00E63850" w:rsidRDefault="00060E8B" w:rsidP="00060E8B">
            <w:pPr>
              <w:spacing w:after="100" w:afterAutospacing="1"/>
              <w:rPr>
                <w:rFonts w:ascii="Arial" w:hAnsi="Arial" w:cs="Arial"/>
              </w:rPr>
            </w:pPr>
            <w:r w:rsidRPr="00515B77">
              <w:rPr>
                <w:rFonts w:ascii="Arial" w:hAnsi="Arial" w:cs="Arial"/>
              </w:rPr>
              <w:t>Representation by Licensing Authority as Responsib</w:t>
            </w:r>
            <w:r>
              <w:rPr>
                <w:rFonts w:ascii="Arial" w:hAnsi="Arial" w:cs="Arial"/>
              </w:rPr>
              <w:t>le Authority</w:t>
            </w:r>
          </w:p>
        </w:tc>
        <w:tc>
          <w:tcPr>
            <w:tcW w:w="1162" w:type="dxa"/>
          </w:tcPr>
          <w:p w14:paraId="2BF982D0" w14:textId="77777777" w:rsidR="00060E8B" w:rsidRPr="004D6A6B" w:rsidRDefault="00060E8B" w:rsidP="00060E8B">
            <w:pPr>
              <w:spacing w:after="100" w:afterAutospacing="1"/>
              <w:jc w:val="center"/>
              <w:rPr>
                <w:rFonts w:ascii="Arial" w:hAnsi="Arial" w:cs="Arial"/>
              </w:rPr>
            </w:pPr>
          </w:p>
        </w:tc>
        <w:tc>
          <w:tcPr>
            <w:tcW w:w="1457" w:type="dxa"/>
          </w:tcPr>
          <w:p w14:paraId="1E1C20C2" w14:textId="77777777" w:rsidR="00060E8B" w:rsidRDefault="00060E8B" w:rsidP="00060E8B">
            <w:pPr>
              <w:spacing w:after="100" w:afterAutospacing="1"/>
              <w:jc w:val="center"/>
              <w:rPr>
                <w:rFonts w:ascii="Arial" w:hAnsi="Arial" w:cs="Arial"/>
              </w:rPr>
            </w:pPr>
          </w:p>
        </w:tc>
        <w:tc>
          <w:tcPr>
            <w:tcW w:w="2073" w:type="dxa"/>
          </w:tcPr>
          <w:p w14:paraId="382178FC" w14:textId="77777777" w:rsidR="00060E8B" w:rsidRDefault="00060E8B" w:rsidP="00060E8B">
            <w:pPr>
              <w:spacing w:after="100" w:afterAutospacing="1"/>
              <w:rPr>
                <w:rFonts w:ascii="Arial" w:hAnsi="Arial" w:cs="Arial"/>
              </w:rPr>
            </w:pPr>
          </w:p>
        </w:tc>
        <w:tc>
          <w:tcPr>
            <w:tcW w:w="2344" w:type="dxa"/>
          </w:tcPr>
          <w:p w14:paraId="772B3276" w14:textId="186CC9EE" w:rsidR="00060E8B" w:rsidRDefault="00060E8B" w:rsidP="00060E8B">
            <w:pPr>
              <w:spacing w:after="100" w:afterAutospacing="1"/>
              <w:jc w:val="center"/>
              <w:rPr>
                <w:rFonts w:ascii="Arial" w:hAnsi="Arial" w:cs="Arial"/>
              </w:rPr>
            </w:pPr>
            <w:r>
              <w:rPr>
                <w:rFonts w:ascii="Arial" w:hAnsi="Arial" w:cs="Arial"/>
              </w:rPr>
              <w:t>All cases</w:t>
            </w:r>
          </w:p>
        </w:tc>
      </w:tr>
    </w:tbl>
    <w:p w14:paraId="1B99280E" w14:textId="5DA26EEF" w:rsidR="00E4078F" w:rsidRDefault="00E4078F" w:rsidP="00A316F5">
      <w:pPr>
        <w:spacing w:after="100" w:afterAutospacing="1" w:line="240" w:lineRule="auto"/>
        <w:rPr>
          <w:rFonts w:ascii="Arial" w:hAnsi="Arial" w:cs="Arial"/>
          <w:sz w:val="24"/>
          <w:szCs w:val="24"/>
        </w:rPr>
      </w:pPr>
    </w:p>
    <w:p w14:paraId="7B3E1D7F" w14:textId="77777777" w:rsidR="00C03046" w:rsidRDefault="00C03046">
      <w:pPr>
        <w:rPr>
          <w:rFonts w:ascii="Arial" w:hAnsi="Arial" w:cs="Arial"/>
          <w:sz w:val="24"/>
          <w:szCs w:val="24"/>
        </w:rPr>
      </w:pPr>
      <w:r>
        <w:rPr>
          <w:rFonts w:ascii="Arial" w:hAnsi="Arial" w:cs="Arial"/>
          <w:sz w:val="24"/>
          <w:szCs w:val="24"/>
        </w:rPr>
        <w:br w:type="page"/>
      </w:r>
    </w:p>
    <w:p w14:paraId="34531F44" w14:textId="77777777" w:rsidR="00222BC1" w:rsidRPr="00491FC4" w:rsidRDefault="00222BC1" w:rsidP="00222BC1">
      <w:pPr>
        <w:rPr>
          <w:rFonts w:ascii="Arial" w:hAnsi="Arial" w:cs="Arial"/>
          <w:b/>
          <w:bCs/>
          <w:sz w:val="24"/>
          <w:szCs w:val="24"/>
        </w:rPr>
      </w:pPr>
      <w:r w:rsidRPr="00222BC1">
        <w:rPr>
          <w:rFonts w:ascii="Arial" w:hAnsi="Arial" w:cs="Arial"/>
          <w:b/>
          <w:bCs/>
          <w:sz w:val="24"/>
          <w:szCs w:val="24"/>
        </w:rPr>
        <w:lastRenderedPageBreak/>
        <w:t xml:space="preserve">APPENDIX </w:t>
      </w:r>
      <w:r w:rsidRPr="00491FC4">
        <w:rPr>
          <w:rFonts w:ascii="Arial" w:hAnsi="Arial" w:cs="Arial"/>
          <w:b/>
          <w:bCs/>
          <w:sz w:val="24"/>
          <w:szCs w:val="24"/>
        </w:rPr>
        <w:t>B</w:t>
      </w:r>
      <w:r w:rsidRPr="00222BC1">
        <w:rPr>
          <w:rFonts w:ascii="Arial" w:hAnsi="Arial" w:cs="Arial"/>
          <w:b/>
          <w:bCs/>
          <w:sz w:val="24"/>
          <w:szCs w:val="24"/>
        </w:rPr>
        <w:t xml:space="preserve"> – Risk Assessment Guidance</w:t>
      </w:r>
    </w:p>
    <w:p w14:paraId="684CBAB9" w14:textId="77777777" w:rsidR="004873EF" w:rsidRPr="00491FC4" w:rsidRDefault="00222BC1" w:rsidP="00222BC1">
      <w:pPr>
        <w:rPr>
          <w:rFonts w:ascii="Arial" w:hAnsi="Arial" w:cs="Arial"/>
          <w:b/>
          <w:bCs/>
          <w:sz w:val="24"/>
          <w:szCs w:val="24"/>
        </w:rPr>
      </w:pPr>
      <w:r w:rsidRPr="00222BC1">
        <w:rPr>
          <w:rFonts w:ascii="Arial" w:hAnsi="Arial" w:cs="Arial"/>
          <w:b/>
          <w:bCs/>
          <w:sz w:val="24"/>
          <w:szCs w:val="24"/>
        </w:rPr>
        <w:t>1. Adult Gaming Centres</w:t>
      </w:r>
    </w:p>
    <w:p w14:paraId="4B6F498D" w14:textId="77777777" w:rsidR="00DE5507" w:rsidRDefault="00222BC1" w:rsidP="00222BC1">
      <w:pPr>
        <w:rPr>
          <w:rFonts w:ascii="Arial" w:hAnsi="Arial" w:cs="Arial"/>
          <w:sz w:val="24"/>
          <w:szCs w:val="24"/>
        </w:rPr>
      </w:pPr>
      <w:r w:rsidRPr="00222BC1">
        <w:rPr>
          <w:rFonts w:ascii="Arial" w:hAnsi="Arial" w:cs="Arial"/>
          <w:sz w:val="24"/>
          <w:szCs w:val="24"/>
        </w:rPr>
        <w:t xml:space="preserve">This licensing authority will specifically have regard to the need to protect children and vulnerable persons from harm or being exploited by gambling. Operators will be expected to complete their own local risk assessments based on information provided in the local area profiles produced by this Authority but should include consideration of the following: </w:t>
      </w:r>
    </w:p>
    <w:p w14:paraId="71720AF9" w14:textId="77777777" w:rsidR="00580B7E" w:rsidRDefault="00222BC1" w:rsidP="00DE5507">
      <w:pPr>
        <w:pStyle w:val="ListParagraph"/>
        <w:numPr>
          <w:ilvl w:val="0"/>
          <w:numId w:val="36"/>
        </w:numPr>
        <w:rPr>
          <w:rFonts w:ascii="Arial" w:hAnsi="Arial" w:cs="Arial"/>
          <w:sz w:val="24"/>
          <w:szCs w:val="24"/>
        </w:rPr>
      </w:pPr>
      <w:r w:rsidRPr="00DE5507">
        <w:rPr>
          <w:rFonts w:ascii="Arial" w:hAnsi="Arial" w:cs="Arial"/>
          <w:sz w:val="24"/>
          <w:szCs w:val="24"/>
        </w:rPr>
        <w:t>Think 21 scheme</w:t>
      </w:r>
    </w:p>
    <w:p w14:paraId="34BA771D" w14:textId="3F1BE313" w:rsidR="00483614" w:rsidRDefault="00222BC1" w:rsidP="00DE5507">
      <w:pPr>
        <w:pStyle w:val="ListParagraph"/>
        <w:numPr>
          <w:ilvl w:val="0"/>
          <w:numId w:val="36"/>
        </w:numPr>
        <w:rPr>
          <w:rFonts w:ascii="Arial" w:hAnsi="Arial" w:cs="Arial"/>
          <w:sz w:val="24"/>
          <w:szCs w:val="24"/>
        </w:rPr>
      </w:pPr>
      <w:r w:rsidRPr="00DE5507">
        <w:rPr>
          <w:rFonts w:ascii="Arial" w:hAnsi="Arial" w:cs="Arial"/>
          <w:sz w:val="24"/>
          <w:szCs w:val="24"/>
        </w:rPr>
        <w:t>Closed Circuit Television</w:t>
      </w:r>
    </w:p>
    <w:p w14:paraId="68B2F75D" w14:textId="77777777" w:rsidR="00D73842" w:rsidRDefault="00222BC1" w:rsidP="00DE5507">
      <w:pPr>
        <w:pStyle w:val="ListParagraph"/>
        <w:numPr>
          <w:ilvl w:val="0"/>
          <w:numId w:val="36"/>
        </w:numPr>
        <w:rPr>
          <w:rFonts w:ascii="Arial" w:hAnsi="Arial" w:cs="Arial"/>
          <w:sz w:val="24"/>
          <w:szCs w:val="24"/>
        </w:rPr>
      </w:pPr>
      <w:r w:rsidRPr="00DE5507">
        <w:rPr>
          <w:rFonts w:ascii="Arial" w:hAnsi="Arial" w:cs="Arial"/>
          <w:sz w:val="24"/>
          <w:szCs w:val="24"/>
        </w:rPr>
        <w:t>Permanent adequate staff supervision of entrances / machine areas</w:t>
      </w:r>
    </w:p>
    <w:p w14:paraId="09A93177" w14:textId="34C8A0F3" w:rsidR="00483614" w:rsidRDefault="00222BC1" w:rsidP="00DE5507">
      <w:pPr>
        <w:pStyle w:val="ListParagraph"/>
        <w:numPr>
          <w:ilvl w:val="0"/>
          <w:numId w:val="36"/>
        </w:numPr>
        <w:rPr>
          <w:rFonts w:ascii="Arial" w:hAnsi="Arial" w:cs="Arial"/>
          <w:sz w:val="24"/>
          <w:szCs w:val="24"/>
        </w:rPr>
      </w:pPr>
      <w:r w:rsidRPr="00DE5507">
        <w:rPr>
          <w:rFonts w:ascii="Arial" w:hAnsi="Arial" w:cs="Arial"/>
          <w:sz w:val="24"/>
          <w:szCs w:val="24"/>
        </w:rPr>
        <w:t>Physical separation of areas</w:t>
      </w:r>
    </w:p>
    <w:p w14:paraId="6EF7778D" w14:textId="3ADB6584" w:rsidR="00EE1E13" w:rsidRDefault="00222BC1" w:rsidP="00DE5507">
      <w:pPr>
        <w:pStyle w:val="ListParagraph"/>
        <w:numPr>
          <w:ilvl w:val="0"/>
          <w:numId w:val="36"/>
        </w:numPr>
        <w:rPr>
          <w:rFonts w:ascii="Arial" w:hAnsi="Arial" w:cs="Arial"/>
          <w:sz w:val="24"/>
          <w:szCs w:val="24"/>
        </w:rPr>
      </w:pPr>
      <w:r w:rsidRPr="00DE5507">
        <w:rPr>
          <w:rFonts w:ascii="Arial" w:hAnsi="Arial" w:cs="Arial"/>
          <w:sz w:val="24"/>
          <w:szCs w:val="24"/>
        </w:rPr>
        <w:t>Location of entry</w:t>
      </w:r>
    </w:p>
    <w:p w14:paraId="35AD1BDE" w14:textId="77777777" w:rsidR="00EE1E13" w:rsidRDefault="00222BC1" w:rsidP="00DE5507">
      <w:pPr>
        <w:pStyle w:val="ListParagraph"/>
        <w:numPr>
          <w:ilvl w:val="0"/>
          <w:numId w:val="36"/>
        </w:numPr>
        <w:rPr>
          <w:rFonts w:ascii="Arial" w:hAnsi="Arial" w:cs="Arial"/>
          <w:sz w:val="24"/>
          <w:szCs w:val="24"/>
        </w:rPr>
      </w:pPr>
      <w:r w:rsidRPr="00DE5507">
        <w:rPr>
          <w:rFonts w:ascii="Arial" w:hAnsi="Arial" w:cs="Arial"/>
          <w:sz w:val="24"/>
          <w:szCs w:val="24"/>
        </w:rPr>
        <w:t>Notices / signage</w:t>
      </w:r>
    </w:p>
    <w:p w14:paraId="78554F5B" w14:textId="77777777" w:rsidR="00EE1E13" w:rsidRDefault="00222BC1" w:rsidP="00DE5507">
      <w:pPr>
        <w:pStyle w:val="ListParagraph"/>
        <w:numPr>
          <w:ilvl w:val="0"/>
          <w:numId w:val="36"/>
        </w:numPr>
        <w:rPr>
          <w:rFonts w:ascii="Arial" w:hAnsi="Arial" w:cs="Arial"/>
          <w:sz w:val="24"/>
          <w:szCs w:val="24"/>
        </w:rPr>
      </w:pPr>
      <w:r w:rsidRPr="00DE5507">
        <w:rPr>
          <w:rFonts w:ascii="Arial" w:hAnsi="Arial" w:cs="Arial"/>
          <w:sz w:val="24"/>
          <w:szCs w:val="24"/>
        </w:rPr>
        <w:t>Specific opening hours</w:t>
      </w:r>
    </w:p>
    <w:p w14:paraId="0B6EF426" w14:textId="77777777" w:rsidR="00EE1E13" w:rsidRDefault="00222BC1" w:rsidP="00DE5507">
      <w:pPr>
        <w:pStyle w:val="ListParagraph"/>
        <w:numPr>
          <w:ilvl w:val="0"/>
          <w:numId w:val="36"/>
        </w:numPr>
        <w:rPr>
          <w:rFonts w:ascii="Arial" w:hAnsi="Arial" w:cs="Arial"/>
          <w:sz w:val="24"/>
          <w:szCs w:val="24"/>
        </w:rPr>
      </w:pPr>
      <w:r w:rsidRPr="00DE5507">
        <w:rPr>
          <w:rFonts w:ascii="Arial" w:hAnsi="Arial" w:cs="Arial"/>
          <w:sz w:val="24"/>
          <w:szCs w:val="24"/>
        </w:rPr>
        <w:t>Self-barring schemes</w:t>
      </w:r>
    </w:p>
    <w:p w14:paraId="1E4A86B5" w14:textId="77777777" w:rsidR="00EE1E13" w:rsidRDefault="00222BC1" w:rsidP="00DE5507">
      <w:pPr>
        <w:pStyle w:val="ListParagraph"/>
        <w:numPr>
          <w:ilvl w:val="0"/>
          <w:numId w:val="36"/>
        </w:numPr>
        <w:rPr>
          <w:rFonts w:ascii="Arial" w:hAnsi="Arial" w:cs="Arial"/>
          <w:sz w:val="24"/>
          <w:szCs w:val="24"/>
        </w:rPr>
      </w:pPr>
      <w:r w:rsidRPr="00DE5507">
        <w:rPr>
          <w:rFonts w:ascii="Arial" w:hAnsi="Arial" w:cs="Arial"/>
          <w:sz w:val="24"/>
          <w:szCs w:val="24"/>
        </w:rPr>
        <w:t>Provision of information leaflets / helpline numbers for organisations such as GamCare, the NHS funded National Problem Gambling clinic, Gamblers Anonymous and the Samaritans</w:t>
      </w:r>
    </w:p>
    <w:p w14:paraId="51EACB04" w14:textId="77777777" w:rsidR="00EE1E13" w:rsidRDefault="00222BC1" w:rsidP="00DE5507">
      <w:pPr>
        <w:pStyle w:val="ListParagraph"/>
        <w:numPr>
          <w:ilvl w:val="0"/>
          <w:numId w:val="36"/>
        </w:numPr>
        <w:rPr>
          <w:rFonts w:ascii="Arial" w:hAnsi="Arial" w:cs="Arial"/>
          <w:sz w:val="24"/>
          <w:szCs w:val="24"/>
        </w:rPr>
      </w:pPr>
      <w:r w:rsidRPr="00DE5507">
        <w:rPr>
          <w:rFonts w:ascii="Arial" w:hAnsi="Arial" w:cs="Arial"/>
          <w:sz w:val="24"/>
          <w:szCs w:val="24"/>
        </w:rPr>
        <w:t>Training of staff to offer brief intervention when customers show signs of excessive gambling. Training of staff to ensure that they can identify children and other vulnerable people and take appropriate action to ensure that they are not able to access the premises or are supported appropriately</w:t>
      </w:r>
    </w:p>
    <w:p w14:paraId="2D99ACD9" w14:textId="72839BF3" w:rsidR="00EE1E13" w:rsidRDefault="00222BC1" w:rsidP="00EE1E13">
      <w:pPr>
        <w:rPr>
          <w:rFonts w:ascii="Arial" w:hAnsi="Arial" w:cs="Arial"/>
          <w:sz w:val="24"/>
          <w:szCs w:val="24"/>
        </w:rPr>
      </w:pPr>
      <w:r w:rsidRPr="00EE1E13">
        <w:rPr>
          <w:rFonts w:ascii="Arial" w:hAnsi="Arial" w:cs="Arial"/>
          <w:sz w:val="24"/>
          <w:szCs w:val="24"/>
        </w:rPr>
        <w:t>This list is not mandatory, nor exhaustive, and is merely indicative of example measures.</w:t>
      </w:r>
    </w:p>
    <w:p w14:paraId="465D7E0B" w14:textId="0BB944B7" w:rsidR="00924B48" w:rsidRPr="00924B48" w:rsidRDefault="00222BC1" w:rsidP="00924B48">
      <w:pPr>
        <w:pStyle w:val="ListParagraph"/>
        <w:numPr>
          <w:ilvl w:val="0"/>
          <w:numId w:val="2"/>
        </w:numPr>
        <w:rPr>
          <w:rFonts w:ascii="Arial" w:hAnsi="Arial" w:cs="Arial"/>
          <w:b/>
          <w:bCs/>
          <w:sz w:val="24"/>
          <w:szCs w:val="24"/>
        </w:rPr>
      </w:pPr>
      <w:r w:rsidRPr="00924B48">
        <w:rPr>
          <w:rFonts w:ascii="Arial" w:hAnsi="Arial" w:cs="Arial"/>
          <w:b/>
          <w:bCs/>
          <w:sz w:val="24"/>
          <w:szCs w:val="24"/>
        </w:rPr>
        <w:t>(Licensed) Family Entertainment Centres</w:t>
      </w:r>
    </w:p>
    <w:p w14:paraId="7932B8C1" w14:textId="7B260D6A" w:rsidR="00924B48" w:rsidRDefault="00222BC1" w:rsidP="00924B48">
      <w:pPr>
        <w:rPr>
          <w:rFonts w:ascii="Arial" w:hAnsi="Arial" w:cs="Arial"/>
          <w:sz w:val="24"/>
          <w:szCs w:val="24"/>
        </w:rPr>
      </w:pPr>
      <w:r w:rsidRPr="00924B48">
        <w:rPr>
          <w:rFonts w:ascii="Arial" w:hAnsi="Arial" w:cs="Arial"/>
          <w:sz w:val="24"/>
          <w:szCs w:val="24"/>
        </w:rPr>
        <w:t xml:space="preserve">This Authority will specifically have regard to the need to protect children and vulnerable persons from harm or being exploited by gambling. Harm in this context is not limited to harm from gambling but includes wider child protection considerations. </w:t>
      </w:r>
      <w:r w:rsidR="0027343D" w:rsidRPr="004E4391">
        <w:rPr>
          <w:rFonts w:ascii="Arial" w:hAnsi="Arial" w:cs="Arial"/>
          <w:sz w:val="24"/>
          <w:szCs w:val="24"/>
        </w:rPr>
        <w:t>There must be clear</w:t>
      </w:r>
      <w:r w:rsidR="0027343D">
        <w:rPr>
          <w:rFonts w:ascii="Arial" w:hAnsi="Arial" w:cs="Arial"/>
          <w:sz w:val="24"/>
          <w:szCs w:val="24"/>
        </w:rPr>
        <w:t xml:space="preserve"> </w:t>
      </w:r>
      <w:r w:rsidR="0027343D" w:rsidRPr="0027343D">
        <w:rPr>
          <w:rFonts w:ascii="Arial" w:hAnsi="Arial" w:cs="Arial"/>
          <w:sz w:val="24"/>
          <w:szCs w:val="24"/>
        </w:rPr>
        <w:t>segregation between the category C and category D machines, so that children do not have</w:t>
      </w:r>
      <w:r w:rsidR="0027343D">
        <w:rPr>
          <w:rFonts w:ascii="Arial" w:hAnsi="Arial" w:cs="Arial"/>
          <w:sz w:val="24"/>
          <w:szCs w:val="24"/>
        </w:rPr>
        <w:t xml:space="preserve"> </w:t>
      </w:r>
      <w:r w:rsidR="0027343D" w:rsidRPr="0027343D">
        <w:rPr>
          <w:rFonts w:ascii="Arial" w:hAnsi="Arial" w:cs="Arial"/>
          <w:sz w:val="24"/>
          <w:szCs w:val="24"/>
        </w:rPr>
        <w:t>access to category C machines.</w:t>
      </w:r>
      <w:r w:rsidR="0027343D">
        <w:rPr>
          <w:rFonts w:ascii="Arial" w:hAnsi="Arial" w:cs="Arial"/>
          <w:sz w:val="24"/>
          <w:szCs w:val="24"/>
        </w:rPr>
        <w:t xml:space="preserve"> </w:t>
      </w:r>
      <w:r w:rsidRPr="00924B48">
        <w:rPr>
          <w:rFonts w:ascii="Arial" w:hAnsi="Arial" w:cs="Arial"/>
          <w:sz w:val="24"/>
          <w:szCs w:val="24"/>
        </w:rPr>
        <w:t>Operators will be expected to complete their own local risk assessments based on information provided in the local area profiles produced by this Authority but should include consideration of the following:</w:t>
      </w:r>
    </w:p>
    <w:p w14:paraId="6977280C" w14:textId="77777777" w:rsidR="00924B48" w:rsidRDefault="00222BC1" w:rsidP="00924B48">
      <w:pPr>
        <w:pStyle w:val="ListParagraph"/>
        <w:numPr>
          <w:ilvl w:val="0"/>
          <w:numId w:val="37"/>
        </w:numPr>
        <w:rPr>
          <w:rFonts w:ascii="Arial" w:hAnsi="Arial" w:cs="Arial"/>
          <w:sz w:val="24"/>
          <w:szCs w:val="24"/>
        </w:rPr>
      </w:pPr>
      <w:r w:rsidRPr="00924B48">
        <w:rPr>
          <w:rFonts w:ascii="Arial" w:hAnsi="Arial" w:cs="Arial"/>
          <w:sz w:val="24"/>
          <w:szCs w:val="24"/>
        </w:rPr>
        <w:t>Closed Circuit Television</w:t>
      </w:r>
    </w:p>
    <w:p w14:paraId="66F0FB0F" w14:textId="77777777" w:rsidR="00924B48" w:rsidRDefault="00222BC1" w:rsidP="00924B48">
      <w:pPr>
        <w:pStyle w:val="ListParagraph"/>
        <w:numPr>
          <w:ilvl w:val="0"/>
          <w:numId w:val="37"/>
        </w:numPr>
        <w:rPr>
          <w:rFonts w:ascii="Arial" w:hAnsi="Arial" w:cs="Arial"/>
          <w:sz w:val="24"/>
          <w:szCs w:val="24"/>
        </w:rPr>
      </w:pPr>
      <w:r w:rsidRPr="00924B48">
        <w:rPr>
          <w:rFonts w:ascii="Arial" w:hAnsi="Arial" w:cs="Arial"/>
          <w:sz w:val="24"/>
          <w:szCs w:val="24"/>
        </w:rPr>
        <w:t xml:space="preserve">Permanent adequate staff supervision of entrances / machine </w:t>
      </w:r>
    </w:p>
    <w:p w14:paraId="632159A4" w14:textId="77777777" w:rsidR="00924B48" w:rsidRDefault="00222BC1" w:rsidP="00924B48">
      <w:pPr>
        <w:pStyle w:val="ListParagraph"/>
        <w:numPr>
          <w:ilvl w:val="0"/>
          <w:numId w:val="37"/>
        </w:numPr>
        <w:rPr>
          <w:rFonts w:ascii="Arial" w:hAnsi="Arial" w:cs="Arial"/>
          <w:sz w:val="24"/>
          <w:szCs w:val="24"/>
        </w:rPr>
      </w:pPr>
      <w:r w:rsidRPr="00924B48">
        <w:rPr>
          <w:rFonts w:ascii="Arial" w:hAnsi="Arial" w:cs="Arial"/>
          <w:sz w:val="24"/>
          <w:szCs w:val="24"/>
        </w:rPr>
        <w:t>Physical separation of areas</w:t>
      </w:r>
    </w:p>
    <w:p w14:paraId="6F8A901F" w14:textId="77777777" w:rsidR="00924B48" w:rsidRDefault="00222BC1" w:rsidP="00924B48">
      <w:pPr>
        <w:pStyle w:val="ListParagraph"/>
        <w:numPr>
          <w:ilvl w:val="0"/>
          <w:numId w:val="37"/>
        </w:numPr>
        <w:rPr>
          <w:rFonts w:ascii="Arial" w:hAnsi="Arial" w:cs="Arial"/>
          <w:sz w:val="24"/>
          <w:szCs w:val="24"/>
        </w:rPr>
      </w:pPr>
      <w:r w:rsidRPr="00924B48">
        <w:rPr>
          <w:rFonts w:ascii="Arial" w:hAnsi="Arial" w:cs="Arial"/>
          <w:sz w:val="24"/>
          <w:szCs w:val="24"/>
        </w:rPr>
        <w:t>Location of entry</w:t>
      </w:r>
    </w:p>
    <w:p w14:paraId="1D07F44B" w14:textId="77777777" w:rsidR="00924B48" w:rsidRDefault="00222BC1" w:rsidP="00924B48">
      <w:pPr>
        <w:pStyle w:val="ListParagraph"/>
        <w:numPr>
          <w:ilvl w:val="0"/>
          <w:numId w:val="37"/>
        </w:numPr>
        <w:rPr>
          <w:rFonts w:ascii="Arial" w:hAnsi="Arial" w:cs="Arial"/>
          <w:sz w:val="24"/>
          <w:szCs w:val="24"/>
        </w:rPr>
      </w:pPr>
      <w:r w:rsidRPr="00924B48">
        <w:rPr>
          <w:rFonts w:ascii="Arial" w:hAnsi="Arial" w:cs="Arial"/>
          <w:sz w:val="24"/>
          <w:szCs w:val="24"/>
        </w:rPr>
        <w:t>Notices / signage</w:t>
      </w:r>
    </w:p>
    <w:p w14:paraId="239EE4BC" w14:textId="77777777" w:rsidR="00924B48" w:rsidRDefault="00222BC1" w:rsidP="00924B48">
      <w:pPr>
        <w:pStyle w:val="ListParagraph"/>
        <w:numPr>
          <w:ilvl w:val="0"/>
          <w:numId w:val="37"/>
        </w:numPr>
        <w:rPr>
          <w:rFonts w:ascii="Arial" w:hAnsi="Arial" w:cs="Arial"/>
          <w:sz w:val="24"/>
          <w:szCs w:val="24"/>
        </w:rPr>
      </w:pPr>
      <w:r w:rsidRPr="00924B48">
        <w:rPr>
          <w:rFonts w:ascii="Arial" w:hAnsi="Arial" w:cs="Arial"/>
          <w:sz w:val="24"/>
          <w:szCs w:val="24"/>
        </w:rPr>
        <w:t>Specific opening hours</w:t>
      </w:r>
    </w:p>
    <w:p w14:paraId="4D1F2844" w14:textId="77777777" w:rsidR="00924B48" w:rsidRDefault="00222BC1" w:rsidP="00924B48">
      <w:pPr>
        <w:pStyle w:val="ListParagraph"/>
        <w:numPr>
          <w:ilvl w:val="0"/>
          <w:numId w:val="37"/>
        </w:numPr>
        <w:rPr>
          <w:rFonts w:ascii="Arial" w:hAnsi="Arial" w:cs="Arial"/>
          <w:sz w:val="24"/>
          <w:szCs w:val="24"/>
        </w:rPr>
      </w:pPr>
      <w:r w:rsidRPr="00924B48">
        <w:rPr>
          <w:rFonts w:ascii="Arial" w:hAnsi="Arial" w:cs="Arial"/>
          <w:sz w:val="24"/>
          <w:szCs w:val="24"/>
        </w:rPr>
        <w:t xml:space="preserve">Self-barring schemes </w:t>
      </w:r>
    </w:p>
    <w:p w14:paraId="78FED72B" w14:textId="77777777" w:rsidR="00924B48" w:rsidRDefault="00222BC1" w:rsidP="00924B48">
      <w:pPr>
        <w:pStyle w:val="ListParagraph"/>
        <w:numPr>
          <w:ilvl w:val="0"/>
          <w:numId w:val="37"/>
        </w:numPr>
        <w:rPr>
          <w:rFonts w:ascii="Arial" w:hAnsi="Arial" w:cs="Arial"/>
          <w:sz w:val="24"/>
          <w:szCs w:val="24"/>
        </w:rPr>
      </w:pPr>
      <w:r w:rsidRPr="00924B48">
        <w:rPr>
          <w:rFonts w:ascii="Arial" w:hAnsi="Arial" w:cs="Arial"/>
          <w:sz w:val="24"/>
          <w:szCs w:val="24"/>
        </w:rPr>
        <w:lastRenderedPageBreak/>
        <w:t xml:space="preserve">Provision of information leaflets / helpline numbers for organisations such as GamCare, the NHS funded National Problem Gambling clinic, Gamblers Anonymous, the Samaritans and Child Line. </w:t>
      </w:r>
    </w:p>
    <w:p w14:paraId="61EB4B5D" w14:textId="77777777" w:rsidR="00924B48" w:rsidRDefault="00222BC1" w:rsidP="00924B48">
      <w:pPr>
        <w:pStyle w:val="ListParagraph"/>
        <w:numPr>
          <w:ilvl w:val="0"/>
          <w:numId w:val="37"/>
        </w:numPr>
        <w:rPr>
          <w:rFonts w:ascii="Arial" w:hAnsi="Arial" w:cs="Arial"/>
          <w:sz w:val="24"/>
          <w:szCs w:val="24"/>
        </w:rPr>
      </w:pPr>
      <w:r w:rsidRPr="00924B48">
        <w:rPr>
          <w:rFonts w:ascii="Arial" w:hAnsi="Arial" w:cs="Arial"/>
          <w:sz w:val="24"/>
          <w:szCs w:val="24"/>
        </w:rPr>
        <w:t>Measures / training for staff on how to deal with suspected truant school children on the premises including the establishment of close working relationships with local schools and the local education authority.</w:t>
      </w:r>
    </w:p>
    <w:p w14:paraId="02C336F8" w14:textId="77777777" w:rsidR="00924B48" w:rsidRPr="00AD50C8" w:rsidRDefault="00222BC1" w:rsidP="00924B48">
      <w:pPr>
        <w:pStyle w:val="ListParagraph"/>
        <w:numPr>
          <w:ilvl w:val="0"/>
          <w:numId w:val="37"/>
        </w:numPr>
        <w:rPr>
          <w:rFonts w:ascii="Arial" w:hAnsi="Arial" w:cs="Arial"/>
          <w:sz w:val="24"/>
          <w:szCs w:val="24"/>
        </w:rPr>
      </w:pPr>
      <w:r w:rsidRPr="00AD50C8">
        <w:rPr>
          <w:rFonts w:ascii="Arial" w:hAnsi="Arial" w:cs="Arial"/>
          <w:sz w:val="24"/>
          <w:szCs w:val="24"/>
        </w:rPr>
        <w:t>The requirement that children must be accompanied by an adult.</w:t>
      </w:r>
    </w:p>
    <w:p w14:paraId="776ADF20" w14:textId="77777777" w:rsidR="00924B48" w:rsidRPr="00AD50C8" w:rsidRDefault="00222BC1" w:rsidP="00924B48">
      <w:pPr>
        <w:pStyle w:val="ListParagraph"/>
        <w:numPr>
          <w:ilvl w:val="0"/>
          <w:numId w:val="37"/>
        </w:numPr>
        <w:rPr>
          <w:rFonts w:ascii="Arial" w:hAnsi="Arial" w:cs="Arial"/>
          <w:sz w:val="24"/>
          <w:szCs w:val="24"/>
        </w:rPr>
      </w:pPr>
      <w:r w:rsidRPr="00AD50C8">
        <w:rPr>
          <w:rFonts w:ascii="Arial" w:hAnsi="Arial" w:cs="Arial"/>
          <w:sz w:val="24"/>
          <w:szCs w:val="24"/>
        </w:rPr>
        <w:t>Disclosure and Barring (DBS/CRB) checks for staff.</w:t>
      </w:r>
    </w:p>
    <w:p w14:paraId="70D2BEB4" w14:textId="77777777" w:rsidR="00924B48" w:rsidRPr="00AD50C8" w:rsidRDefault="00222BC1" w:rsidP="00924B48">
      <w:pPr>
        <w:pStyle w:val="ListParagraph"/>
        <w:numPr>
          <w:ilvl w:val="0"/>
          <w:numId w:val="37"/>
        </w:numPr>
        <w:rPr>
          <w:rFonts w:ascii="Arial" w:hAnsi="Arial" w:cs="Arial"/>
          <w:sz w:val="24"/>
          <w:szCs w:val="24"/>
        </w:rPr>
      </w:pPr>
      <w:r w:rsidRPr="00AD50C8">
        <w:rPr>
          <w:rFonts w:ascii="Arial" w:hAnsi="Arial" w:cs="Arial"/>
          <w:sz w:val="24"/>
          <w:szCs w:val="24"/>
        </w:rPr>
        <w:t>Policies to address seasonal periods where children may more frequently attempt to gain access to premises and gamble such as pre and post school hours and during school holidays.</w:t>
      </w:r>
    </w:p>
    <w:p w14:paraId="65D20F56" w14:textId="5FEAFB8C" w:rsidR="00222BC1" w:rsidRPr="00AD50C8" w:rsidRDefault="00222BC1" w:rsidP="00924B48">
      <w:pPr>
        <w:pStyle w:val="ListParagraph"/>
        <w:numPr>
          <w:ilvl w:val="0"/>
          <w:numId w:val="37"/>
        </w:numPr>
        <w:rPr>
          <w:rFonts w:ascii="Arial" w:hAnsi="Arial" w:cs="Arial"/>
          <w:sz w:val="24"/>
          <w:szCs w:val="24"/>
        </w:rPr>
      </w:pPr>
      <w:r w:rsidRPr="00AD50C8">
        <w:rPr>
          <w:rFonts w:ascii="Arial" w:hAnsi="Arial" w:cs="Arial"/>
          <w:sz w:val="24"/>
          <w:szCs w:val="24"/>
        </w:rPr>
        <w:t>Measures/training for staff on child protection measures.</w:t>
      </w:r>
    </w:p>
    <w:p w14:paraId="61E73B01" w14:textId="77777777" w:rsidR="00924B48" w:rsidRDefault="00924B48" w:rsidP="00222BC1">
      <w:pPr>
        <w:rPr>
          <w:rFonts w:ascii="Arial" w:hAnsi="Arial" w:cs="Arial"/>
          <w:sz w:val="24"/>
          <w:szCs w:val="24"/>
        </w:rPr>
      </w:pPr>
      <w:r>
        <w:rPr>
          <w:rFonts w:ascii="Arial" w:hAnsi="Arial" w:cs="Arial"/>
          <w:sz w:val="24"/>
          <w:szCs w:val="24"/>
        </w:rPr>
        <w:t>T</w:t>
      </w:r>
      <w:r w:rsidR="00222BC1" w:rsidRPr="00222BC1">
        <w:rPr>
          <w:rFonts w:ascii="Arial" w:hAnsi="Arial" w:cs="Arial"/>
          <w:sz w:val="24"/>
          <w:szCs w:val="24"/>
        </w:rPr>
        <w:t>his list is not mandatory, nor exhaustive, and is merely indicative of example measures.</w:t>
      </w:r>
    </w:p>
    <w:p w14:paraId="0F32B945" w14:textId="27FA385A" w:rsidR="00A20334" w:rsidRPr="00A20334" w:rsidRDefault="00222BC1" w:rsidP="00A20334">
      <w:pPr>
        <w:pStyle w:val="ListParagraph"/>
        <w:numPr>
          <w:ilvl w:val="0"/>
          <w:numId w:val="2"/>
        </w:numPr>
        <w:rPr>
          <w:rFonts w:ascii="Arial" w:hAnsi="Arial" w:cs="Arial"/>
          <w:b/>
          <w:bCs/>
          <w:sz w:val="24"/>
          <w:szCs w:val="24"/>
        </w:rPr>
      </w:pPr>
      <w:r w:rsidRPr="00A20334">
        <w:rPr>
          <w:rFonts w:ascii="Arial" w:hAnsi="Arial" w:cs="Arial"/>
          <w:b/>
          <w:bCs/>
          <w:sz w:val="24"/>
          <w:szCs w:val="24"/>
        </w:rPr>
        <w:t>Bingo premises</w:t>
      </w:r>
    </w:p>
    <w:p w14:paraId="571D8A90" w14:textId="06E27348" w:rsidR="00C03FDB" w:rsidRDefault="00222BC1" w:rsidP="00A20334">
      <w:pPr>
        <w:rPr>
          <w:rFonts w:ascii="Arial" w:hAnsi="Arial" w:cs="Arial"/>
          <w:sz w:val="24"/>
          <w:szCs w:val="24"/>
        </w:rPr>
      </w:pPr>
      <w:r w:rsidRPr="00A20334">
        <w:rPr>
          <w:rFonts w:ascii="Arial" w:hAnsi="Arial" w:cs="Arial"/>
          <w:sz w:val="24"/>
          <w:szCs w:val="24"/>
        </w:rPr>
        <w:t xml:space="preserve">This Authority notes that the Gambling Commission’s Guidance </w:t>
      </w:r>
      <w:r w:rsidR="00B65C8D" w:rsidRPr="00A20334">
        <w:rPr>
          <w:rFonts w:ascii="Arial" w:hAnsi="Arial" w:cs="Arial"/>
          <w:sz w:val="24"/>
          <w:szCs w:val="24"/>
        </w:rPr>
        <w:t>states:</w:t>
      </w:r>
      <w:r w:rsidR="005731E3">
        <w:rPr>
          <w:rFonts w:ascii="Arial" w:hAnsi="Arial" w:cs="Arial"/>
          <w:sz w:val="24"/>
          <w:szCs w:val="24"/>
        </w:rPr>
        <w:br/>
      </w:r>
      <w:r w:rsidR="00723DD9">
        <w:rPr>
          <w:rFonts w:ascii="Arial" w:hAnsi="Arial" w:cs="Arial"/>
          <w:sz w:val="24"/>
          <w:szCs w:val="24"/>
        </w:rPr>
        <w:br/>
      </w:r>
      <w:r w:rsidR="00B65C8D" w:rsidRPr="00A20334">
        <w:rPr>
          <w:rFonts w:ascii="Arial" w:hAnsi="Arial" w:cs="Arial"/>
          <w:sz w:val="24"/>
          <w:szCs w:val="24"/>
        </w:rPr>
        <w:t xml:space="preserve"> “Children</w:t>
      </w:r>
      <w:r w:rsidRPr="00A20334">
        <w:rPr>
          <w:rFonts w:ascii="Arial" w:hAnsi="Arial" w:cs="Arial"/>
          <w:sz w:val="24"/>
          <w:szCs w:val="24"/>
        </w:rPr>
        <w:t xml:space="preserve"> and young people are allowed into bingo premises; however they are not permitted to participate in the bingo and if category B or C machines are made available for use these must be separated from areas where children and young people are allowed.”</w:t>
      </w:r>
      <w:r w:rsidR="00723DD9">
        <w:rPr>
          <w:rFonts w:ascii="Arial" w:hAnsi="Arial" w:cs="Arial"/>
          <w:sz w:val="24"/>
          <w:szCs w:val="24"/>
        </w:rPr>
        <w:br/>
      </w:r>
      <w:r w:rsidR="005731E3">
        <w:rPr>
          <w:rFonts w:ascii="Arial" w:hAnsi="Arial" w:cs="Arial"/>
          <w:sz w:val="24"/>
          <w:szCs w:val="24"/>
        </w:rPr>
        <w:br/>
      </w:r>
      <w:r w:rsidRPr="00A20334">
        <w:rPr>
          <w:rFonts w:ascii="Arial" w:hAnsi="Arial" w:cs="Arial"/>
          <w:sz w:val="24"/>
          <w:szCs w:val="24"/>
        </w:rPr>
        <w:t>It is important that if children are allowed to enter premises licensed for bingo that they do not participate in gambling, other than on Category D machines. This Authority will specifically have regard to the need to ensure that children do not participate in gambling</w:t>
      </w:r>
      <w:r w:rsidR="00C03FDB">
        <w:rPr>
          <w:rFonts w:ascii="Arial" w:hAnsi="Arial" w:cs="Arial"/>
          <w:sz w:val="24"/>
          <w:szCs w:val="24"/>
        </w:rPr>
        <w:t xml:space="preserve"> and</w:t>
      </w:r>
      <w:r w:rsidR="00FD4E83">
        <w:rPr>
          <w:rFonts w:ascii="Arial" w:hAnsi="Arial" w:cs="Arial"/>
          <w:sz w:val="24"/>
          <w:szCs w:val="24"/>
        </w:rPr>
        <w:t>, in particular,</w:t>
      </w:r>
      <w:r w:rsidR="00C03FDB">
        <w:rPr>
          <w:rFonts w:ascii="Arial" w:hAnsi="Arial" w:cs="Arial"/>
          <w:sz w:val="24"/>
          <w:szCs w:val="24"/>
        </w:rPr>
        <w:t xml:space="preserve"> that</w:t>
      </w:r>
      <w:r w:rsidR="00E042DE">
        <w:rPr>
          <w:rFonts w:ascii="Arial" w:hAnsi="Arial" w:cs="Arial"/>
          <w:sz w:val="24"/>
          <w:szCs w:val="24"/>
        </w:rPr>
        <w:t>:</w:t>
      </w:r>
    </w:p>
    <w:p w14:paraId="5832F641" w14:textId="02D264FD" w:rsidR="00C03FDB" w:rsidRPr="00C03FDB" w:rsidRDefault="00C03FDB" w:rsidP="00807722">
      <w:pPr>
        <w:pStyle w:val="ListParagraph"/>
        <w:numPr>
          <w:ilvl w:val="0"/>
          <w:numId w:val="39"/>
        </w:numPr>
        <w:rPr>
          <w:rFonts w:ascii="Arial" w:hAnsi="Arial" w:cs="Arial"/>
          <w:sz w:val="24"/>
          <w:szCs w:val="24"/>
        </w:rPr>
      </w:pPr>
      <w:r w:rsidRPr="00FD4E83">
        <w:rPr>
          <w:rFonts w:ascii="Arial" w:hAnsi="Arial" w:cs="Arial"/>
          <w:sz w:val="24"/>
          <w:szCs w:val="24"/>
        </w:rPr>
        <w:t>all category B and/or C machines are located in an area of the premises separate from the</w:t>
      </w:r>
      <w:r w:rsidR="00FD4E83" w:rsidRPr="00FD4E83">
        <w:rPr>
          <w:rFonts w:ascii="Arial" w:hAnsi="Arial" w:cs="Arial"/>
          <w:sz w:val="24"/>
          <w:szCs w:val="24"/>
        </w:rPr>
        <w:t xml:space="preserve"> </w:t>
      </w:r>
      <w:r w:rsidRPr="00C03FDB">
        <w:rPr>
          <w:rFonts w:ascii="Arial" w:hAnsi="Arial" w:cs="Arial"/>
          <w:sz w:val="24"/>
          <w:szCs w:val="24"/>
        </w:rPr>
        <w:t>remainder of the premises by a physical barrier which is effective to prevent access</w:t>
      </w:r>
      <w:r w:rsidR="00FD4E83" w:rsidRPr="00FD4E83">
        <w:rPr>
          <w:rFonts w:ascii="Arial" w:hAnsi="Arial" w:cs="Arial"/>
          <w:sz w:val="24"/>
          <w:szCs w:val="24"/>
        </w:rPr>
        <w:t xml:space="preserve"> </w:t>
      </w:r>
      <w:r w:rsidRPr="00C03FDB">
        <w:rPr>
          <w:rFonts w:ascii="Arial" w:hAnsi="Arial" w:cs="Arial"/>
          <w:sz w:val="24"/>
          <w:szCs w:val="24"/>
        </w:rPr>
        <w:t>other than through a designated entrance</w:t>
      </w:r>
    </w:p>
    <w:p w14:paraId="361E0ABC" w14:textId="69DFFBBD" w:rsidR="00C03FDB" w:rsidRPr="00FD4E83" w:rsidRDefault="00C03FDB" w:rsidP="00FD4E83">
      <w:pPr>
        <w:pStyle w:val="ListParagraph"/>
        <w:numPr>
          <w:ilvl w:val="0"/>
          <w:numId w:val="39"/>
        </w:numPr>
        <w:rPr>
          <w:rFonts w:ascii="Arial" w:hAnsi="Arial" w:cs="Arial"/>
          <w:sz w:val="24"/>
          <w:szCs w:val="24"/>
        </w:rPr>
      </w:pPr>
      <w:r w:rsidRPr="00FD4E83">
        <w:rPr>
          <w:rFonts w:ascii="Arial" w:hAnsi="Arial" w:cs="Arial"/>
          <w:sz w:val="24"/>
          <w:szCs w:val="24"/>
        </w:rPr>
        <w:t>only adults are admitted to the area where the machines are located</w:t>
      </w:r>
    </w:p>
    <w:p w14:paraId="398E9016" w14:textId="2FF05266" w:rsidR="00C03FDB" w:rsidRPr="00FD4E83" w:rsidRDefault="00C03FDB" w:rsidP="00FD4E83">
      <w:pPr>
        <w:pStyle w:val="ListParagraph"/>
        <w:numPr>
          <w:ilvl w:val="0"/>
          <w:numId w:val="39"/>
        </w:numPr>
        <w:rPr>
          <w:rFonts w:ascii="Arial" w:hAnsi="Arial" w:cs="Arial"/>
          <w:sz w:val="24"/>
          <w:szCs w:val="24"/>
        </w:rPr>
      </w:pPr>
      <w:r w:rsidRPr="00FD4E83">
        <w:rPr>
          <w:rFonts w:ascii="Arial" w:hAnsi="Arial" w:cs="Arial"/>
          <w:sz w:val="24"/>
          <w:szCs w:val="24"/>
        </w:rPr>
        <w:t>access to the area where the machines are located is supervised</w:t>
      </w:r>
    </w:p>
    <w:p w14:paraId="33CAA074" w14:textId="02617449" w:rsidR="00C03FDB" w:rsidRPr="00C03FDB" w:rsidRDefault="00C03FDB" w:rsidP="001C7D4A">
      <w:pPr>
        <w:pStyle w:val="ListParagraph"/>
        <w:numPr>
          <w:ilvl w:val="0"/>
          <w:numId w:val="39"/>
        </w:numPr>
        <w:rPr>
          <w:rFonts w:ascii="Arial" w:hAnsi="Arial" w:cs="Arial"/>
          <w:sz w:val="24"/>
          <w:szCs w:val="24"/>
        </w:rPr>
      </w:pPr>
      <w:r w:rsidRPr="00FD4E83">
        <w:rPr>
          <w:rFonts w:ascii="Arial" w:hAnsi="Arial" w:cs="Arial"/>
          <w:sz w:val="24"/>
          <w:szCs w:val="24"/>
        </w:rPr>
        <w:t>the area where the machines are located is arranged so that it can be observed by</w:t>
      </w:r>
      <w:r w:rsidR="00FD4E83" w:rsidRPr="00FD4E83">
        <w:rPr>
          <w:rFonts w:ascii="Arial" w:hAnsi="Arial" w:cs="Arial"/>
          <w:sz w:val="24"/>
          <w:szCs w:val="24"/>
        </w:rPr>
        <w:t xml:space="preserve"> </w:t>
      </w:r>
      <w:r w:rsidRPr="00C03FDB">
        <w:rPr>
          <w:rFonts w:ascii="Arial" w:hAnsi="Arial" w:cs="Arial"/>
          <w:sz w:val="24"/>
          <w:szCs w:val="24"/>
        </w:rPr>
        <w:t>staff of the operator or the licence holder and</w:t>
      </w:r>
    </w:p>
    <w:p w14:paraId="4C776C97" w14:textId="3AA3C582" w:rsidR="00C03FDB" w:rsidRPr="00C03FDB" w:rsidRDefault="00C03FDB" w:rsidP="00616814">
      <w:pPr>
        <w:pStyle w:val="ListParagraph"/>
        <w:numPr>
          <w:ilvl w:val="0"/>
          <w:numId w:val="39"/>
        </w:numPr>
        <w:rPr>
          <w:rFonts w:ascii="Arial" w:hAnsi="Arial" w:cs="Arial"/>
          <w:sz w:val="24"/>
          <w:szCs w:val="24"/>
        </w:rPr>
      </w:pPr>
      <w:r w:rsidRPr="00FD4E83">
        <w:rPr>
          <w:rFonts w:ascii="Arial" w:hAnsi="Arial" w:cs="Arial"/>
          <w:sz w:val="24"/>
          <w:szCs w:val="24"/>
        </w:rPr>
        <w:t>at the entrance to, and inside any such area there are prominently displayed notices</w:t>
      </w:r>
      <w:r w:rsidR="00FD4E83" w:rsidRPr="00FD4E83">
        <w:rPr>
          <w:rFonts w:ascii="Arial" w:hAnsi="Arial" w:cs="Arial"/>
          <w:sz w:val="24"/>
          <w:szCs w:val="24"/>
        </w:rPr>
        <w:t xml:space="preserve"> </w:t>
      </w:r>
      <w:r w:rsidRPr="00C03FDB">
        <w:rPr>
          <w:rFonts w:ascii="Arial" w:hAnsi="Arial" w:cs="Arial"/>
          <w:sz w:val="24"/>
          <w:szCs w:val="24"/>
        </w:rPr>
        <w:t>indicating that access to the area is prohibited to persons under 18</w:t>
      </w:r>
    </w:p>
    <w:p w14:paraId="1A68B50C" w14:textId="6A93E4D4" w:rsidR="005731E3" w:rsidRDefault="00C03FDB" w:rsidP="00A20334">
      <w:pPr>
        <w:rPr>
          <w:rFonts w:ascii="Arial" w:hAnsi="Arial" w:cs="Arial"/>
          <w:sz w:val="24"/>
          <w:szCs w:val="24"/>
        </w:rPr>
      </w:pPr>
      <w:r>
        <w:rPr>
          <w:rFonts w:ascii="Arial" w:hAnsi="Arial" w:cs="Arial"/>
          <w:sz w:val="24"/>
          <w:szCs w:val="24"/>
        </w:rPr>
        <w:br/>
      </w:r>
      <w:r w:rsidR="00222BC1" w:rsidRPr="00A20334">
        <w:rPr>
          <w:rFonts w:ascii="Arial" w:hAnsi="Arial" w:cs="Arial"/>
          <w:sz w:val="24"/>
          <w:szCs w:val="24"/>
        </w:rPr>
        <w:t xml:space="preserve"> As alcohol may be sold on the premises, this Authority will also have regard to the measures to be put in place to ensure that persons involved in gambling have not consumed excess alcohol.</w:t>
      </w:r>
    </w:p>
    <w:p w14:paraId="2F103627" w14:textId="77777777" w:rsidR="005731E3" w:rsidRDefault="00222BC1" w:rsidP="00A20334">
      <w:pPr>
        <w:rPr>
          <w:rFonts w:ascii="Arial" w:hAnsi="Arial" w:cs="Arial"/>
          <w:sz w:val="24"/>
          <w:szCs w:val="24"/>
        </w:rPr>
      </w:pPr>
      <w:r w:rsidRPr="00A20334">
        <w:rPr>
          <w:rFonts w:ascii="Arial" w:hAnsi="Arial" w:cs="Arial"/>
          <w:sz w:val="24"/>
          <w:szCs w:val="24"/>
        </w:rPr>
        <w:t>Operators will be expected to complete their own local risk assessments based on information provided in the local area profiles produced by this Authority but should include consideration of the following:</w:t>
      </w:r>
    </w:p>
    <w:p w14:paraId="37545F03" w14:textId="77777777" w:rsidR="005731E3" w:rsidRDefault="00222BC1" w:rsidP="005731E3">
      <w:pPr>
        <w:pStyle w:val="ListParagraph"/>
        <w:numPr>
          <w:ilvl w:val="0"/>
          <w:numId w:val="38"/>
        </w:numPr>
        <w:rPr>
          <w:rFonts w:ascii="Arial" w:hAnsi="Arial" w:cs="Arial"/>
          <w:sz w:val="24"/>
          <w:szCs w:val="24"/>
        </w:rPr>
      </w:pPr>
      <w:r w:rsidRPr="005731E3">
        <w:rPr>
          <w:rFonts w:ascii="Arial" w:hAnsi="Arial" w:cs="Arial"/>
          <w:sz w:val="24"/>
          <w:szCs w:val="24"/>
        </w:rPr>
        <w:lastRenderedPageBreak/>
        <w:t>Proof of age schemes</w:t>
      </w:r>
    </w:p>
    <w:p w14:paraId="4ED6AC62" w14:textId="77777777" w:rsidR="005731E3" w:rsidRDefault="00222BC1" w:rsidP="005731E3">
      <w:pPr>
        <w:pStyle w:val="ListParagraph"/>
        <w:numPr>
          <w:ilvl w:val="0"/>
          <w:numId w:val="38"/>
        </w:numPr>
        <w:rPr>
          <w:rFonts w:ascii="Arial" w:hAnsi="Arial" w:cs="Arial"/>
          <w:sz w:val="24"/>
          <w:szCs w:val="24"/>
        </w:rPr>
      </w:pPr>
      <w:r w:rsidRPr="005731E3">
        <w:rPr>
          <w:rFonts w:ascii="Arial" w:hAnsi="Arial" w:cs="Arial"/>
          <w:sz w:val="24"/>
          <w:szCs w:val="24"/>
        </w:rPr>
        <w:t>Closed Circuit Television</w:t>
      </w:r>
    </w:p>
    <w:p w14:paraId="03DAD50F" w14:textId="77777777" w:rsidR="005731E3" w:rsidRDefault="00222BC1" w:rsidP="005731E3">
      <w:pPr>
        <w:pStyle w:val="ListParagraph"/>
        <w:numPr>
          <w:ilvl w:val="0"/>
          <w:numId w:val="38"/>
        </w:numPr>
        <w:rPr>
          <w:rFonts w:ascii="Arial" w:hAnsi="Arial" w:cs="Arial"/>
          <w:sz w:val="24"/>
          <w:szCs w:val="24"/>
        </w:rPr>
      </w:pPr>
      <w:r w:rsidRPr="005731E3">
        <w:rPr>
          <w:rFonts w:ascii="Arial" w:hAnsi="Arial" w:cs="Arial"/>
          <w:sz w:val="24"/>
          <w:szCs w:val="24"/>
        </w:rPr>
        <w:t>Permanent adequate staff supervision of entrances / machine areas</w:t>
      </w:r>
    </w:p>
    <w:p w14:paraId="6DA946C1" w14:textId="77777777" w:rsidR="005731E3" w:rsidRDefault="00222BC1" w:rsidP="005731E3">
      <w:pPr>
        <w:pStyle w:val="ListParagraph"/>
        <w:numPr>
          <w:ilvl w:val="0"/>
          <w:numId w:val="38"/>
        </w:numPr>
        <w:rPr>
          <w:rFonts w:ascii="Arial" w:hAnsi="Arial" w:cs="Arial"/>
          <w:sz w:val="24"/>
          <w:szCs w:val="24"/>
        </w:rPr>
      </w:pPr>
      <w:r w:rsidRPr="005731E3">
        <w:rPr>
          <w:rFonts w:ascii="Arial" w:hAnsi="Arial" w:cs="Arial"/>
          <w:sz w:val="24"/>
          <w:szCs w:val="24"/>
        </w:rPr>
        <w:t>Location of entry</w:t>
      </w:r>
    </w:p>
    <w:p w14:paraId="2360B82D" w14:textId="77777777" w:rsidR="005731E3" w:rsidRDefault="00222BC1" w:rsidP="005731E3">
      <w:pPr>
        <w:pStyle w:val="ListParagraph"/>
        <w:numPr>
          <w:ilvl w:val="0"/>
          <w:numId w:val="38"/>
        </w:numPr>
        <w:rPr>
          <w:rFonts w:ascii="Arial" w:hAnsi="Arial" w:cs="Arial"/>
          <w:sz w:val="24"/>
          <w:szCs w:val="24"/>
        </w:rPr>
      </w:pPr>
      <w:r w:rsidRPr="005731E3">
        <w:rPr>
          <w:rFonts w:ascii="Arial" w:hAnsi="Arial" w:cs="Arial"/>
          <w:sz w:val="24"/>
          <w:szCs w:val="24"/>
        </w:rPr>
        <w:t>Measures/training for staff to ensure that persons engaged in gambling have not consumed an excess of alcohol</w:t>
      </w:r>
    </w:p>
    <w:p w14:paraId="7C9A8BAB" w14:textId="77777777" w:rsidR="005731E3" w:rsidRDefault="00222BC1" w:rsidP="005731E3">
      <w:pPr>
        <w:pStyle w:val="ListParagraph"/>
        <w:numPr>
          <w:ilvl w:val="0"/>
          <w:numId w:val="38"/>
        </w:numPr>
        <w:rPr>
          <w:rFonts w:ascii="Arial" w:hAnsi="Arial" w:cs="Arial"/>
          <w:sz w:val="24"/>
          <w:szCs w:val="24"/>
        </w:rPr>
      </w:pPr>
      <w:r w:rsidRPr="005731E3">
        <w:rPr>
          <w:rFonts w:ascii="Arial" w:hAnsi="Arial" w:cs="Arial"/>
          <w:sz w:val="24"/>
          <w:szCs w:val="24"/>
        </w:rPr>
        <w:t>Numbers of staff on duty at any one time</w:t>
      </w:r>
    </w:p>
    <w:p w14:paraId="4D9B496F" w14:textId="77777777" w:rsidR="005731E3" w:rsidRDefault="00222BC1" w:rsidP="005731E3">
      <w:pPr>
        <w:rPr>
          <w:rFonts w:ascii="Arial" w:hAnsi="Arial" w:cs="Arial"/>
          <w:sz w:val="24"/>
          <w:szCs w:val="24"/>
        </w:rPr>
      </w:pPr>
      <w:r w:rsidRPr="005731E3">
        <w:rPr>
          <w:rFonts w:ascii="Arial" w:hAnsi="Arial" w:cs="Arial"/>
          <w:sz w:val="24"/>
          <w:szCs w:val="24"/>
        </w:rPr>
        <w:t>This list is not mandatory, nor exhaustive, and is merely indicative of example measures.</w:t>
      </w:r>
    </w:p>
    <w:p w14:paraId="59AD22A1" w14:textId="621658E5" w:rsidR="007018F1" w:rsidRPr="007018F1" w:rsidRDefault="00222BC1" w:rsidP="007018F1">
      <w:pPr>
        <w:pStyle w:val="ListParagraph"/>
        <w:numPr>
          <w:ilvl w:val="0"/>
          <w:numId w:val="2"/>
        </w:numPr>
        <w:rPr>
          <w:rFonts w:ascii="Arial" w:hAnsi="Arial" w:cs="Arial"/>
          <w:b/>
          <w:bCs/>
          <w:sz w:val="24"/>
          <w:szCs w:val="24"/>
        </w:rPr>
      </w:pPr>
      <w:r w:rsidRPr="007018F1">
        <w:rPr>
          <w:rFonts w:ascii="Arial" w:hAnsi="Arial" w:cs="Arial"/>
          <w:b/>
          <w:bCs/>
          <w:sz w:val="24"/>
          <w:szCs w:val="24"/>
        </w:rPr>
        <w:t>Betting premises</w:t>
      </w:r>
    </w:p>
    <w:p w14:paraId="62CB69C3" w14:textId="77777777" w:rsidR="00C00172" w:rsidRDefault="00222BC1" w:rsidP="007018F1">
      <w:pPr>
        <w:rPr>
          <w:rFonts w:ascii="Arial" w:hAnsi="Arial" w:cs="Arial"/>
          <w:sz w:val="24"/>
          <w:szCs w:val="24"/>
        </w:rPr>
      </w:pPr>
      <w:r w:rsidRPr="007018F1">
        <w:rPr>
          <w:rFonts w:ascii="Arial" w:hAnsi="Arial" w:cs="Arial"/>
          <w:sz w:val="24"/>
          <w:szCs w:val="24"/>
        </w:rPr>
        <w:t xml:space="preserve">This Authority will specifically have regard to the need to protect vulnerable persons from harm or being exploited by gambling and the need to ensure that the premises are not associated with crime or disorder. This Authority is also concerned to ensure that there is not clustering of betting premises in any one area of the Borough. </w:t>
      </w:r>
    </w:p>
    <w:p w14:paraId="71C0D5EA" w14:textId="77777777" w:rsidR="00C00172" w:rsidRDefault="00222BC1" w:rsidP="007018F1">
      <w:pPr>
        <w:rPr>
          <w:rFonts w:ascii="Arial" w:hAnsi="Arial" w:cs="Arial"/>
          <w:sz w:val="24"/>
          <w:szCs w:val="24"/>
        </w:rPr>
      </w:pPr>
      <w:r w:rsidRPr="007018F1">
        <w:rPr>
          <w:rFonts w:ascii="Arial" w:hAnsi="Arial" w:cs="Arial"/>
          <w:sz w:val="24"/>
          <w:szCs w:val="24"/>
        </w:rPr>
        <w:t>Operators will be expected to complete their own local risk assessments based on information provided in the local area profiles produced by this Authority but should include consideration of the following:</w:t>
      </w:r>
    </w:p>
    <w:p w14:paraId="572F069D" w14:textId="77777777" w:rsidR="00556696" w:rsidRDefault="00222BC1" w:rsidP="00C00172">
      <w:pPr>
        <w:pStyle w:val="ListParagraph"/>
        <w:numPr>
          <w:ilvl w:val="0"/>
          <w:numId w:val="40"/>
        </w:numPr>
        <w:rPr>
          <w:rFonts w:ascii="Arial" w:hAnsi="Arial" w:cs="Arial"/>
          <w:sz w:val="24"/>
          <w:szCs w:val="24"/>
        </w:rPr>
      </w:pPr>
      <w:r w:rsidRPr="00C00172">
        <w:rPr>
          <w:rFonts w:ascii="Arial" w:hAnsi="Arial" w:cs="Arial"/>
          <w:sz w:val="24"/>
          <w:szCs w:val="24"/>
        </w:rPr>
        <w:t>Think 21 scheme</w:t>
      </w:r>
    </w:p>
    <w:p w14:paraId="42FA7A50" w14:textId="421DAA73" w:rsidR="00C00172" w:rsidRDefault="00222BC1" w:rsidP="00C00172">
      <w:pPr>
        <w:pStyle w:val="ListParagraph"/>
        <w:numPr>
          <w:ilvl w:val="0"/>
          <w:numId w:val="40"/>
        </w:numPr>
        <w:rPr>
          <w:rFonts w:ascii="Arial" w:hAnsi="Arial" w:cs="Arial"/>
          <w:sz w:val="24"/>
          <w:szCs w:val="24"/>
        </w:rPr>
      </w:pPr>
      <w:r w:rsidRPr="00C00172">
        <w:rPr>
          <w:rFonts w:ascii="Arial" w:hAnsi="Arial" w:cs="Arial"/>
          <w:sz w:val="24"/>
          <w:szCs w:val="24"/>
        </w:rPr>
        <w:t>Closed Circuit Television</w:t>
      </w:r>
    </w:p>
    <w:p w14:paraId="6007A864" w14:textId="77777777" w:rsidR="00C00172" w:rsidRDefault="00222BC1" w:rsidP="00C00172">
      <w:pPr>
        <w:pStyle w:val="ListParagraph"/>
        <w:numPr>
          <w:ilvl w:val="0"/>
          <w:numId w:val="40"/>
        </w:numPr>
        <w:rPr>
          <w:rFonts w:ascii="Arial" w:hAnsi="Arial" w:cs="Arial"/>
          <w:sz w:val="24"/>
          <w:szCs w:val="24"/>
        </w:rPr>
      </w:pPr>
      <w:r w:rsidRPr="00C00172">
        <w:rPr>
          <w:rFonts w:ascii="Arial" w:hAnsi="Arial" w:cs="Arial"/>
          <w:sz w:val="24"/>
          <w:szCs w:val="24"/>
        </w:rPr>
        <w:t>Permanent adequate staff supervision of entrances / machine areas, which should generally be a minimum of two persons on duty at any time.</w:t>
      </w:r>
    </w:p>
    <w:p w14:paraId="7441164E" w14:textId="77777777" w:rsidR="00C00172" w:rsidRDefault="00222BC1" w:rsidP="00C00172">
      <w:pPr>
        <w:pStyle w:val="ListParagraph"/>
        <w:numPr>
          <w:ilvl w:val="0"/>
          <w:numId w:val="40"/>
        </w:numPr>
        <w:rPr>
          <w:rFonts w:ascii="Arial" w:hAnsi="Arial" w:cs="Arial"/>
          <w:sz w:val="24"/>
          <w:szCs w:val="24"/>
        </w:rPr>
      </w:pPr>
      <w:r w:rsidRPr="00C00172">
        <w:rPr>
          <w:rFonts w:ascii="Arial" w:hAnsi="Arial" w:cs="Arial"/>
          <w:sz w:val="24"/>
          <w:szCs w:val="24"/>
        </w:rPr>
        <w:t>Notices / signage•Minimum staffing levels</w:t>
      </w:r>
    </w:p>
    <w:p w14:paraId="1A2A4B37" w14:textId="77777777" w:rsidR="00C00172" w:rsidRDefault="00222BC1" w:rsidP="00C00172">
      <w:pPr>
        <w:pStyle w:val="ListParagraph"/>
        <w:numPr>
          <w:ilvl w:val="0"/>
          <w:numId w:val="40"/>
        </w:numPr>
        <w:rPr>
          <w:rFonts w:ascii="Arial" w:hAnsi="Arial" w:cs="Arial"/>
          <w:sz w:val="24"/>
          <w:szCs w:val="24"/>
        </w:rPr>
      </w:pPr>
      <w:r w:rsidRPr="00C00172">
        <w:rPr>
          <w:rFonts w:ascii="Arial" w:hAnsi="Arial" w:cs="Arial"/>
          <w:sz w:val="24"/>
          <w:szCs w:val="24"/>
        </w:rPr>
        <w:t>The number of counter positions available for person to person transactions•Specific opening hours</w:t>
      </w:r>
    </w:p>
    <w:p w14:paraId="41C5B518" w14:textId="77777777" w:rsidR="00C00172" w:rsidRDefault="00222BC1" w:rsidP="00C00172">
      <w:pPr>
        <w:pStyle w:val="ListParagraph"/>
        <w:numPr>
          <w:ilvl w:val="0"/>
          <w:numId w:val="40"/>
        </w:numPr>
        <w:rPr>
          <w:rFonts w:ascii="Arial" w:hAnsi="Arial" w:cs="Arial"/>
          <w:sz w:val="24"/>
          <w:szCs w:val="24"/>
        </w:rPr>
      </w:pPr>
      <w:r w:rsidRPr="00C00172">
        <w:rPr>
          <w:rFonts w:ascii="Arial" w:hAnsi="Arial" w:cs="Arial"/>
          <w:sz w:val="24"/>
          <w:szCs w:val="24"/>
        </w:rPr>
        <w:t>Self-barring schemes</w:t>
      </w:r>
    </w:p>
    <w:p w14:paraId="2A15EEE8" w14:textId="77777777" w:rsidR="00C00172" w:rsidRDefault="00222BC1" w:rsidP="00C00172">
      <w:pPr>
        <w:pStyle w:val="ListParagraph"/>
        <w:numPr>
          <w:ilvl w:val="0"/>
          <w:numId w:val="40"/>
        </w:numPr>
        <w:rPr>
          <w:rFonts w:ascii="Arial" w:hAnsi="Arial" w:cs="Arial"/>
          <w:sz w:val="24"/>
          <w:szCs w:val="24"/>
        </w:rPr>
      </w:pPr>
      <w:r w:rsidRPr="00C00172">
        <w:rPr>
          <w:rFonts w:ascii="Arial" w:hAnsi="Arial" w:cs="Arial"/>
          <w:sz w:val="24"/>
          <w:szCs w:val="24"/>
        </w:rPr>
        <w:t>Provision of information leaflets / helpline numbers for organisations such as GamCare, the NHS funded National Problem Gambling clinic, Gamblers Anonymous and the Samaritans</w:t>
      </w:r>
    </w:p>
    <w:p w14:paraId="3EA90532" w14:textId="77777777" w:rsidR="00C00172" w:rsidRDefault="00222BC1" w:rsidP="004B266D">
      <w:pPr>
        <w:pStyle w:val="ListParagraph"/>
        <w:numPr>
          <w:ilvl w:val="0"/>
          <w:numId w:val="40"/>
        </w:numPr>
        <w:rPr>
          <w:rFonts w:ascii="Arial" w:hAnsi="Arial" w:cs="Arial"/>
          <w:sz w:val="24"/>
          <w:szCs w:val="24"/>
        </w:rPr>
      </w:pPr>
      <w:r w:rsidRPr="00C00172">
        <w:rPr>
          <w:rFonts w:ascii="Arial" w:hAnsi="Arial" w:cs="Arial"/>
          <w:sz w:val="24"/>
          <w:szCs w:val="24"/>
        </w:rPr>
        <w:t>Training of staff to offer brief intervention when customers show signs of excessive gambling</w:t>
      </w:r>
    </w:p>
    <w:p w14:paraId="11FBFBA3" w14:textId="77777777" w:rsidR="00C00172" w:rsidRDefault="00222BC1" w:rsidP="004B266D">
      <w:pPr>
        <w:pStyle w:val="ListParagraph"/>
        <w:numPr>
          <w:ilvl w:val="0"/>
          <w:numId w:val="40"/>
        </w:numPr>
        <w:rPr>
          <w:rFonts w:ascii="Arial" w:hAnsi="Arial" w:cs="Arial"/>
          <w:sz w:val="24"/>
          <w:szCs w:val="24"/>
        </w:rPr>
      </w:pPr>
      <w:r w:rsidRPr="00222BC1">
        <w:rPr>
          <w:rFonts w:ascii="Arial" w:hAnsi="Arial" w:cs="Arial"/>
          <w:sz w:val="24"/>
          <w:szCs w:val="24"/>
        </w:rPr>
        <w:t>Staff training on dealing with persons who wish to gamble who are intoxicated</w:t>
      </w:r>
    </w:p>
    <w:p w14:paraId="190266A4" w14:textId="77777777" w:rsidR="00C00172" w:rsidRDefault="00222BC1" w:rsidP="004B266D">
      <w:pPr>
        <w:pStyle w:val="ListParagraph"/>
        <w:numPr>
          <w:ilvl w:val="0"/>
          <w:numId w:val="40"/>
        </w:numPr>
        <w:rPr>
          <w:rFonts w:ascii="Arial" w:hAnsi="Arial" w:cs="Arial"/>
          <w:sz w:val="24"/>
          <w:szCs w:val="24"/>
        </w:rPr>
      </w:pPr>
      <w:r w:rsidRPr="00222BC1">
        <w:rPr>
          <w:rFonts w:ascii="Arial" w:hAnsi="Arial" w:cs="Arial"/>
          <w:sz w:val="24"/>
          <w:szCs w:val="24"/>
        </w:rPr>
        <w:t>Measures to prevent disorder associated with customers congregating outside the premises to smoke or drink alcohol</w:t>
      </w:r>
    </w:p>
    <w:p w14:paraId="39DA23D1" w14:textId="77777777" w:rsidR="00C00172" w:rsidRDefault="00222BC1" w:rsidP="004B266D">
      <w:pPr>
        <w:pStyle w:val="ListParagraph"/>
        <w:numPr>
          <w:ilvl w:val="0"/>
          <w:numId w:val="40"/>
        </w:numPr>
        <w:rPr>
          <w:rFonts w:ascii="Arial" w:hAnsi="Arial" w:cs="Arial"/>
          <w:sz w:val="24"/>
          <w:szCs w:val="24"/>
        </w:rPr>
      </w:pPr>
      <w:r w:rsidRPr="00222BC1">
        <w:rPr>
          <w:rFonts w:ascii="Arial" w:hAnsi="Arial" w:cs="Arial"/>
          <w:sz w:val="24"/>
          <w:szCs w:val="24"/>
        </w:rPr>
        <w:t>Training of staff to ensure that they can identify children and other vulnerable people and take appropriate action to ensure that they are not able to access the premises or are supported appropriately</w:t>
      </w:r>
    </w:p>
    <w:p w14:paraId="47ECB97D" w14:textId="77777777" w:rsidR="00C00172" w:rsidRDefault="00222BC1" w:rsidP="00C00172">
      <w:pPr>
        <w:rPr>
          <w:rFonts w:ascii="Arial" w:hAnsi="Arial" w:cs="Arial"/>
          <w:sz w:val="24"/>
          <w:szCs w:val="24"/>
        </w:rPr>
      </w:pPr>
      <w:r w:rsidRPr="00C00172">
        <w:rPr>
          <w:rFonts w:ascii="Arial" w:hAnsi="Arial" w:cs="Arial"/>
          <w:sz w:val="24"/>
          <w:szCs w:val="24"/>
        </w:rPr>
        <w:t>This list is not mandatory, nor exhaustive, and is merely indicative of example measures</w:t>
      </w:r>
    </w:p>
    <w:p w14:paraId="6CFFF95D" w14:textId="309944CC" w:rsidR="00D94148" w:rsidRPr="00D94148" w:rsidRDefault="00222BC1" w:rsidP="00D94148">
      <w:pPr>
        <w:rPr>
          <w:rFonts w:ascii="Arial" w:hAnsi="Arial" w:cs="Arial"/>
          <w:sz w:val="24"/>
          <w:szCs w:val="24"/>
        </w:rPr>
      </w:pPr>
      <w:r w:rsidRPr="00C00172">
        <w:rPr>
          <w:rFonts w:ascii="Arial" w:hAnsi="Arial" w:cs="Arial"/>
          <w:sz w:val="24"/>
          <w:szCs w:val="24"/>
        </w:rPr>
        <w:t xml:space="preserve">Betting premises may make available machines that accept bets on live events, such as horse racing, as a substitute for placing a bet over the counter. These betting machines are not gaming machines and therefore neither count towards the </w:t>
      </w:r>
      <w:r w:rsidRPr="00C00172">
        <w:rPr>
          <w:rFonts w:ascii="Arial" w:hAnsi="Arial" w:cs="Arial"/>
          <w:sz w:val="24"/>
          <w:szCs w:val="24"/>
        </w:rPr>
        <w:lastRenderedPageBreak/>
        <w:t xml:space="preserve">maximum permitted number of gaming machines, nor have to comply with any stake or prize limits. While this Authority has the power to restrict the number of betting machines, their nature and the circumstances in which they are made available by attaching a licence condition such action will only be taken where there is clear evidence that such machines may have been or are likely to be used in breach of the licensing objectives. </w:t>
      </w:r>
      <w:r w:rsidR="00D94148" w:rsidRPr="00D670E2">
        <w:rPr>
          <w:rFonts w:ascii="Arial" w:hAnsi="Arial" w:cs="Arial"/>
          <w:sz w:val="24"/>
          <w:szCs w:val="24"/>
        </w:rPr>
        <w:t>When considering whether to impose a condition to restrict the number of betting machines,</w:t>
      </w:r>
      <w:r w:rsidR="00D94148">
        <w:rPr>
          <w:rFonts w:ascii="Arial" w:hAnsi="Arial" w:cs="Arial"/>
          <w:sz w:val="24"/>
          <w:szCs w:val="24"/>
        </w:rPr>
        <w:t xml:space="preserve"> </w:t>
      </w:r>
      <w:r w:rsidR="00D94148" w:rsidRPr="00D94148">
        <w:rPr>
          <w:rFonts w:ascii="Arial" w:hAnsi="Arial" w:cs="Arial"/>
          <w:sz w:val="24"/>
          <w:szCs w:val="24"/>
        </w:rPr>
        <w:t>their nature and the circumstances in which they are made available for use, th</w:t>
      </w:r>
      <w:r w:rsidR="00D94148">
        <w:rPr>
          <w:rFonts w:ascii="Arial" w:hAnsi="Arial" w:cs="Arial"/>
          <w:sz w:val="24"/>
          <w:szCs w:val="24"/>
        </w:rPr>
        <w:t xml:space="preserve">is </w:t>
      </w:r>
      <w:r w:rsidR="00D94148" w:rsidRPr="00D94148">
        <w:rPr>
          <w:rFonts w:ascii="Arial" w:hAnsi="Arial" w:cs="Arial"/>
          <w:sz w:val="24"/>
          <w:szCs w:val="24"/>
        </w:rPr>
        <w:t xml:space="preserve">Authority </w:t>
      </w:r>
      <w:r w:rsidR="008D09D6">
        <w:rPr>
          <w:rFonts w:ascii="Arial" w:hAnsi="Arial" w:cs="Arial"/>
          <w:sz w:val="24"/>
          <w:szCs w:val="24"/>
        </w:rPr>
        <w:t>will</w:t>
      </w:r>
      <w:r w:rsidR="00D94148" w:rsidRPr="00D94148">
        <w:rPr>
          <w:rFonts w:ascii="Arial" w:hAnsi="Arial" w:cs="Arial"/>
          <w:sz w:val="24"/>
          <w:szCs w:val="24"/>
        </w:rPr>
        <w:t xml:space="preserve"> consider the following factors:</w:t>
      </w:r>
    </w:p>
    <w:p w14:paraId="330E4FA2" w14:textId="050574CC" w:rsidR="00D94148" w:rsidRPr="008D09D6" w:rsidRDefault="00D94148" w:rsidP="008D09D6">
      <w:pPr>
        <w:pStyle w:val="ListParagraph"/>
        <w:numPr>
          <w:ilvl w:val="0"/>
          <w:numId w:val="40"/>
        </w:numPr>
        <w:rPr>
          <w:rFonts w:ascii="Arial" w:hAnsi="Arial" w:cs="Arial"/>
          <w:sz w:val="24"/>
          <w:szCs w:val="24"/>
        </w:rPr>
      </w:pPr>
      <w:r w:rsidRPr="008D09D6">
        <w:rPr>
          <w:rFonts w:ascii="Arial" w:hAnsi="Arial" w:cs="Arial"/>
          <w:sz w:val="24"/>
          <w:szCs w:val="24"/>
        </w:rPr>
        <w:t>size of the premises</w:t>
      </w:r>
    </w:p>
    <w:p w14:paraId="4711D497" w14:textId="482461F0" w:rsidR="00D94148" w:rsidRPr="008D09D6" w:rsidRDefault="00D94148" w:rsidP="008D09D6">
      <w:pPr>
        <w:pStyle w:val="ListParagraph"/>
        <w:numPr>
          <w:ilvl w:val="0"/>
          <w:numId w:val="40"/>
        </w:numPr>
        <w:rPr>
          <w:rFonts w:ascii="Arial" w:hAnsi="Arial" w:cs="Arial"/>
          <w:sz w:val="24"/>
          <w:szCs w:val="24"/>
        </w:rPr>
      </w:pPr>
      <w:r w:rsidRPr="008D09D6">
        <w:rPr>
          <w:rFonts w:ascii="Arial" w:hAnsi="Arial" w:cs="Arial"/>
          <w:sz w:val="24"/>
          <w:szCs w:val="24"/>
        </w:rPr>
        <w:t>number of counter positions available for person-to-person transactions and</w:t>
      </w:r>
    </w:p>
    <w:p w14:paraId="155F687E" w14:textId="54478995" w:rsidR="00D94148" w:rsidRPr="00D94148" w:rsidRDefault="00D94148" w:rsidP="00B426AE">
      <w:pPr>
        <w:pStyle w:val="ListParagraph"/>
        <w:numPr>
          <w:ilvl w:val="0"/>
          <w:numId w:val="40"/>
        </w:numPr>
        <w:rPr>
          <w:rFonts w:ascii="Arial" w:hAnsi="Arial" w:cs="Arial"/>
          <w:sz w:val="24"/>
          <w:szCs w:val="24"/>
        </w:rPr>
      </w:pPr>
      <w:r w:rsidRPr="008D09D6">
        <w:rPr>
          <w:rFonts w:ascii="Arial" w:hAnsi="Arial" w:cs="Arial"/>
          <w:sz w:val="24"/>
          <w:szCs w:val="24"/>
        </w:rPr>
        <w:t>ability of staff to monitor the use of the machines by children and young persons or by</w:t>
      </w:r>
      <w:r w:rsidR="008D09D6" w:rsidRPr="008D09D6">
        <w:rPr>
          <w:rFonts w:ascii="Arial" w:hAnsi="Arial" w:cs="Arial"/>
          <w:sz w:val="24"/>
          <w:szCs w:val="24"/>
        </w:rPr>
        <w:t xml:space="preserve"> </w:t>
      </w:r>
      <w:r w:rsidRPr="00D94148">
        <w:rPr>
          <w:rFonts w:ascii="Arial" w:hAnsi="Arial" w:cs="Arial"/>
          <w:sz w:val="24"/>
          <w:szCs w:val="24"/>
        </w:rPr>
        <w:t>vulnerable people, when considering the number/nature/circumstances of betting</w:t>
      </w:r>
      <w:r w:rsidR="008D09D6" w:rsidRPr="008D09D6">
        <w:rPr>
          <w:rFonts w:ascii="Arial" w:hAnsi="Arial" w:cs="Arial"/>
          <w:sz w:val="24"/>
          <w:szCs w:val="24"/>
        </w:rPr>
        <w:t xml:space="preserve"> </w:t>
      </w:r>
      <w:r w:rsidRPr="00D94148">
        <w:rPr>
          <w:rFonts w:ascii="Arial" w:hAnsi="Arial" w:cs="Arial"/>
          <w:sz w:val="24"/>
          <w:szCs w:val="24"/>
        </w:rPr>
        <w:t>machines an operator wants to offer, and</w:t>
      </w:r>
    </w:p>
    <w:p w14:paraId="771F9A17" w14:textId="77777777" w:rsidR="00822EBB" w:rsidRDefault="00222BC1" w:rsidP="0026646D">
      <w:pPr>
        <w:rPr>
          <w:rFonts w:ascii="Arial" w:hAnsi="Arial" w:cs="Arial"/>
          <w:sz w:val="24"/>
          <w:szCs w:val="24"/>
        </w:rPr>
      </w:pPr>
      <w:r w:rsidRPr="00C00172">
        <w:rPr>
          <w:rFonts w:ascii="Arial" w:hAnsi="Arial" w:cs="Arial"/>
          <w:sz w:val="24"/>
          <w:szCs w:val="24"/>
        </w:rPr>
        <w:t>Where there is such evidence, this authority will consider the control measures in the local risk assessment and, in particular, the ability of staff to monitor the use of such machines from the counter.</w:t>
      </w:r>
      <w:r w:rsidR="00C00172">
        <w:rPr>
          <w:rFonts w:ascii="Arial" w:hAnsi="Arial" w:cs="Arial"/>
          <w:sz w:val="24"/>
          <w:szCs w:val="24"/>
        </w:rPr>
        <w:t xml:space="preserve"> </w:t>
      </w:r>
    </w:p>
    <w:p w14:paraId="3B8A9E1F" w14:textId="77777777" w:rsidR="00822EBB" w:rsidRPr="00822EBB" w:rsidRDefault="00822EBB" w:rsidP="00822EBB">
      <w:pPr>
        <w:rPr>
          <w:rFonts w:ascii="Arial" w:hAnsi="Arial" w:cs="Arial"/>
          <w:sz w:val="24"/>
          <w:szCs w:val="24"/>
        </w:rPr>
      </w:pPr>
      <w:r w:rsidRPr="00822EBB">
        <w:rPr>
          <w:rFonts w:ascii="Arial" w:hAnsi="Arial" w:cs="Arial"/>
          <w:sz w:val="24"/>
          <w:szCs w:val="24"/>
        </w:rPr>
        <w:t>This authority will give due consideration to premises licence applications in respect of re-sites of a betting premises within the locality and to extensions where these replace and enhance the quality of the facility provided for the benefit of the betting public</w:t>
      </w:r>
    </w:p>
    <w:p w14:paraId="735D3C0B" w14:textId="5AD55A12" w:rsidR="00BB5AC0" w:rsidRPr="00BB5AC0" w:rsidRDefault="00222BC1" w:rsidP="00BB5AC0">
      <w:pPr>
        <w:pStyle w:val="ListParagraph"/>
        <w:numPr>
          <w:ilvl w:val="0"/>
          <w:numId w:val="2"/>
        </w:numPr>
        <w:rPr>
          <w:rFonts w:ascii="Arial" w:hAnsi="Arial" w:cs="Arial"/>
          <w:b/>
          <w:bCs/>
          <w:sz w:val="24"/>
          <w:szCs w:val="24"/>
        </w:rPr>
      </w:pPr>
      <w:r w:rsidRPr="00BB5AC0">
        <w:rPr>
          <w:rFonts w:ascii="Arial" w:hAnsi="Arial" w:cs="Arial"/>
          <w:b/>
          <w:bCs/>
          <w:sz w:val="24"/>
          <w:szCs w:val="24"/>
        </w:rPr>
        <w:t>Tracks</w:t>
      </w:r>
    </w:p>
    <w:p w14:paraId="062A3CD3" w14:textId="4B2D2B01" w:rsidR="005D089C" w:rsidRDefault="00222BC1" w:rsidP="009A3D0E">
      <w:pPr>
        <w:rPr>
          <w:rFonts w:ascii="Arial" w:hAnsi="Arial" w:cs="Arial"/>
          <w:sz w:val="24"/>
          <w:szCs w:val="24"/>
        </w:rPr>
      </w:pPr>
      <w:r w:rsidRPr="00BB5AC0">
        <w:rPr>
          <w:rFonts w:ascii="Arial" w:hAnsi="Arial" w:cs="Arial"/>
          <w:sz w:val="24"/>
          <w:szCs w:val="24"/>
        </w:rPr>
        <w:t>Currently this Authority has no track betting premises i</w:t>
      </w:r>
      <w:r w:rsidR="00592EC4">
        <w:rPr>
          <w:rFonts w:ascii="Arial" w:hAnsi="Arial" w:cs="Arial"/>
          <w:sz w:val="24"/>
          <w:szCs w:val="24"/>
        </w:rPr>
        <w:t>n</w:t>
      </w:r>
      <w:r w:rsidRPr="00BB5AC0">
        <w:rPr>
          <w:rFonts w:ascii="Arial" w:hAnsi="Arial" w:cs="Arial"/>
          <w:sz w:val="24"/>
          <w:szCs w:val="24"/>
        </w:rPr>
        <w:t xml:space="preserve"> its area. However</w:t>
      </w:r>
      <w:r w:rsidR="00592EC4">
        <w:rPr>
          <w:rFonts w:ascii="Arial" w:hAnsi="Arial" w:cs="Arial"/>
          <w:sz w:val="24"/>
          <w:szCs w:val="24"/>
        </w:rPr>
        <w:t>,</w:t>
      </w:r>
      <w:r w:rsidR="00BB5AC0">
        <w:rPr>
          <w:rFonts w:ascii="Arial" w:hAnsi="Arial" w:cs="Arial"/>
          <w:sz w:val="24"/>
          <w:szCs w:val="24"/>
        </w:rPr>
        <w:t xml:space="preserve"> </w:t>
      </w:r>
      <w:r w:rsidRPr="00BB5AC0">
        <w:rPr>
          <w:rFonts w:ascii="Arial" w:hAnsi="Arial" w:cs="Arial"/>
          <w:sz w:val="24"/>
          <w:szCs w:val="24"/>
        </w:rPr>
        <w:t xml:space="preserve">this licensing authority is aware that tracks may be subject to one or more than one premises licence, provided each licence relates to a specified area of the track. </w:t>
      </w:r>
      <w:r w:rsidR="009A3D0E" w:rsidRPr="009A3D0E">
        <w:rPr>
          <w:rFonts w:ascii="Arial" w:hAnsi="Arial" w:cs="Arial"/>
          <w:sz w:val="24"/>
          <w:szCs w:val="24"/>
        </w:rPr>
        <w:t>Tracks are distinguished from other betting premises licences under the Act because children</w:t>
      </w:r>
      <w:r w:rsidR="009A3D0E">
        <w:rPr>
          <w:rFonts w:ascii="Arial" w:hAnsi="Arial" w:cs="Arial"/>
          <w:sz w:val="24"/>
          <w:szCs w:val="24"/>
        </w:rPr>
        <w:t xml:space="preserve"> </w:t>
      </w:r>
      <w:r w:rsidR="009A3D0E" w:rsidRPr="009A3D0E">
        <w:rPr>
          <w:rFonts w:ascii="Arial" w:hAnsi="Arial" w:cs="Arial"/>
          <w:sz w:val="24"/>
          <w:szCs w:val="24"/>
        </w:rPr>
        <w:t>and young persons are allowed to be present on the track while betting is taking place on those</w:t>
      </w:r>
      <w:r w:rsidR="009A3D0E">
        <w:rPr>
          <w:rFonts w:ascii="Arial" w:hAnsi="Arial" w:cs="Arial"/>
          <w:sz w:val="24"/>
          <w:szCs w:val="24"/>
        </w:rPr>
        <w:t xml:space="preserve"> </w:t>
      </w:r>
      <w:r w:rsidR="009A3D0E" w:rsidRPr="009A3D0E">
        <w:rPr>
          <w:rFonts w:ascii="Arial" w:hAnsi="Arial" w:cs="Arial"/>
          <w:sz w:val="24"/>
          <w:szCs w:val="24"/>
        </w:rPr>
        <w:t>licensed premises. Therefore</w:t>
      </w:r>
      <w:r w:rsidR="009A3D0E">
        <w:rPr>
          <w:rFonts w:ascii="Arial" w:hAnsi="Arial" w:cs="Arial"/>
          <w:sz w:val="24"/>
          <w:szCs w:val="24"/>
        </w:rPr>
        <w:t>, i</w:t>
      </w:r>
      <w:r w:rsidRPr="00BB5AC0">
        <w:rPr>
          <w:rFonts w:ascii="Arial" w:hAnsi="Arial" w:cs="Arial"/>
          <w:sz w:val="24"/>
          <w:szCs w:val="24"/>
        </w:rPr>
        <w:t>n line with the Gambling Commission's Guidance, this Authority will especially consider the impact upon the third licensing objective (i.e. the protection of children and vulnerable persons from being harmed or exploited by gambling) and the need to ensure that entrances to each type of premises are distinct and that children are excluded from gambling areas where they are not permitted to enter.</w:t>
      </w:r>
    </w:p>
    <w:p w14:paraId="7295CEDB" w14:textId="77777777" w:rsidR="002946EE" w:rsidRDefault="00222BC1" w:rsidP="00BB5AC0">
      <w:pPr>
        <w:rPr>
          <w:rFonts w:ascii="Arial" w:hAnsi="Arial" w:cs="Arial"/>
          <w:sz w:val="24"/>
          <w:szCs w:val="24"/>
        </w:rPr>
      </w:pPr>
      <w:r w:rsidRPr="00BB5AC0">
        <w:rPr>
          <w:rFonts w:ascii="Arial" w:hAnsi="Arial" w:cs="Arial"/>
          <w:sz w:val="24"/>
          <w:szCs w:val="24"/>
        </w:rPr>
        <w:t>This authority will therefore expect the premises licence applicant to demonstrate suitable measures to ensure that children do not have access to adult only gaming facilities. It is noted that children and young persons will be permitted to enter track areas where facilities for betting are provided on days when dog-racing and/or horse racing takes place, but that they are still prevented from entering areas where gaming machines (other than category D machines) are provided or from using betting machines</w:t>
      </w:r>
      <w:r w:rsidR="00180FC0">
        <w:rPr>
          <w:rFonts w:ascii="Arial" w:hAnsi="Arial" w:cs="Arial"/>
          <w:sz w:val="24"/>
          <w:szCs w:val="24"/>
        </w:rPr>
        <w:t xml:space="preserve">. </w:t>
      </w:r>
      <w:r w:rsidRPr="00BB5AC0">
        <w:rPr>
          <w:rFonts w:ascii="Arial" w:hAnsi="Arial" w:cs="Arial"/>
          <w:sz w:val="24"/>
          <w:szCs w:val="24"/>
        </w:rPr>
        <w:t>Operators will be expected to complete their own local risk assessments based on information provided in the local area profiles produced by this Authority but should include consideration of the following:</w:t>
      </w:r>
    </w:p>
    <w:p w14:paraId="7C890C86" w14:textId="77777777" w:rsidR="0027449D" w:rsidRDefault="00222BC1" w:rsidP="002946EE">
      <w:pPr>
        <w:pStyle w:val="ListParagraph"/>
        <w:numPr>
          <w:ilvl w:val="0"/>
          <w:numId w:val="42"/>
        </w:numPr>
        <w:rPr>
          <w:rFonts w:ascii="Arial" w:hAnsi="Arial" w:cs="Arial"/>
          <w:sz w:val="24"/>
          <w:szCs w:val="24"/>
        </w:rPr>
      </w:pPr>
      <w:r w:rsidRPr="002946EE">
        <w:rPr>
          <w:rFonts w:ascii="Arial" w:hAnsi="Arial" w:cs="Arial"/>
          <w:sz w:val="24"/>
          <w:szCs w:val="24"/>
        </w:rPr>
        <w:lastRenderedPageBreak/>
        <w:t>Proof of age schemes</w:t>
      </w:r>
    </w:p>
    <w:p w14:paraId="1702BE43" w14:textId="77777777" w:rsidR="0027449D" w:rsidRDefault="00222BC1" w:rsidP="002946EE">
      <w:pPr>
        <w:pStyle w:val="ListParagraph"/>
        <w:numPr>
          <w:ilvl w:val="0"/>
          <w:numId w:val="42"/>
        </w:numPr>
        <w:rPr>
          <w:rFonts w:ascii="Arial" w:hAnsi="Arial" w:cs="Arial"/>
          <w:sz w:val="24"/>
          <w:szCs w:val="24"/>
        </w:rPr>
      </w:pPr>
      <w:r w:rsidRPr="002946EE">
        <w:rPr>
          <w:rFonts w:ascii="Arial" w:hAnsi="Arial" w:cs="Arial"/>
          <w:sz w:val="24"/>
          <w:szCs w:val="24"/>
        </w:rPr>
        <w:t>Closed Circuit Television</w:t>
      </w:r>
    </w:p>
    <w:p w14:paraId="2D03ADED" w14:textId="77777777" w:rsidR="0027449D" w:rsidRDefault="00222BC1" w:rsidP="002946EE">
      <w:pPr>
        <w:pStyle w:val="ListParagraph"/>
        <w:numPr>
          <w:ilvl w:val="0"/>
          <w:numId w:val="42"/>
        </w:numPr>
        <w:rPr>
          <w:rFonts w:ascii="Arial" w:hAnsi="Arial" w:cs="Arial"/>
          <w:sz w:val="24"/>
          <w:szCs w:val="24"/>
        </w:rPr>
      </w:pPr>
      <w:r w:rsidRPr="002946EE">
        <w:rPr>
          <w:rFonts w:ascii="Arial" w:hAnsi="Arial" w:cs="Arial"/>
          <w:sz w:val="24"/>
          <w:szCs w:val="24"/>
        </w:rPr>
        <w:t>Permanent adequate staff supervision of entrances / machine areas</w:t>
      </w:r>
    </w:p>
    <w:p w14:paraId="1D88B57E" w14:textId="77777777" w:rsidR="0027449D" w:rsidRDefault="00222BC1" w:rsidP="002946EE">
      <w:pPr>
        <w:pStyle w:val="ListParagraph"/>
        <w:numPr>
          <w:ilvl w:val="0"/>
          <w:numId w:val="42"/>
        </w:numPr>
        <w:rPr>
          <w:rFonts w:ascii="Arial" w:hAnsi="Arial" w:cs="Arial"/>
          <w:sz w:val="24"/>
          <w:szCs w:val="24"/>
        </w:rPr>
      </w:pPr>
      <w:r w:rsidRPr="002946EE">
        <w:rPr>
          <w:rFonts w:ascii="Arial" w:hAnsi="Arial" w:cs="Arial"/>
          <w:sz w:val="24"/>
          <w:szCs w:val="24"/>
        </w:rPr>
        <w:t>Physical separation of areas</w:t>
      </w:r>
    </w:p>
    <w:p w14:paraId="74003848" w14:textId="77777777" w:rsidR="0027449D" w:rsidRDefault="00222BC1" w:rsidP="002946EE">
      <w:pPr>
        <w:pStyle w:val="ListParagraph"/>
        <w:numPr>
          <w:ilvl w:val="0"/>
          <w:numId w:val="42"/>
        </w:numPr>
        <w:rPr>
          <w:rFonts w:ascii="Arial" w:hAnsi="Arial" w:cs="Arial"/>
          <w:sz w:val="24"/>
          <w:szCs w:val="24"/>
        </w:rPr>
      </w:pPr>
      <w:r w:rsidRPr="002946EE">
        <w:rPr>
          <w:rFonts w:ascii="Arial" w:hAnsi="Arial" w:cs="Arial"/>
          <w:sz w:val="24"/>
          <w:szCs w:val="24"/>
        </w:rPr>
        <w:t>Location of entry</w:t>
      </w:r>
    </w:p>
    <w:p w14:paraId="68A7CD96" w14:textId="77777777" w:rsidR="0027449D" w:rsidRDefault="00222BC1" w:rsidP="002946EE">
      <w:pPr>
        <w:pStyle w:val="ListParagraph"/>
        <w:numPr>
          <w:ilvl w:val="0"/>
          <w:numId w:val="42"/>
        </w:numPr>
        <w:rPr>
          <w:rFonts w:ascii="Arial" w:hAnsi="Arial" w:cs="Arial"/>
          <w:sz w:val="24"/>
          <w:szCs w:val="24"/>
        </w:rPr>
      </w:pPr>
      <w:r w:rsidRPr="002946EE">
        <w:rPr>
          <w:rFonts w:ascii="Arial" w:hAnsi="Arial" w:cs="Arial"/>
          <w:sz w:val="24"/>
          <w:szCs w:val="24"/>
        </w:rPr>
        <w:t>Notices / signage</w:t>
      </w:r>
    </w:p>
    <w:p w14:paraId="1B29BA7E" w14:textId="77777777" w:rsidR="0027449D" w:rsidRDefault="00222BC1" w:rsidP="002946EE">
      <w:pPr>
        <w:pStyle w:val="ListParagraph"/>
        <w:numPr>
          <w:ilvl w:val="0"/>
          <w:numId w:val="42"/>
        </w:numPr>
        <w:rPr>
          <w:rFonts w:ascii="Arial" w:hAnsi="Arial" w:cs="Arial"/>
          <w:sz w:val="24"/>
          <w:szCs w:val="24"/>
        </w:rPr>
      </w:pPr>
      <w:r w:rsidRPr="002946EE">
        <w:rPr>
          <w:rFonts w:ascii="Arial" w:hAnsi="Arial" w:cs="Arial"/>
          <w:sz w:val="24"/>
          <w:szCs w:val="24"/>
        </w:rPr>
        <w:t>Specific opening hours</w:t>
      </w:r>
    </w:p>
    <w:p w14:paraId="356D151A" w14:textId="77777777" w:rsidR="00B6685B" w:rsidRDefault="00222BC1" w:rsidP="002946EE">
      <w:pPr>
        <w:pStyle w:val="ListParagraph"/>
        <w:numPr>
          <w:ilvl w:val="0"/>
          <w:numId w:val="42"/>
        </w:numPr>
        <w:rPr>
          <w:rFonts w:ascii="Arial" w:hAnsi="Arial" w:cs="Arial"/>
          <w:sz w:val="24"/>
          <w:szCs w:val="24"/>
        </w:rPr>
      </w:pPr>
      <w:r w:rsidRPr="002946EE">
        <w:rPr>
          <w:rFonts w:ascii="Arial" w:hAnsi="Arial" w:cs="Arial"/>
          <w:sz w:val="24"/>
          <w:szCs w:val="24"/>
        </w:rPr>
        <w:t>Self-barring schemes</w:t>
      </w:r>
    </w:p>
    <w:p w14:paraId="61D3426E" w14:textId="77777777" w:rsidR="00B6685B" w:rsidRDefault="00222BC1" w:rsidP="00AD40FE">
      <w:pPr>
        <w:pStyle w:val="ListParagraph"/>
        <w:numPr>
          <w:ilvl w:val="0"/>
          <w:numId w:val="42"/>
        </w:numPr>
        <w:rPr>
          <w:rFonts w:ascii="Arial" w:hAnsi="Arial" w:cs="Arial"/>
          <w:sz w:val="24"/>
          <w:szCs w:val="24"/>
        </w:rPr>
      </w:pPr>
      <w:r w:rsidRPr="00B6685B">
        <w:rPr>
          <w:rFonts w:ascii="Arial" w:hAnsi="Arial" w:cs="Arial"/>
          <w:sz w:val="24"/>
          <w:szCs w:val="24"/>
        </w:rPr>
        <w:t>Provision of information leaflets / helpline numbers for organisations such as GamCare, the NHS funded National Problem Gambling clinic, Gamblers Anonymous and the Samaritans</w:t>
      </w:r>
    </w:p>
    <w:p w14:paraId="2B8738DB" w14:textId="25BF62E6" w:rsidR="00B6685B" w:rsidRDefault="00222BC1" w:rsidP="00AD40FE">
      <w:pPr>
        <w:pStyle w:val="ListParagraph"/>
        <w:numPr>
          <w:ilvl w:val="0"/>
          <w:numId w:val="42"/>
        </w:numPr>
        <w:rPr>
          <w:rFonts w:ascii="Arial" w:hAnsi="Arial" w:cs="Arial"/>
          <w:sz w:val="24"/>
          <w:szCs w:val="24"/>
        </w:rPr>
      </w:pPr>
      <w:r w:rsidRPr="00B6685B">
        <w:rPr>
          <w:rFonts w:ascii="Arial" w:hAnsi="Arial" w:cs="Arial"/>
          <w:sz w:val="24"/>
          <w:szCs w:val="24"/>
        </w:rPr>
        <w:t>Method for advertising rules in or near the betting areas or in another way to ensure that the public are informed</w:t>
      </w:r>
      <w:r w:rsidR="00B6685B">
        <w:rPr>
          <w:rFonts w:ascii="Arial" w:hAnsi="Arial" w:cs="Arial"/>
          <w:sz w:val="24"/>
          <w:szCs w:val="24"/>
        </w:rPr>
        <w:t>.</w:t>
      </w:r>
    </w:p>
    <w:p w14:paraId="2CEAB835" w14:textId="7B70E01E" w:rsidR="00A9631C" w:rsidRDefault="00222BC1" w:rsidP="00B6685B">
      <w:pPr>
        <w:rPr>
          <w:rFonts w:ascii="Arial" w:hAnsi="Arial" w:cs="Arial"/>
          <w:sz w:val="24"/>
          <w:szCs w:val="24"/>
        </w:rPr>
      </w:pPr>
      <w:r w:rsidRPr="00B6685B">
        <w:rPr>
          <w:rFonts w:ascii="Arial" w:hAnsi="Arial" w:cs="Arial"/>
          <w:sz w:val="24"/>
          <w:szCs w:val="24"/>
        </w:rPr>
        <w:t>This list is not mandatory, nor exhaustive, and is merely indicative of example</w:t>
      </w:r>
      <w:r w:rsidR="0084091A">
        <w:rPr>
          <w:rFonts w:ascii="Arial" w:hAnsi="Arial" w:cs="Arial"/>
          <w:sz w:val="24"/>
          <w:szCs w:val="24"/>
        </w:rPr>
        <w:t xml:space="preserve"> measures</w:t>
      </w:r>
      <w:r w:rsidR="00A9631C">
        <w:rPr>
          <w:rFonts w:ascii="Arial" w:hAnsi="Arial" w:cs="Arial"/>
          <w:sz w:val="24"/>
          <w:szCs w:val="24"/>
        </w:rPr>
        <w:t>.</w:t>
      </w:r>
    </w:p>
    <w:p w14:paraId="3452E6E5" w14:textId="6B70ACBD" w:rsidR="00F771FE" w:rsidRDefault="00F771FE">
      <w:pPr>
        <w:rPr>
          <w:rFonts w:ascii="Arial" w:hAnsi="Arial" w:cs="Arial"/>
          <w:sz w:val="24"/>
          <w:szCs w:val="24"/>
        </w:rPr>
      </w:pPr>
      <w:r>
        <w:rPr>
          <w:rFonts w:ascii="Arial" w:hAnsi="Arial" w:cs="Arial"/>
          <w:sz w:val="24"/>
          <w:szCs w:val="24"/>
        </w:rPr>
        <w:br w:type="page"/>
      </w:r>
    </w:p>
    <w:p w14:paraId="5C9FCEC9" w14:textId="731F99DA" w:rsidR="00F771FE" w:rsidRDefault="00F771FE" w:rsidP="00B6685B">
      <w:pPr>
        <w:rPr>
          <w:rFonts w:ascii="Arial" w:hAnsi="Arial" w:cs="Arial"/>
          <w:b/>
          <w:bCs/>
          <w:sz w:val="24"/>
          <w:szCs w:val="24"/>
        </w:rPr>
      </w:pPr>
      <w:r w:rsidRPr="002D5B71">
        <w:rPr>
          <w:rFonts w:ascii="Arial" w:hAnsi="Arial" w:cs="Arial"/>
          <w:b/>
          <w:bCs/>
          <w:sz w:val="24"/>
          <w:szCs w:val="24"/>
        </w:rPr>
        <w:lastRenderedPageBreak/>
        <w:t>APPENDIX C</w:t>
      </w:r>
      <w:r w:rsidR="002D5B71" w:rsidRPr="002D5B71">
        <w:rPr>
          <w:rFonts w:ascii="Arial" w:hAnsi="Arial" w:cs="Arial"/>
          <w:b/>
          <w:bCs/>
          <w:sz w:val="24"/>
          <w:szCs w:val="24"/>
        </w:rPr>
        <w:t xml:space="preserve"> - </w:t>
      </w:r>
      <w:r w:rsidR="00EC5747" w:rsidRPr="002D5B71">
        <w:rPr>
          <w:rFonts w:ascii="Arial" w:hAnsi="Arial" w:cs="Arial"/>
          <w:b/>
          <w:bCs/>
          <w:sz w:val="24"/>
          <w:szCs w:val="24"/>
        </w:rPr>
        <w:t>Local Area Profile Map</w:t>
      </w:r>
    </w:p>
    <w:p w14:paraId="1E5E31CA" w14:textId="1EA8D3F3" w:rsidR="008E65F9" w:rsidRDefault="008E65F9" w:rsidP="00B6685B">
      <w:pPr>
        <w:rPr>
          <w:rFonts w:ascii="Arial" w:hAnsi="Arial" w:cs="Arial"/>
          <w:b/>
          <w:bCs/>
          <w:sz w:val="24"/>
          <w:szCs w:val="24"/>
        </w:rPr>
      </w:pPr>
    </w:p>
    <w:p w14:paraId="4DD7C248" w14:textId="0CBF622F" w:rsidR="008E65F9" w:rsidRPr="002D5B71" w:rsidRDefault="008E65F9" w:rsidP="00B6685B">
      <w:pPr>
        <w:rPr>
          <w:rFonts w:ascii="Arial" w:hAnsi="Arial" w:cs="Arial"/>
          <w:b/>
          <w:bCs/>
          <w:sz w:val="24"/>
          <w:szCs w:val="24"/>
        </w:rPr>
      </w:pPr>
      <w:r>
        <w:rPr>
          <w:rFonts w:ascii="Arial" w:hAnsi="Arial" w:cs="Arial"/>
          <w:b/>
          <w:bCs/>
          <w:sz w:val="24"/>
          <w:szCs w:val="24"/>
        </w:rPr>
        <w:t>To be added following receipt of all the required information</w:t>
      </w:r>
    </w:p>
    <w:p w14:paraId="732F0187" w14:textId="6D5A9060" w:rsidR="00074323" w:rsidRDefault="00074323" w:rsidP="00B6685B">
      <w:pPr>
        <w:rPr>
          <w:rFonts w:ascii="Arial" w:hAnsi="Arial" w:cs="Arial"/>
          <w:sz w:val="24"/>
          <w:szCs w:val="24"/>
        </w:rPr>
      </w:pPr>
    </w:p>
    <w:p w14:paraId="4661A84A" w14:textId="2B81EAA3" w:rsidR="00074323" w:rsidRDefault="00074323">
      <w:pPr>
        <w:rPr>
          <w:rFonts w:ascii="Arial" w:hAnsi="Arial" w:cs="Arial"/>
          <w:sz w:val="24"/>
          <w:szCs w:val="24"/>
        </w:rPr>
      </w:pPr>
      <w:r>
        <w:rPr>
          <w:rFonts w:ascii="Arial" w:hAnsi="Arial" w:cs="Arial"/>
          <w:sz w:val="24"/>
          <w:szCs w:val="24"/>
        </w:rPr>
        <w:br w:type="page"/>
      </w:r>
    </w:p>
    <w:p w14:paraId="5DF1B6B0" w14:textId="77777777" w:rsidR="00EC5747" w:rsidRPr="00EC5747" w:rsidRDefault="000372FB" w:rsidP="000372FB">
      <w:pPr>
        <w:rPr>
          <w:rFonts w:ascii="Arial" w:hAnsi="Arial" w:cs="Arial"/>
          <w:b/>
          <w:bCs/>
          <w:sz w:val="24"/>
          <w:szCs w:val="24"/>
        </w:rPr>
      </w:pPr>
      <w:r w:rsidRPr="000372FB">
        <w:rPr>
          <w:rFonts w:ascii="Arial" w:hAnsi="Arial" w:cs="Arial"/>
          <w:b/>
          <w:bCs/>
          <w:sz w:val="24"/>
          <w:szCs w:val="24"/>
        </w:rPr>
        <w:lastRenderedPageBreak/>
        <w:t xml:space="preserve">APPENDIX </w:t>
      </w:r>
      <w:r w:rsidR="00EC5747" w:rsidRPr="00EC5747">
        <w:rPr>
          <w:rFonts w:ascii="Arial" w:hAnsi="Arial" w:cs="Arial"/>
          <w:b/>
          <w:bCs/>
          <w:sz w:val="24"/>
          <w:szCs w:val="24"/>
        </w:rPr>
        <w:t>D</w:t>
      </w:r>
      <w:r w:rsidRPr="000372FB">
        <w:rPr>
          <w:rFonts w:ascii="Arial" w:hAnsi="Arial" w:cs="Arial"/>
          <w:b/>
          <w:bCs/>
          <w:sz w:val="24"/>
          <w:szCs w:val="24"/>
        </w:rPr>
        <w:t xml:space="preserve"> – Definitions</w:t>
      </w:r>
    </w:p>
    <w:p w14:paraId="74FF852E" w14:textId="7500A52F" w:rsidR="000E3BA9" w:rsidRDefault="000372FB" w:rsidP="000372FB">
      <w:pPr>
        <w:rPr>
          <w:rFonts w:ascii="Arial" w:hAnsi="Arial" w:cs="Arial"/>
          <w:b/>
          <w:bCs/>
          <w:sz w:val="24"/>
          <w:szCs w:val="24"/>
        </w:rPr>
      </w:pPr>
      <w:r w:rsidRPr="000372FB">
        <w:rPr>
          <w:rFonts w:ascii="Arial" w:hAnsi="Arial" w:cs="Arial"/>
          <w:b/>
          <w:bCs/>
          <w:sz w:val="24"/>
          <w:szCs w:val="24"/>
        </w:rPr>
        <w:t>Gaming machines</w:t>
      </w:r>
    </w:p>
    <w:p w14:paraId="14889492" w14:textId="77777777" w:rsidR="00C17A91" w:rsidRDefault="000372FB" w:rsidP="000372FB">
      <w:pPr>
        <w:rPr>
          <w:rFonts w:ascii="Arial" w:hAnsi="Arial" w:cs="Arial"/>
          <w:sz w:val="24"/>
          <w:szCs w:val="24"/>
        </w:rPr>
      </w:pPr>
      <w:r w:rsidRPr="000372FB">
        <w:rPr>
          <w:rFonts w:ascii="Arial" w:hAnsi="Arial" w:cs="Arial"/>
          <w:sz w:val="24"/>
          <w:szCs w:val="24"/>
        </w:rPr>
        <w:t>Gaming machines’ means ‘a machine which is designed or adapted for use by individuals to gamble (whether or not it can be used for other purposes)’ Regulations define four categories of gaming machine: categories A, B, C and D, with category B divided into a further five subcategories. The categories and sub-categories have been defined according to the maximum amount that can be paid for playing the machine and the maximum prize it can deliver as shown below</w:t>
      </w:r>
      <w:r w:rsidR="00C17A91">
        <w:rPr>
          <w:rFonts w:ascii="Arial" w:hAnsi="Arial" w:cs="Arial"/>
          <w:sz w:val="24"/>
          <w:szCs w:val="24"/>
        </w:rPr>
        <w:t>.</w:t>
      </w:r>
    </w:p>
    <w:p w14:paraId="7A2B45FB" w14:textId="5A8E4880" w:rsidR="00C17A91" w:rsidRDefault="000372FB" w:rsidP="000372FB">
      <w:pPr>
        <w:rPr>
          <w:rFonts w:ascii="Arial" w:hAnsi="Arial" w:cs="Arial"/>
          <w:sz w:val="24"/>
          <w:szCs w:val="24"/>
        </w:rPr>
      </w:pPr>
      <w:r w:rsidRPr="000372FB">
        <w:rPr>
          <w:rFonts w:ascii="Arial" w:hAnsi="Arial" w:cs="Arial"/>
          <w:sz w:val="24"/>
          <w:szCs w:val="24"/>
        </w:rPr>
        <w:t>There is a minimum age of 18 for all players of category A, B and C machines. There is no minimum age for players of category D machines.</w:t>
      </w:r>
    </w:p>
    <w:p w14:paraId="6A265F7A" w14:textId="6928BAAC" w:rsidR="00F97F64" w:rsidRDefault="000372FB" w:rsidP="000372FB">
      <w:pPr>
        <w:rPr>
          <w:rFonts w:ascii="Arial" w:hAnsi="Arial" w:cs="Arial"/>
          <w:sz w:val="24"/>
          <w:szCs w:val="24"/>
        </w:rPr>
      </w:pPr>
      <w:r w:rsidRPr="000372FB">
        <w:rPr>
          <w:rFonts w:ascii="Arial" w:hAnsi="Arial" w:cs="Arial"/>
          <w:sz w:val="24"/>
          <w:szCs w:val="24"/>
        </w:rPr>
        <w:t xml:space="preserve">Please note: This information is correct at the time of writing but for up to date information please go to The Gambling Commission website. </w:t>
      </w:r>
    </w:p>
    <w:p w14:paraId="23DCAE9C" w14:textId="77777777" w:rsidR="00F97F64" w:rsidRDefault="00F97F64" w:rsidP="000372FB">
      <w:pPr>
        <w:rPr>
          <w:rFonts w:ascii="Arial" w:hAnsi="Arial" w:cs="Arial"/>
          <w:sz w:val="24"/>
          <w:szCs w:val="24"/>
        </w:rPr>
      </w:pPr>
    </w:p>
    <w:tbl>
      <w:tblPr>
        <w:tblStyle w:val="TableGrid"/>
        <w:tblW w:w="0" w:type="auto"/>
        <w:tblLook w:val="04A0" w:firstRow="1" w:lastRow="0" w:firstColumn="1" w:lastColumn="0" w:noHBand="0" w:noVBand="1"/>
      </w:tblPr>
      <w:tblGrid>
        <w:gridCol w:w="3005"/>
        <w:gridCol w:w="3005"/>
        <w:gridCol w:w="3006"/>
      </w:tblGrid>
      <w:tr w:rsidR="00EA2A83" w:rsidRPr="00C50B0A" w14:paraId="757A31AF" w14:textId="77777777" w:rsidTr="00EA2A83">
        <w:tc>
          <w:tcPr>
            <w:tcW w:w="3005" w:type="dxa"/>
          </w:tcPr>
          <w:p w14:paraId="66817BCB" w14:textId="12E88236" w:rsidR="00EA2A83" w:rsidRPr="00C50B0A" w:rsidRDefault="00196156" w:rsidP="00C50B0A">
            <w:pPr>
              <w:jc w:val="center"/>
              <w:rPr>
                <w:rFonts w:ascii="Arial" w:hAnsi="Arial" w:cs="Arial"/>
                <w:b/>
                <w:bCs/>
                <w:sz w:val="24"/>
                <w:szCs w:val="24"/>
              </w:rPr>
            </w:pPr>
            <w:r w:rsidRPr="00C50B0A">
              <w:rPr>
                <w:rFonts w:ascii="Arial" w:hAnsi="Arial" w:cs="Arial"/>
                <w:b/>
                <w:bCs/>
                <w:sz w:val="24"/>
                <w:szCs w:val="24"/>
              </w:rPr>
              <w:t>Cate</w:t>
            </w:r>
            <w:r w:rsidR="001B218C" w:rsidRPr="00C50B0A">
              <w:rPr>
                <w:rFonts w:ascii="Arial" w:hAnsi="Arial" w:cs="Arial"/>
                <w:b/>
                <w:bCs/>
                <w:sz w:val="24"/>
                <w:szCs w:val="24"/>
              </w:rPr>
              <w:t>gory of machine</w:t>
            </w:r>
          </w:p>
        </w:tc>
        <w:tc>
          <w:tcPr>
            <w:tcW w:w="3005" w:type="dxa"/>
          </w:tcPr>
          <w:p w14:paraId="10770453" w14:textId="00DCBB40" w:rsidR="00EA2A83" w:rsidRPr="00C50B0A" w:rsidRDefault="001B218C" w:rsidP="00C50B0A">
            <w:pPr>
              <w:jc w:val="center"/>
              <w:rPr>
                <w:rFonts w:ascii="Arial" w:hAnsi="Arial" w:cs="Arial"/>
                <w:b/>
                <w:bCs/>
                <w:sz w:val="24"/>
                <w:szCs w:val="24"/>
              </w:rPr>
            </w:pPr>
            <w:r w:rsidRPr="00C50B0A">
              <w:rPr>
                <w:rFonts w:ascii="Arial" w:hAnsi="Arial" w:cs="Arial"/>
                <w:b/>
                <w:bCs/>
                <w:sz w:val="24"/>
                <w:szCs w:val="24"/>
              </w:rPr>
              <w:t>Maximum stake</w:t>
            </w:r>
          </w:p>
        </w:tc>
        <w:tc>
          <w:tcPr>
            <w:tcW w:w="3006" w:type="dxa"/>
          </w:tcPr>
          <w:p w14:paraId="40ED9502" w14:textId="61D1FB8C" w:rsidR="00EA2A83" w:rsidRPr="00C50B0A" w:rsidRDefault="001B218C" w:rsidP="00C50B0A">
            <w:pPr>
              <w:jc w:val="center"/>
              <w:rPr>
                <w:rFonts w:ascii="Arial" w:hAnsi="Arial" w:cs="Arial"/>
                <w:b/>
                <w:bCs/>
                <w:sz w:val="24"/>
                <w:szCs w:val="24"/>
              </w:rPr>
            </w:pPr>
            <w:r w:rsidRPr="00C50B0A">
              <w:rPr>
                <w:rFonts w:ascii="Arial" w:hAnsi="Arial" w:cs="Arial"/>
                <w:b/>
                <w:bCs/>
                <w:sz w:val="24"/>
                <w:szCs w:val="24"/>
              </w:rPr>
              <w:t>Maximum prize</w:t>
            </w:r>
          </w:p>
        </w:tc>
      </w:tr>
      <w:tr w:rsidR="00EA2A83" w14:paraId="5BAE1EFB" w14:textId="77777777" w:rsidTr="00EA2A83">
        <w:tc>
          <w:tcPr>
            <w:tcW w:w="3005" w:type="dxa"/>
          </w:tcPr>
          <w:p w14:paraId="6BD0FD1C" w14:textId="55402197" w:rsidR="00EA2A83" w:rsidRDefault="00754249" w:rsidP="000372FB">
            <w:pPr>
              <w:rPr>
                <w:rFonts w:ascii="Arial" w:hAnsi="Arial" w:cs="Arial"/>
                <w:sz w:val="24"/>
                <w:szCs w:val="24"/>
              </w:rPr>
            </w:pPr>
            <w:r w:rsidRPr="00754249">
              <w:rPr>
                <w:rFonts w:ascii="Arial" w:hAnsi="Arial" w:cs="Arial"/>
                <w:sz w:val="24"/>
                <w:szCs w:val="24"/>
              </w:rPr>
              <w:t>A-no category A gaming machines</w:t>
            </w:r>
            <w:r>
              <w:rPr>
                <w:rFonts w:ascii="Arial" w:hAnsi="Arial" w:cs="Arial"/>
                <w:sz w:val="24"/>
                <w:szCs w:val="24"/>
              </w:rPr>
              <w:t xml:space="preserve"> are currently permitted</w:t>
            </w:r>
          </w:p>
        </w:tc>
        <w:tc>
          <w:tcPr>
            <w:tcW w:w="3005" w:type="dxa"/>
          </w:tcPr>
          <w:p w14:paraId="4B8B02CC" w14:textId="7B7B4DE0" w:rsidR="00EA2A83" w:rsidRDefault="002A6D51" w:rsidP="000372FB">
            <w:pPr>
              <w:rPr>
                <w:rFonts w:ascii="Arial" w:hAnsi="Arial" w:cs="Arial"/>
                <w:sz w:val="24"/>
                <w:szCs w:val="24"/>
              </w:rPr>
            </w:pPr>
            <w:r>
              <w:rPr>
                <w:rFonts w:ascii="Arial" w:hAnsi="Arial" w:cs="Arial"/>
                <w:sz w:val="24"/>
                <w:szCs w:val="24"/>
              </w:rPr>
              <w:t>Unlimited</w:t>
            </w:r>
          </w:p>
        </w:tc>
        <w:tc>
          <w:tcPr>
            <w:tcW w:w="3006" w:type="dxa"/>
          </w:tcPr>
          <w:p w14:paraId="2EF72E0B" w14:textId="5717596D" w:rsidR="00EA2A83" w:rsidRDefault="002A6D51" w:rsidP="000372FB">
            <w:pPr>
              <w:rPr>
                <w:rFonts w:ascii="Arial" w:hAnsi="Arial" w:cs="Arial"/>
                <w:sz w:val="24"/>
                <w:szCs w:val="24"/>
              </w:rPr>
            </w:pPr>
            <w:r>
              <w:rPr>
                <w:rFonts w:ascii="Arial" w:hAnsi="Arial" w:cs="Arial"/>
                <w:sz w:val="24"/>
                <w:szCs w:val="24"/>
              </w:rPr>
              <w:t>Unlimited</w:t>
            </w:r>
          </w:p>
        </w:tc>
      </w:tr>
      <w:tr w:rsidR="002A6D51" w14:paraId="29CF0C57" w14:textId="77777777" w:rsidTr="00954120">
        <w:trPr>
          <w:trHeight w:val="1690"/>
        </w:trPr>
        <w:tc>
          <w:tcPr>
            <w:tcW w:w="3005" w:type="dxa"/>
          </w:tcPr>
          <w:p w14:paraId="6387ED5D" w14:textId="6D817725" w:rsidR="002A6D51" w:rsidRPr="00754249" w:rsidRDefault="002A6D51" w:rsidP="000372FB">
            <w:pPr>
              <w:rPr>
                <w:rFonts w:ascii="Arial" w:hAnsi="Arial" w:cs="Arial"/>
                <w:sz w:val="24"/>
                <w:szCs w:val="24"/>
              </w:rPr>
            </w:pPr>
            <w:r>
              <w:rPr>
                <w:rFonts w:ascii="Arial" w:hAnsi="Arial" w:cs="Arial"/>
                <w:sz w:val="24"/>
                <w:szCs w:val="24"/>
              </w:rPr>
              <w:t>B1</w:t>
            </w:r>
          </w:p>
        </w:tc>
        <w:tc>
          <w:tcPr>
            <w:tcW w:w="3005" w:type="dxa"/>
          </w:tcPr>
          <w:p w14:paraId="70A9E851" w14:textId="17675687" w:rsidR="002A6D51" w:rsidRDefault="00427B76" w:rsidP="000372FB">
            <w:pPr>
              <w:rPr>
                <w:rFonts w:ascii="Arial" w:hAnsi="Arial" w:cs="Arial"/>
                <w:sz w:val="24"/>
                <w:szCs w:val="24"/>
              </w:rPr>
            </w:pPr>
            <w:r>
              <w:rPr>
                <w:rFonts w:ascii="Arial" w:hAnsi="Arial" w:cs="Arial"/>
                <w:sz w:val="24"/>
                <w:szCs w:val="24"/>
              </w:rPr>
              <w:t>£5</w:t>
            </w:r>
          </w:p>
        </w:tc>
        <w:tc>
          <w:tcPr>
            <w:tcW w:w="3006" w:type="dxa"/>
          </w:tcPr>
          <w:p w14:paraId="169AD998" w14:textId="77777777" w:rsidR="00A437BB" w:rsidRDefault="00A437BB" w:rsidP="000372FB">
            <w:pPr>
              <w:rPr>
                <w:rFonts w:ascii="Arial" w:hAnsi="Arial" w:cs="Arial"/>
                <w:sz w:val="24"/>
                <w:szCs w:val="24"/>
              </w:rPr>
            </w:pPr>
            <w:r>
              <w:rPr>
                <w:rFonts w:ascii="Arial" w:hAnsi="Arial" w:cs="Arial"/>
                <w:sz w:val="24"/>
                <w:szCs w:val="24"/>
              </w:rPr>
              <w:t>£10,000</w:t>
            </w:r>
          </w:p>
          <w:p w14:paraId="41425BF8" w14:textId="27FFACF4" w:rsidR="002A6D51" w:rsidRDefault="00A437BB" w:rsidP="000372FB">
            <w:pPr>
              <w:rPr>
                <w:rFonts w:ascii="Arial" w:hAnsi="Arial" w:cs="Arial"/>
                <w:sz w:val="24"/>
                <w:szCs w:val="24"/>
              </w:rPr>
            </w:pPr>
            <w:r w:rsidRPr="00A437BB">
              <w:rPr>
                <w:rFonts w:ascii="Arial" w:hAnsi="Arial" w:cs="Arial"/>
                <w:sz w:val="24"/>
                <w:szCs w:val="24"/>
              </w:rPr>
              <w:t>(with the option of a max £20,000 linked progressive jackpot on a premises basis only)</w:t>
            </w:r>
          </w:p>
        </w:tc>
      </w:tr>
      <w:tr w:rsidR="005E0855" w14:paraId="733FB14C" w14:textId="77777777" w:rsidTr="00EA2A83">
        <w:tc>
          <w:tcPr>
            <w:tcW w:w="3005" w:type="dxa"/>
          </w:tcPr>
          <w:p w14:paraId="7F461A8D" w14:textId="1978CA34" w:rsidR="005E0855" w:rsidRDefault="00BA0E28" w:rsidP="000372FB">
            <w:pPr>
              <w:rPr>
                <w:rFonts w:ascii="Arial" w:hAnsi="Arial" w:cs="Arial"/>
                <w:sz w:val="24"/>
                <w:szCs w:val="24"/>
              </w:rPr>
            </w:pPr>
            <w:r>
              <w:rPr>
                <w:rFonts w:ascii="Arial" w:hAnsi="Arial" w:cs="Arial"/>
                <w:sz w:val="24"/>
                <w:szCs w:val="24"/>
              </w:rPr>
              <w:t>B2 (</w:t>
            </w:r>
            <w:r w:rsidR="00954120">
              <w:rPr>
                <w:rFonts w:ascii="Arial" w:hAnsi="Arial" w:cs="Arial"/>
                <w:sz w:val="24"/>
                <w:szCs w:val="24"/>
              </w:rPr>
              <w:t>F</w:t>
            </w:r>
            <w:r>
              <w:rPr>
                <w:rFonts w:ascii="Arial" w:hAnsi="Arial" w:cs="Arial"/>
                <w:sz w:val="24"/>
                <w:szCs w:val="24"/>
              </w:rPr>
              <w:t xml:space="preserve">ixed </w:t>
            </w:r>
            <w:r w:rsidR="00954120">
              <w:rPr>
                <w:rFonts w:ascii="Arial" w:hAnsi="Arial" w:cs="Arial"/>
                <w:sz w:val="24"/>
                <w:szCs w:val="24"/>
              </w:rPr>
              <w:t>O</w:t>
            </w:r>
            <w:r>
              <w:rPr>
                <w:rFonts w:ascii="Arial" w:hAnsi="Arial" w:cs="Arial"/>
                <w:sz w:val="24"/>
                <w:szCs w:val="24"/>
              </w:rPr>
              <w:t xml:space="preserve">dd </w:t>
            </w:r>
            <w:r w:rsidR="00761296">
              <w:rPr>
                <w:rFonts w:ascii="Arial" w:hAnsi="Arial" w:cs="Arial"/>
                <w:sz w:val="24"/>
                <w:szCs w:val="24"/>
              </w:rPr>
              <w:t>B</w:t>
            </w:r>
            <w:r>
              <w:rPr>
                <w:rFonts w:ascii="Arial" w:hAnsi="Arial" w:cs="Arial"/>
                <w:sz w:val="24"/>
                <w:szCs w:val="24"/>
              </w:rPr>
              <w:t xml:space="preserve">etting </w:t>
            </w:r>
            <w:r w:rsidR="00761296">
              <w:rPr>
                <w:rFonts w:ascii="Arial" w:hAnsi="Arial" w:cs="Arial"/>
                <w:sz w:val="24"/>
                <w:szCs w:val="24"/>
              </w:rPr>
              <w:t>T</w:t>
            </w:r>
            <w:r>
              <w:rPr>
                <w:rFonts w:ascii="Arial" w:hAnsi="Arial" w:cs="Arial"/>
                <w:sz w:val="24"/>
                <w:szCs w:val="24"/>
              </w:rPr>
              <w:t>erminals)</w:t>
            </w:r>
          </w:p>
        </w:tc>
        <w:tc>
          <w:tcPr>
            <w:tcW w:w="3005" w:type="dxa"/>
          </w:tcPr>
          <w:p w14:paraId="3F7584F7" w14:textId="4F8A8522" w:rsidR="005E0855" w:rsidRDefault="00B9277F" w:rsidP="000372FB">
            <w:pPr>
              <w:rPr>
                <w:rFonts w:ascii="Arial" w:hAnsi="Arial" w:cs="Arial"/>
                <w:sz w:val="24"/>
                <w:szCs w:val="24"/>
              </w:rPr>
            </w:pPr>
            <w:r>
              <w:rPr>
                <w:rFonts w:ascii="Arial" w:hAnsi="Arial" w:cs="Arial"/>
                <w:sz w:val="24"/>
                <w:szCs w:val="24"/>
              </w:rPr>
              <w:t>£2</w:t>
            </w:r>
          </w:p>
        </w:tc>
        <w:tc>
          <w:tcPr>
            <w:tcW w:w="3006" w:type="dxa"/>
          </w:tcPr>
          <w:p w14:paraId="1A7AC762" w14:textId="51969793" w:rsidR="005E0855" w:rsidRDefault="00B9277F" w:rsidP="000372FB">
            <w:pPr>
              <w:rPr>
                <w:rFonts w:ascii="Arial" w:hAnsi="Arial" w:cs="Arial"/>
                <w:sz w:val="24"/>
                <w:szCs w:val="24"/>
              </w:rPr>
            </w:pPr>
            <w:r>
              <w:rPr>
                <w:rFonts w:ascii="Arial" w:hAnsi="Arial" w:cs="Arial"/>
                <w:sz w:val="24"/>
                <w:szCs w:val="24"/>
              </w:rPr>
              <w:t>£500</w:t>
            </w:r>
          </w:p>
        </w:tc>
      </w:tr>
      <w:tr w:rsidR="00761296" w14:paraId="75739161" w14:textId="77777777" w:rsidTr="00EA2A83">
        <w:tc>
          <w:tcPr>
            <w:tcW w:w="3005" w:type="dxa"/>
          </w:tcPr>
          <w:p w14:paraId="6587015C" w14:textId="4152D4D6" w:rsidR="00761296" w:rsidRDefault="00761296" w:rsidP="000372FB">
            <w:pPr>
              <w:rPr>
                <w:rFonts w:ascii="Arial" w:hAnsi="Arial" w:cs="Arial"/>
                <w:sz w:val="24"/>
                <w:szCs w:val="24"/>
              </w:rPr>
            </w:pPr>
            <w:r>
              <w:rPr>
                <w:rFonts w:ascii="Arial" w:hAnsi="Arial" w:cs="Arial"/>
                <w:sz w:val="24"/>
                <w:szCs w:val="24"/>
              </w:rPr>
              <w:t>B3</w:t>
            </w:r>
          </w:p>
        </w:tc>
        <w:tc>
          <w:tcPr>
            <w:tcW w:w="3005" w:type="dxa"/>
          </w:tcPr>
          <w:p w14:paraId="074C220F" w14:textId="521044BB" w:rsidR="00761296" w:rsidRDefault="000A24AD" w:rsidP="000372FB">
            <w:pPr>
              <w:rPr>
                <w:rFonts w:ascii="Arial" w:hAnsi="Arial" w:cs="Arial"/>
                <w:sz w:val="24"/>
                <w:szCs w:val="24"/>
              </w:rPr>
            </w:pPr>
            <w:r>
              <w:rPr>
                <w:rFonts w:ascii="Arial" w:hAnsi="Arial" w:cs="Arial"/>
                <w:sz w:val="24"/>
                <w:szCs w:val="24"/>
              </w:rPr>
              <w:t>£2</w:t>
            </w:r>
          </w:p>
        </w:tc>
        <w:tc>
          <w:tcPr>
            <w:tcW w:w="3006" w:type="dxa"/>
          </w:tcPr>
          <w:p w14:paraId="0EC34D27" w14:textId="2B44BFE8" w:rsidR="00761296" w:rsidRDefault="000A24AD" w:rsidP="000372FB">
            <w:pPr>
              <w:rPr>
                <w:rFonts w:ascii="Arial" w:hAnsi="Arial" w:cs="Arial"/>
                <w:sz w:val="24"/>
                <w:szCs w:val="24"/>
              </w:rPr>
            </w:pPr>
            <w:r>
              <w:rPr>
                <w:rFonts w:ascii="Arial" w:hAnsi="Arial" w:cs="Arial"/>
                <w:sz w:val="24"/>
                <w:szCs w:val="24"/>
              </w:rPr>
              <w:t>£500</w:t>
            </w:r>
          </w:p>
        </w:tc>
      </w:tr>
      <w:tr w:rsidR="000A24AD" w14:paraId="34C89F73" w14:textId="77777777" w:rsidTr="00EA2A83">
        <w:tc>
          <w:tcPr>
            <w:tcW w:w="3005" w:type="dxa"/>
          </w:tcPr>
          <w:p w14:paraId="7B377E08" w14:textId="2DE9187A" w:rsidR="000A24AD" w:rsidRDefault="000A24AD" w:rsidP="000372FB">
            <w:pPr>
              <w:rPr>
                <w:rFonts w:ascii="Arial" w:hAnsi="Arial" w:cs="Arial"/>
                <w:sz w:val="24"/>
                <w:szCs w:val="24"/>
              </w:rPr>
            </w:pPr>
            <w:r>
              <w:rPr>
                <w:rFonts w:ascii="Arial" w:hAnsi="Arial" w:cs="Arial"/>
                <w:sz w:val="24"/>
                <w:szCs w:val="24"/>
              </w:rPr>
              <w:t>B3A</w:t>
            </w:r>
          </w:p>
        </w:tc>
        <w:tc>
          <w:tcPr>
            <w:tcW w:w="3005" w:type="dxa"/>
          </w:tcPr>
          <w:p w14:paraId="1AEAF690" w14:textId="539A349E" w:rsidR="000A24AD" w:rsidRDefault="00757121" w:rsidP="000372FB">
            <w:pPr>
              <w:rPr>
                <w:rFonts w:ascii="Arial" w:hAnsi="Arial" w:cs="Arial"/>
                <w:sz w:val="24"/>
                <w:szCs w:val="24"/>
              </w:rPr>
            </w:pPr>
            <w:r>
              <w:rPr>
                <w:rFonts w:ascii="Arial" w:hAnsi="Arial" w:cs="Arial"/>
                <w:sz w:val="24"/>
                <w:szCs w:val="24"/>
              </w:rPr>
              <w:t>£2</w:t>
            </w:r>
          </w:p>
        </w:tc>
        <w:tc>
          <w:tcPr>
            <w:tcW w:w="3006" w:type="dxa"/>
          </w:tcPr>
          <w:p w14:paraId="4301BD51" w14:textId="7B7D9B5D" w:rsidR="000A24AD" w:rsidRDefault="00757121" w:rsidP="000372FB">
            <w:pPr>
              <w:rPr>
                <w:rFonts w:ascii="Arial" w:hAnsi="Arial" w:cs="Arial"/>
                <w:sz w:val="24"/>
                <w:szCs w:val="24"/>
              </w:rPr>
            </w:pPr>
            <w:r>
              <w:rPr>
                <w:rFonts w:ascii="Arial" w:hAnsi="Arial" w:cs="Arial"/>
                <w:sz w:val="24"/>
                <w:szCs w:val="24"/>
              </w:rPr>
              <w:t>£500</w:t>
            </w:r>
          </w:p>
        </w:tc>
      </w:tr>
      <w:tr w:rsidR="00757121" w14:paraId="47A88A2C" w14:textId="77777777" w:rsidTr="00EA2A83">
        <w:tc>
          <w:tcPr>
            <w:tcW w:w="3005" w:type="dxa"/>
          </w:tcPr>
          <w:p w14:paraId="1D9CE96C" w14:textId="70A71049" w:rsidR="00757121" w:rsidRDefault="00CE2169" w:rsidP="000372FB">
            <w:pPr>
              <w:rPr>
                <w:rFonts w:ascii="Arial" w:hAnsi="Arial" w:cs="Arial"/>
                <w:sz w:val="24"/>
                <w:szCs w:val="24"/>
              </w:rPr>
            </w:pPr>
            <w:r>
              <w:rPr>
                <w:rFonts w:ascii="Arial" w:hAnsi="Arial" w:cs="Arial"/>
                <w:sz w:val="24"/>
                <w:szCs w:val="24"/>
              </w:rPr>
              <w:t>B4</w:t>
            </w:r>
          </w:p>
        </w:tc>
        <w:tc>
          <w:tcPr>
            <w:tcW w:w="3005" w:type="dxa"/>
          </w:tcPr>
          <w:p w14:paraId="27B39892" w14:textId="37ECA82F" w:rsidR="00757121" w:rsidRDefault="00CE2169" w:rsidP="000372FB">
            <w:pPr>
              <w:rPr>
                <w:rFonts w:ascii="Arial" w:hAnsi="Arial" w:cs="Arial"/>
                <w:sz w:val="24"/>
                <w:szCs w:val="24"/>
              </w:rPr>
            </w:pPr>
            <w:r>
              <w:rPr>
                <w:rFonts w:ascii="Arial" w:hAnsi="Arial" w:cs="Arial"/>
                <w:sz w:val="24"/>
                <w:szCs w:val="24"/>
              </w:rPr>
              <w:t>£2</w:t>
            </w:r>
          </w:p>
        </w:tc>
        <w:tc>
          <w:tcPr>
            <w:tcW w:w="3006" w:type="dxa"/>
          </w:tcPr>
          <w:p w14:paraId="2FF0E5B1" w14:textId="6C77A95C" w:rsidR="00757121" w:rsidRDefault="001147B5" w:rsidP="000372FB">
            <w:pPr>
              <w:rPr>
                <w:rFonts w:ascii="Arial" w:hAnsi="Arial" w:cs="Arial"/>
                <w:sz w:val="24"/>
                <w:szCs w:val="24"/>
              </w:rPr>
            </w:pPr>
            <w:r>
              <w:rPr>
                <w:rFonts w:ascii="Arial" w:hAnsi="Arial" w:cs="Arial"/>
                <w:sz w:val="24"/>
                <w:szCs w:val="24"/>
              </w:rPr>
              <w:t>£400</w:t>
            </w:r>
          </w:p>
        </w:tc>
      </w:tr>
      <w:tr w:rsidR="001147B5" w14:paraId="66B35121" w14:textId="77777777" w:rsidTr="00EA2A83">
        <w:tc>
          <w:tcPr>
            <w:tcW w:w="3005" w:type="dxa"/>
          </w:tcPr>
          <w:p w14:paraId="1626E47B" w14:textId="083C3A68" w:rsidR="001147B5" w:rsidRDefault="001147B5" w:rsidP="000372FB">
            <w:pPr>
              <w:rPr>
                <w:rFonts w:ascii="Arial" w:hAnsi="Arial" w:cs="Arial"/>
                <w:sz w:val="24"/>
                <w:szCs w:val="24"/>
              </w:rPr>
            </w:pPr>
            <w:r>
              <w:rPr>
                <w:rFonts w:ascii="Arial" w:hAnsi="Arial" w:cs="Arial"/>
                <w:sz w:val="24"/>
                <w:szCs w:val="24"/>
              </w:rPr>
              <w:t>C</w:t>
            </w:r>
          </w:p>
        </w:tc>
        <w:tc>
          <w:tcPr>
            <w:tcW w:w="3005" w:type="dxa"/>
          </w:tcPr>
          <w:p w14:paraId="6D17FF13" w14:textId="76B89830" w:rsidR="001147B5" w:rsidRDefault="00BE040D" w:rsidP="000372FB">
            <w:pPr>
              <w:rPr>
                <w:rFonts w:ascii="Arial" w:hAnsi="Arial" w:cs="Arial"/>
                <w:sz w:val="24"/>
                <w:szCs w:val="24"/>
              </w:rPr>
            </w:pPr>
            <w:r>
              <w:rPr>
                <w:rFonts w:ascii="Arial" w:hAnsi="Arial" w:cs="Arial"/>
                <w:sz w:val="24"/>
                <w:szCs w:val="24"/>
              </w:rPr>
              <w:t>£1</w:t>
            </w:r>
          </w:p>
        </w:tc>
        <w:tc>
          <w:tcPr>
            <w:tcW w:w="3006" w:type="dxa"/>
          </w:tcPr>
          <w:p w14:paraId="4CA1652D" w14:textId="56A48CCF" w:rsidR="001147B5" w:rsidRDefault="00BE040D" w:rsidP="000372FB">
            <w:pPr>
              <w:rPr>
                <w:rFonts w:ascii="Arial" w:hAnsi="Arial" w:cs="Arial"/>
                <w:sz w:val="24"/>
                <w:szCs w:val="24"/>
              </w:rPr>
            </w:pPr>
            <w:r>
              <w:rPr>
                <w:rFonts w:ascii="Arial" w:hAnsi="Arial" w:cs="Arial"/>
                <w:sz w:val="24"/>
                <w:szCs w:val="24"/>
              </w:rPr>
              <w:t>£100</w:t>
            </w:r>
          </w:p>
        </w:tc>
      </w:tr>
      <w:tr w:rsidR="00040E51" w14:paraId="3EE5EFF8" w14:textId="77777777" w:rsidTr="00EA2A83">
        <w:tc>
          <w:tcPr>
            <w:tcW w:w="3005" w:type="dxa"/>
          </w:tcPr>
          <w:p w14:paraId="685B8114" w14:textId="3339B76F" w:rsidR="00040E51" w:rsidRDefault="00040E51" w:rsidP="000372FB">
            <w:pPr>
              <w:rPr>
                <w:rFonts w:ascii="Arial" w:hAnsi="Arial" w:cs="Arial"/>
                <w:sz w:val="24"/>
                <w:szCs w:val="24"/>
              </w:rPr>
            </w:pPr>
            <w:r>
              <w:rPr>
                <w:rFonts w:ascii="Arial" w:hAnsi="Arial" w:cs="Arial"/>
                <w:sz w:val="24"/>
                <w:szCs w:val="24"/>
              </w:rPr>
              <w:t>D</w:t>
            </w:r>
            <w:r w:rsidR="00F64CFC">
              <w:rPr>
                <w:rFonts w:ascii="Arial" w:hAnsi="Arial" w:cs="Arial"/>
                <w:sz w:val="24"/>
                <w:szCs w:val="24"/>
              </w:rPr>
              <w:t xml:space="preserve"> – money prize</w:t>
            </w:r>
          </w:p>
        </w:tc>
        <w:tc>
          <w:tcPr>
            <w:tcW w:w="3005" w:type="dxa"/>
          </w:tcPr>
          <w:p w14:paraId="1973DBDF" w14:textId="34B86010" w:rsidR="00040E51" w:rsidRDefault="00F64CFC" w:rsidP="000372FB">
            <w:pPr>
              <w:rPr>
                <w:rFonts w:ascii="Arial" w:hAnsi="Arial" w:cs="Arial"/>
                <w:sz w:val="24"/>
                <w:szCs w:val="24"/>
              </w:rPr>
            </w:pPr>
            <w:r>
              <w:rPr>
                <w:rFonts w:ascii="Arial" w:hAnsi="Arial" w:cs="Arial"/>
                <w:sz w:val="24"/>
                <w:szCs w:val="24"/>
              </w:rPr>
              <w:t>10p</w:t>
            </w:r>
          </w:p>
        </w:tc>
        <w:tc>
          <w:tcPr>
            <w:tcW w:w="3006" w:type="dxa"/>
          </w:tcPr>
          <w:p w14:paraId="0CC6BA4E" w14:textId="0B638137" w:rsidR="00040E51" w:rsidRDefault="00367DE2" w:rsidP="000372FB">
            <w:pPr>
              <w:rPr>
                <w:rFonts w:ascii="Arial" w:hAnsi="Arial" w:cs="Arial"/>
                <w:sz w:val="24"/>
                <w:szCs w:val="24"/>
              </w:rPr>
            </w:pPr>
            <w:r>
              <w:rPr>
                <w:rFonts w:ascii="Arial" w:hAnsi="Arial" w:cs="Arial"/>
                <w:sz w:val="24"/>
                <w:szCs w:val="24"/>
              </w:rPr>
              <w:t>£5</w:t>
            </w:r>
          </w:p>
        </w:tc>
      </w:tr>
      <w:tr w:rsidR="00367DE2" w14:paraId="5E1DCD22" w14:textId="77777777" w:rsidTr="00EA2A83">
        <w:tc>
          <w:tcPr>
            <w:tcW w:w="3005" w:type="dxa"/>
          </w:tcPr>
          <w:p w14:paraId="2511F3F1" w14:textId="39B7872D" w:rsidR="00367DE2" w:rsidRDefault="00367DE2" w:rsidP="000372FB">
            <w:pPr>
              <w:rPr>
                <w:rFonts w:ascii="Arial" w:hAnsi="Arial" w:cs="Arial"/>
                <w:sz w:val="24"/>
                <w:szCs w:val="24"/>
              </w:rPr>
            </w:pPr>
            <w:r>
              <w:rPr>
                <w:rFonts w:ascii="Arial" w:hAnsi="Arial" w:cs="Arial"/>
                <w:sz w:val="24"/>
                <w:szCs w:val="24"/>
              </w:rPr>
              <w:t>D – non</w:t>
            </w:r>
            <w:r w:rsidR="002B0D11">
              <w:rPr>
                <w:rFonts w:ascii="Arial" w:hAnsi="Arial" w:cs="Arial"/>
                <w:sz w:val="24"/>
                <w:szCs w:val="24"/>
              </w:rPr>
              <w:t>-</w:t>
            </w:r>
            <w:r>
              <w:rPr>
                <w:rFonts w:ascii="Arial" w:hAnsi="Arial" w:cs="Arial"/>
                <w:sz w:val="24"/>
                <w:szCs w:val="24"/>
              </w:rPr>
              <w:t>money prize (other than crane grab machine)</w:t>
            </w:r>
          </w:p>
        </w:tc>
        <w:tc>
          <w:tcPr>
            <w:tcW w:w="3005" w:type="dxa"/>
          </w:tcPr>
          <w:p w14:paraId="3CC8339A" w14:textId="2CD7D311" w:rsidR="00367DE2" w:rsidRDefault="002B0D11" w:rsidP="000372FB">
            <w:pPr>
              <w:rPr>
                <w:rFonts w:ascii="Arial" w:hAnsi="Arial" w:cs="Arial"/>
                <w:sz w:val="24"/>
                <w:szCs w:val="24"/>
              </w:rPr>
            </w:pPr>
            <w:r>
              <w:rPr>
                <w:rFonts w:ascii="Arial" w:hAnsi="Arial" w:cs="Arial"/>
                <w:sz w:val="24"/>
                <w:szCs w:val="24"/>
              </w:rPr>
              <w:t>30p</w:t>
            </w:r>
          </w:p>
        </w:tc>
        <w:tc>
          <w:tcPr>
            <w:tcW w:w="3006" w:type="dxa"/>
          </w:tcPr>
          <w:p w14:paraId="6770669F" w14:textId="7CD85F88" w:rsidR="00367DE2" w:rsidRDefault="002B0D11" w:rsidP="000372FB">
            <w:pPr>
              <w:rPr>
                <w:rFonts w:ascii="Arial" w:hAnsi="Arial" w:cs="Arial"/>
                <w:sz w:val="24"/>
                <w:szCs w:val="24"/>
              </w:rPr>
            </w:pPr>
            <w:r>
              <w:rPr>
                <w:rFonts w:ascii="Arial" w:hAnsi="Arial" w:cs="Arial"/>
                <w:sz w:val="24"/>
                <w:szCs w:val="24"/>
              </w:rPr>
              <w:t>£8`</w:t>
            </w:r>
          </w:p>
        </w:tc>
      </w:tr>
      <w:tr w:rsidR="002B0D11" w14:paraId="067DE578" w14:textId="77777777" w:rsidTr="00EA2A83">
        <w:tc>
          <w:tcPr>
            <w:tcW w:w="3005" w:type="dxa"/>
          </w:tcPr>
          <w:p w14:paraId="4621DBE7" w14:textId="6944E53F" w:rsidR="002B0D11" w:rsidRDefault="002B0D11" w:rsidP="000372FB">
            <w:pPr>
              <w:rPr>
                <w:rFonts w:ascii="Arial" w:hAnsi="Arial" w:cs="Arial"/>
                <w:sz w:val="24"/>
                <w:szCs w:val="24"/>
              </w:rPr>
            </w:pPr>
            <w:r>
              <w:rPr>
                <w:rFonts w:ascii="Arial" w:hAnsi="Arial" w:cs="Arial"/>
                <w:sz w:val="24"/>
                <w:szCs w:val="24"/>
              </w:rPr>
              <w:t>D – crane grab machine</w:t>
            </w:r>
          </w:p>
        </w:tc>
        <w:tc>
          <w:tcPr>
            <w:tcW w:w="3005" w:type="dxa"/>
          </w:tcPr>
          <w:p w14:paraId="1BFE0D6E" w14:textId="5BDD34BD" w:rsidR="002B0D11" w:rsidRDefault="006E5A55" w:rsidP="000372FB">
            <w:pPr>
              <w:rPr>
                <w:rFonts w:ascii="Arial" w:hAnsi="Arial" w:cs="Arial"/>
                <w:sz w:val="24"/>
                <w:szCs w:val="24"/>
              </w:rPr>
            </w:pPr>
            <w:r>
              <w:rPr>
                <w:rFonts w:ascii="Arial" w:hAnsi="Arial" w:cs="Arial"/>
                <w:sz w:val="24"/>
                <w:szCs w:val="24"/>
              </w:rPr>
              <w:t>£1</w:t>
            </w:r>
          </w:p>
        </w:tc>
        <w:tc>
          <w:tcPr>
            <w:tcW w:w="3006" w:type="dxa"/>
          </w:tcPr>
          <w:p w14:paraId="7C55E6A3" w14:textId="654583A2" w:rsidR="002B0D11" w:rsidRDefault="006E5A55" w:rsidP="000372FB">
            <w:pPr>
              <w:rPr>
                <w:rFonts w:ascii="Arial" w:hAnsi="Arial" w:cs="Arial"/>
                <w:sz w:val="24"/>
                <w:szCs w:val="24"/>
              </w:rPr>
            </w:pPr>
            <w:r>
              <w:rPr>
                <w:rFonts w:ascii="Arial" w:hAnsi="Arial" w:cs="Arial"/>
                <w:sz w:val="24"/>
                <w:szCs w:val="24"/>
              </w:rPr>
              <w:t>£50</w:t>
            </w:r>
          </w:p>
        </w:tc>
      </w:tr>
      <w:tr w:rsidR="006E5A55" w14:paraId="4CC4A47D" w14:textId="77777777" w:rsidTr="00EA2A83">
        <w:tc>
          <w:tcPr>
            <w:tcW w:w="3005" w:type="dxa"/>
          </w:tcPr>
          <w:p w14:paraId="77BDCEC1" w14:textId="7A156764" w:rsidR="006E5A55" w:rsidRPr="00E12CE5" w:rsidRDefault="00E12CE5" w:rsidP="000372FB">
            <w:pPr>
              <w:rPr>
                <w:rFonts w:ascii="Arial" w:hAnsi="Arial" w:cs="Arial"/>
                <w:sz w:val="24"/>
                <w:szCs w:val="24"/>
              </w:rPr>
            </w:pPr>
            <w:r w:rsidRPr="00E12CE5">
              <w:rPr>
                <w:rFonts w:ascii="Arial" w:hAnsi="Arial" w:cs="Arial"/>
                <w:sz w:val="24"/>
                <w:szCs w:val="24"/>
              </w:rPr>
              <w:t xml:space="preserve">D combined money and non-money prize </w:t>
            </w:r>
            <w:r w:rsidRPr="00E12CE5">
              <w:rPr>
                <w:rFonts w:ascii="Arial" w:hAnsi="Arial" w:cs="Arial"/>
                <w:sz w:val="24"/>
                <w:szCs w:val="24"/>
              </w:rPr>
              <w:br/>
              <w:t>(other than coin pusher or penny falls machines)</w:t>
            </w:r>
          </w:p>
        </w:tc>
        <w:tc>
          <w:tcPr>
            <w:tcW w:w="3005" w:type="dxa"/>
          </w:tcPr>
          <w:p w14:paraId="47B1C2FD" w14:textId="0764D61A" w:rsidR="006E5A55" w:rsidRDefault="00E12CE5" w:rsidP="000372FB">
            <w:pPr>
              <w:rPr>
                <w:rFonts w:ascii="Arial" w:hAnsi="Arial" w:cs="Arial"/>
                <w:sz w:val="24"/>
                <w:szCs w:val="24"/>
              </w:rPr>
            </w:pPr>
            <w:r>
              <w:rPr>
                <w:rFonts w:ascii="Arial" w:hAnsi="Arial" w:cs="Arial"/>
                <w:sz w:val="24"/>
                <w:szCs w:val="24"/>
              </w:rPr>
              <w:t>10p</w:t>
            </w:r>
          </w:p>
        </w:tc>
        <w:tc>
          <w:tcPr>
            <w:tcW w:w="3006" w:type="dxa"/>
          </w:tcPr>
          <w:p w14:paraId="09924DF0" w14:textId="2F6092AD" w:rsidR="006E5A55" w:rsidRDefault="00E12CE5" w:rsidP="000372FB">
            <w:pPr>
              <w:rPr>
                <w:rFonts w:ascii="Arial" w:hAnsi="Arial" w:cs="Arial"/>
                <w:sz w:val="24"/>
                <w:szCs w:val="24"/>
              </w:rPr>
            </w:pPr>
            <w:r>
              <w:rPr>
                <w:rFonts w:ascii="Arial" w:hAnsi="Arial" w:cs="Arial"/>
                <w:sz w:val="24"/>
                <w:szCs w:val="24"/>
              </w:rPr>
              <w:t>£8 (</w:t>
            </w:r>
            <w:r w:rsidR="00E7140E">
              <w:rPr>
                <w:rFonts w:ascii="Arial" w:hAnsi="Arial" w:cs="Arial"/>
                <w:sz w:val="24"/>
                <w:szCs w:val="24"/>
              </w:rPr>
              <w:t>of which no more than £5 may be money prize)</w:t>
            </w:r>
          </w:p>
        </w:tc>
      </w:tr>
      <w:tr w:rsidR="00E7140E" w:rsidRPr="003C7D80" w14:paraId="59A0F64E" w14:textId="77777777" w:rsidTr="00EA2A83">
        <w:tc>
          <w:tcPr>
            <w:tcW w:w="3005" w:type="dxa"/>
          </w:tcPr>
          <w:p w14:paraId="31221BEC" w14:textId="6C5C00C3" w:rsidR="00E7140E" w:rsidRPr="003C7D80" w:rsidRDefault="003C7D80" w:rsidP="000372FB">
            <w:pPr>
              <w:rPr>
                <w:rFonts w:ascii="Arial" w:hAnsi="Arial" w:cs="Arial"/>
                <w:sz w:val="24"/>
                <w:szCs w:val="24"/>
              </w:rPr>
            </w:pPr>
            <w:r w:rsidRPr="003C7D80">
              <w:rPr>
                <w:rFonts w:ascii="Arial" w:hAnsi="Arial" w:cs="Arial"/>
                <w:sz w:val="24"/>
                <w:szCs w:val="24"/>
              </w:rPr>
              <w:t xml:space="preserve">D combined money and non-money prize </w:t>
            </w:r>
            <w:r w:rsidRPr="003C7D80">
              <w:rPr>
                <w:rFonts w:ascii="Arial" w:hAnsi="Arial" w:cs="Arial"/>
                <w:sz w:val="24"/>
                <w:szCs w:val="24"/>
              </w:rPr>
              <w:br/>
              <w:t>(coin pusher or penny falls machine)</w:t>
            </w:r>
          </w:p>
        </w:tc>
        <w:tc>
          <w:tcPr>
            <w:tcW w:w="3005" w:type="dxa"/>
          </w:tcPr>
          <w:p w14:paraId="04960740" w14:textId="0A6487FB" w:rsidR="00E7140E" w:rsidRPr="003C7D80" w:rsidRDefault="003C7D80" w:rsidP="000372FB">
            <w:pPr>
              <w:rPr>
                <w:rFonts w:ascii="Arial" w:hAnsi="Arial" w:cs="Arial"/>
                <w:sz w:val="24"/>
                <w:szCs w:val="24"/>
              </w:rPr>
            </w:pPr>
            <w:r>
              <w:rPr>
                <w:rFonts w:ascii="Arial" w:hAnsi="Arial" w:cs="Arial"/>
                <w:sz w:val="24"/>
                <w:szCs w:val="24"/>
              </w:rPr>
              <w:t>20p</w:t>
            </w:r>
          </w:p>
        </w:tc>
        <w:tc>
          <w:tcPr>
            <w:tcW w:w="3006" w:type="dxa"/>
          </w:tcPr>
          <w:p w14:paraId="0AA0E5EA" w14:textId="7C3D26EA" w:rsidR="00E7140E" w:rsidRPr="003C7D80" w:rsidRDefault="003C7D80" w:rsidP="000372FB">
            <w:pPr>
              <w:rPr>
                <w:rFonts w:ascii="Arial" w:hAnsi="Arial" w:cs="Arial"/>
                <w:sz w:val="24"/>
                <w:szCs w:val="24"/>
              </w:rPr>
            </w:pPr>
            <w:r>
              <w:rPr>
                <w:rFonts w:ascii="Arial" w:hAnsi="Arial" w:cs="Arial"/>
                <w:sz w:val="24"/>
                <w:szCs w:val="24"/>
              </w:rPr>
              <w:t>£20 (of which no more than £</w:t>
            </w:r>
            <w:r w:rsidR="001F0EC1">
              <w:rPr>
                <w:rFonts w:ascii="Arial" w:hAnsi="Arial" w:cs="Arial"/>
                <w:sz w:val="24"/>
                <w:szCs w:val="24"/>
              </w:rPr>
              <w:t>10</w:t>
            </w:r>
            <w:r>
              <w:rPr>
                <w:rFonts w:ascii="Arial" w:hAnsi="Arial" w:cs="Arial"/>
                <w:sz w:val="24"/>
                <w:szCs w:val="24"/>
              </w:rPr>
              <w:t xml:space="preserve"> may be money prize)</w:t>
            </w:r>
          </w:p>
        </w:tc>
      </w:tr>
    </w:tbl>
    <w:p w14:paraId="3A58F489" w14:textId="77777777" w:rsidR="00F97F64" w:rsidRDefault="00F97F64" w:rsidP="000372FB">
      <w:pPr>
        <w:rPr>
          <w:rFonts w:ascii="Arial" w:hAnsi="Arial" w:cs="Arial"/>
          <w:sz w:val="24"/>
          <w:szCs w:val="24"/>
        </w:rPr>
      </w:pPr>
    </w:p>
    <w:p w14:paraId="722A68E7" w14:textId="77777777" w:rsidR="00F97F64" w:rsidRDefault="00F97F64" w:rsidP="000372FB">
      <w:pPr>
        <w:rPr>
          <w:rFonts w:ascii="Arial" w:hAnsi="Arial" w:cs="Arial"/>
          <w:sz w:val="24"/>
          <w:szCs w:val="24"/>
        </w:rPr>
      </w:pPr>
    </w:p>
    <w:p w14:paraId="1F5B0FD5" w14:textId="77777777" w:rsidR="00FE6C82" w:rsidRPr="00FE6C82" w:rsidRDefault="000372FB" w:rsidP="000372FB">
      <w:pPr>
        <w:rPr>
          <w:rFonts w:ascii="Arial" w:hAnsi="Arial" w:cs="Arial"/>
          <w:b/>
          <w:bCs/>
          <w:sz w:val="24"/>
          <w:szCs w:val="24"/>
        </w:rPr>
      </w:pPr>
      <w:r w:rsidRPr="000372FB">
        <w:rPr>
          <w:rFonts w:ascii="Arial" w:hAnsi="Arial" w:cs="Arial"/>
          <w:b/>
          <w:bCs/>
          <w:sz w:val="24"/>
          <w:szCs w:val="24"/>
        </w:rPr>
        <w:lastRenderedPageBreak/>
        <w:t xml:space="preserve">Casino </w:t>
      </w:r>
    </w:p>
    <w:p w14:paraId="6E0C1C27" w14:textId="77777777" w:rsidR="00165196" w:rsidRDefault="000372FB" w:rsidP="000372FB">
      <w:pPr>
        <w:rPr>
          <w:rFonts w:ascii="Arial" w:hAnsi="Arial" w:cs="Arial"/>
          <w:sz w:val="24"/>
          <w:szCs w:val="24"/>
        </w:rPr>
      </w:pPr>
      <w:r w:rsidRPr="000372FB">
        <w:rPr>
          <w:rFonts w:ascii="Arial" w:hAnsi="Arial" w:cs="Arial"/>
          <w:sz w:val="24"/>
          <w:szCs w:val="24"/>
        </w:rPr>
        <w:t>A ‘casino’ is an arrangement whereby people are given the opportunity to participate in one or more casino games. The permitted number of gaming machines in each category will depend on whether it is a large or small casino or a converted casino operating under preserved rights for operating prior to the 2005 Act</w:t>
      </w:r>
    </w:p>
    <w:p w14:paraId="403C75BB" w14:textId="77777777" w:rsidR="00165196" w:rsidRPr="00165196" w:rsidRDefault="000372FB" w:rsidP="000372FB">
      <w:pPr>
        <w:rPr>
          <w:rFonts w:ascii="Arial" w:hAnsi="Arial" w:cs="Arial"/>
          <w:b/>
          <w:bCs/>
          <w:sz w:val="24"/>
          <w:szCs w:val="24"/>
        </w:rPr>
      </w:pPr>
      <w:r w:rsidRPr="000372FB">
        <w:rPr>
          <w:rFonts w:ascii="Arial" w:hAnsi="Arial" w:cs="Arial"/>
          <w:b/>
          <w:bCs/>
          <w:sz w:val="24"/>
          <w:szCs w:val="24"/>
        </w:rPr>
        <w:t>Bingo</w:t>
      </w:r>
    </w:p>
    <w:p w14:paraId="060EAC47" w14:textId="54184B3C" w:rsidR="00644E54" w:rsidRDefault="000372FB" w:rsidP="000372FB">
      <w:pPr>
        <w:rPr>
          <w:rFonts w:ascii="Arial" w:hAnsi="Arial" w:cs="Arial"/>
          <w:sz w:val="24"/>
          <w:szCs w:val="24"/>
        </w:rPr>
      </w:pPr>
      <w:r w:rsidRPr="000372FB">
        <w:rPr>
          <w:rFonts w:ascii="Arial" w:hAnsi="Arial" w:cs="Arial"/>
          <w:sz w:val="24"/>
          <w:szCs w:val="24"/>
        </w:rPr>
        <w:t xml:space="preserve">‘Bingo’ means ‘any version of that game irrespective of by what name it is described’. The licence authorises a number of category B gaming machine not exceeding 20% of the total number of gaming machines which are available for use on the premises and any number of category C or D machines. Premises in existence before 13 July 2011 are entitled to make </w:t>
      </w:r>
      <w:r w:rsidR="00AB549E">
        <w:rPr>
          <w:rFonts w:ascii="Arial" w:hAnsi="Arial" w:cs="Arial"/>
          <w:sz w:val="24"/>
          <w:szCs w:val="24"/>
        </w:rPr>
        <w:t xml:space="preserve">available </w:t>
      </w:r>
      <w:r w:rsidRPr="000372FB">
        <w:rPr>
          <w:rFonts w:ascii="Arial" w:hAnsi="Arial" w:cs="Arial"/>
          <w:sz w:val="24"/>
          <w:szCs w:val="24"/>
        </w:rPr>
        <w:t>eight category B gaming machines, or 20% of the total number of gaming machines, whichever is the greater. Regulations state that category B machines at bingo premises are restricted to sub-category B3 and B4 machines but not B3A machines.</w:t>
      </w:r>
    </w:p>
    <w:p w14:paraId="09F763BD" w14:textId="77777777" w:rsidR="004A3421" w:rsidRPr="004A3421" w:rsidRDefault="000372FB" w:rsidP="000372FB">
      <w:pPr>
        <w:rPr>
          <w:rFonts w:ascii="Arial" w:hAnsi="Arial" w:cs="Arial"/>
          <w:b/>
          <w:bCs/>
          <w:sz w:val="24"/>
          <w:szCs w:val="24"/>
        </w:rPr>
      </w:pPr>
      <w:r w:rsidRPr="000372FB">
        <w:rPr>
          <w:rFonts w:ascii="Arial" w:hAnsi="Arial" w:cs="Arial"/>
          <w:b/>
          <w:bCs/>
          <w:sz w:val="24"/>
          <w:szCs w:val="24"/>
        </w:rPr>
        <w:t xml:space="preserve">Adult Gaming Centre </w:t>
      </w:r>
    </w:p>
    <w:p w14:paraId="7A73C132" w14:textId="77777777" w:rsidR="00D41A86" w:rsidRDefault="000372FB" w:rsidP="000372FB">
      <w:pPr>
        <w:rPr>
          <w:rFonts w:ascii="Arial" w:hAnsi="Arial" w:cs="Arial"/>
          <w:sz w:val="24"/>
          <w:szCs w:val="24"/>
        </w:rPr>
      </w:pPr>
      <w:r w:rsidRPr="000372FB">
        <w:rPr>
          <w:rFonts w:ascii="Arial" w:hAnsi="Arial" w:cs="Arial"/>
          <w:sz w:val="24"/>
          <w:szCs w:val="24"/>
        </w:rPr>
        <w:t xml:space="preserve">An ‘adult gaming centre’ </w:t>
      </w:r>
      <w:r w:rsidR="007B4160">
        <w:rPr>
          <w:rFonts w:ascii="Arial" w:hAnsi="Arial" w:cs="Arial"/>
          <w:sz w:val="24"/>
          <w:szCs w:val="24"/>
        </w:rPr>
        <w:t xml:space="preserve">(often called an amusement arcade) </w:t>
      </w:r>
      <w:r w:rsidRPr="000372FB">
        <w:rPr>
          <w:rFonts w:ascii="Arial" w:hAnsi="Arial" w:cs="Arial"/>
          <w:sz w:val="24"/>
          <w:szCs w:val="24"/>
        </w:rPr>
        <w:t>may make available for use a number of category B gaming machine not exceeding 20% of the total number of gaming machines which are available for use on the premises and any number of category C or D machines. Premises in existence before 13 July 2011 are entitled to make available four category B gaming machines, or 20% of the total number of gaming machines, whichever is the greater. Regulations state that category B machines at adult gaming centres are restricted to sub-category B3 and B4 machines but not B3A machines</w:t>
      </w:r>
      <w:r w:rsidR="00425E35">
        <w:rPr>
          <w:rFonts w:ascii="Arial" w:hAnsi="Arial" w:cs="Arial"/>
          <w:sz w:val="24"/>
          <w:szCs w:val="24"/>
        </w:rPr>
        <w:t xml:space="preserve"> </w:t>
      </w:r>
    </w:p>
    <w:p w14:paraId="6BEBB2E2" w14:textId="30103FFE" w:rsidR="00425E35" w:rsidRDefault="000372FB" w:rsidP="000372FB">
      <w:pPr>
        <w:rPr>
          <w:rFonts w:ascii="Arial" w:hAnsi="Arial" w:cs="Arial"/>
          <w:sz w:val="24"/>
          <w:szCs w:val="24"/>
        </w:rPr>
      </w:pPr>
      <w:r w:rsidRPr="000372FB">
        <w:rPr>
          <w:rFonts w:ascii="Arial" w:hAnsi="Arial" w:cs="Arial"/>
          <w:sz w:val="24"/>
          <w:szCs w:val="24"/>
        </w:rPr>
        <w:t>Adult gaming centre’ s cannot admit those under 18.</w:t>
      </w:r>
    </w:p>
    <w:p w14:paraId="7B60F787" w14:textId="77777777" w:rsidR="00425E35" w:rsidRPr="00425E35" w:rsidRDefault="000372FB" w:rsidP="000372FB">
      <w:pPr>
        <w:rPr>
          <w:rFonts w:ascii="Arial" w:hAnsi="Arial" w:cs="Arial"/>
          <w:b/>
          <w:bCs/>
          <w:sz w:val="24"/>
          <w:szCs w:val="24"/>
        </w:rPr>
      </w:pPr>
      <w:r w:rsidRPr="000372FB">
        <w:rPr>
          <w:rFonts w:ascii="Arial" w:hAnsi="Arial" w:cs="Arial"/>
          <w:b/>
          <w:bCs/>
          <w:sz w:val="24"/>
          <w:szCs w:val="24"/>
        </w:rPr>
        <w:t>Family entertainment centre</w:t>
      </w:r>
    </w:p>
    <w:p w14:paraId="78981EE3" w14:textId="77777777" w:rsidR="00326AE5" w:rsidRDefault="000372FB" w:rsidP="000372FB">
      <w:pPr>
        <w:rPr>
          <w:rFonts w:ascii="Arial" w:hAnsi="Arial" w:cs="Arial"/>
          <w:sz w:val="24"/>
          <w:szCs w:val="24"/>
        </w:rPr>
      </w:pPr>
      <w:r w:rsidRPr="000372FB">
        <w:rPr>
          <w:rFonts w:ascii="Arial" w:hAnsi="Arial" w:cs="Arial"/>
          <w:sz w:val="24"/>
          <w:szCs w:val="24"/>
        </w:rPr>
        <w:t xml:space="preserve">A family entertainment centre means ‘a premises (other than an adult gaming centre) wholly or mainly used for making gaming machines available for use’. </w:t>
      </w:r>
    </w:p>
    <w:p w14:paraId="5166421D" w14:textId="77777777" w:rsidR="00326AE5" w:rsidRDefault="000372FB" w:rsidP="000372FB">
      <w:pPr>
        <w:rPr>
          <w:rFonts w:ascii="Arial" w:hAnsi="Arial" w:cs="Arial"/>
          <w:sz w:val="24"/>
          <w:szCs w:val="24"/>
        </w:rPr>
      </w:pPr>
      <w:r w:rsidRPr="000372FB">
        <w:rPr>
          <w:rFonts w:ascii="Arial" w:hAnsi="Arial" w:cs="Arial"/>
          <w:sz w:val="24"/>
          <w:szCs w:val="24"/>
        </w:rPr>
        <w:t xml:space="preserve">A licensed family entertainment centre may make available for use an unlimited number of category C or D machines. Family entertainment centres can admit those under 18 years of </w:t>
      </w:r>
      <w:r w:rsidR="007C778D" w:rsidRPr="000372FB">
        <w:rPr>
          <w:rFonts w:ascii="Arial" w:hAnsi="Arial" w:cs="Arial"/>
          <w:sz w:val="24"/>
          <w:szCs w:val="24"/>
        </w:rPr>
        <w:t>age,</w:t>
      </w:r>
      <w:r w:rsidRPr="000372FB">
        <w:rPr>
          <w:rFonts w:ascii="Arial" w:hAnsi="Arial" w:cs="Arial"/>
          <w:sz w:val="24"/>
          <w:szCs w:val="24"/>
        </w:rPr>
        <w:t xml:space="preserve"> but they must not play Category C </w:t>
      </w:r>
      <w:r w:rsidR="00CE41D5" w:rsidRPr="000372FB">
        <w:rPr>
          <w:rFonts w:ascii="Arial" w:hAnsi="Arial" w:cs="Arial"/>
          <w:sz w:val="24"/>
          <w:szCs w:val="24"/>
        </w:rPr>
        <w:t xml:space="preserve">machines. </w:t>
      </w:r>
    </w:p>
    <w:p w14:paraId="3451DE5F" w14:textId="7EE5CFEA" w:rsidR="00337A96" w:rsidRDefault="00CE41D5" w:rsidP="000372FB">
      <w:pPr>
        <w:rPr>
          <w:rFonts w:ascii="Arial" w:hAnsi="Arial" w:cs="Arial"/>
          <w:sz w:val="24"/>
          <w:szCs w:val="24"/>
        </w:rPr>
      </w:pPr>
      <w:r w:rsidRPr="000372FB">
        <w:rPr>
          <w:rFonts w:ascii="Arial" w:hAnsi="Arial" w:cs="Arial"/>
          <w:sz w:val="24"/>
          <w:szCs w:val="24"/>
        </w:rPr>
        <w:t>A</w:t>
      </w:r>
      <w:r w:rsidR="000372FB" w:rsidRPr="000372FB">
        <w:rPr>
          <w:rFonts w:ascii="Arial" w:hAnsi="Arial" w:cs="Arial"/>
          <w:sz w:val="24"/>
          <w:szCs w:val="24"/>
        </w:rPr>
        <w:t xml:space="preserve"> family entertainment centre with a gaming machine permit may make available for use any number of category D machines.</w:t>
      </w:r>
    </w:p>
    <w:p w14:paraId="20543B04" w14:textId="77777777" w:rsidR="00337A96" w:rsidRPr="00337A96" w:rsidRDefault="000372FB" w:rsidP="000372FB">
      <w:pPr>
        <w:rPr>
          <w:rFonts w:ascii="Arial" w:hAnsi="Arial" w:cs="Arial"/>
          <w:b/>
          <w:bCs/>
          <w:sz w:val="24"/>
          <w:szCs w:val="24"/>
        </w:rPr>
      </w:pPr>
      <w:r w:rsidRPr="000372FB">
        <w:rPr>
          <w:rFonts w:ascii="Arial" w:hAnsi="Arial" w:cs="Arial"/>
          <w:b/>
          <w:bCs/>
          <w:sz w:val="24"/>
          <w:szCs w:val="24"/>
        </w:rPr>
        <w:t xml:space="preserve"> Betting premises</w:t>
      </w:r>
    </w:p>
    <w:p w14:paraId="006AD01B" w14:textId="77777777" w:rsidR="00E635B8" w:rsidRDefault="000372FB" w:rsidP="000372FB">
      <w:pPr>
        <w:rPr>
          <w:rFonts w:ascii="Arial" w:hAnsi="Arial" w:cs="Arial"/>
          <w:sz w:val="24"/>
          <w:szCs w:val="24"/>
        </w:rPr>
      </w:pPr>
      <w:r w:rsidRPr="000372FB">
        <w:rPr>
          <w:rFonts w:ascii="Arial" w:hAnsi="Arial" w:cs="Arial"/>
          <w:sz w:val="24"/>
          <w:szCs w:val="24"/>
        </w:rPr>
        <w:t>The provision of facilities for betting, whether by making or accepting bets, by acting as a betting intermediary or by providing other facilities for making or accepting bets.</w:t>
      </w:r>
      <w:r w:rsidR="008F4472">
        <w:rPr>
          <w:rFonts w:ascii="Arial" w:hAnsi="Arial" w:cs="Arial"/>
          <w:sz w:val="24"/>
          <w:szCs w:val="24"/>
        </w:rPr>
        <w:t xml:space="preserve"> </w:t>
      </w:r>
    </w:p>
    <w:p w14:paraId="4A95D078" w14:textId="77777777" w:rsidR="00E635B8" w:rsidRDefault="000372FB" w:rsidP="000372FB">
      <w:pPr>
        <w:rPr>
          <w:rFonts w:ascii="Arial" w:hAnsi="Arial" w:cs="Arial"/>
          <w:sz w:val="24"/>
          <w:szCs w:val="24"/>
        </w:rPr>
      </w:pPr>
      <w:r w:rsidRPr="000372FB">
        <w:rPr>
          <w:rFonts w:ascii="Arial" w:hAnsi="Arial" w:cs="Arial"/>
          <w:sz w:val="24"/>
          <w:szCs w:val="24"/>
        </w:rPr>
        <w:t xml:space="preserve">Betting means ‘the making or accepting a bet on the outcome of a race, competition or other event or process, the likelihood of anything occurring or not occurring or whether anything is, or is not, true.’ </w:t>
      </w:r>
    </w:p>
    <w:p w14:paraId="770A5C98" w14:textId="77777777" w:rsidR="0061756F" w:rsidRDefault="000372FB" w:rsidP="000372FB">
      <w:pPr>
        <w:rPr>
          <w:rFonts w:ascii="Arial" w:hAnsi="Arial" w:cs="Arial"/>
          <w:sz w:val="24"/>
          <w:szCs w:val="24"/>
        </w:rPr>
      </w:pPr>
      <w:r w:rsidRPr="000372FB">
        <w:rPr>
          <w:rFonts w:ascii="Arial" w:hAnsi="Arial" w:cs="Arial"/>
          <w:sz w:val="24"/>
          <w:szCs w:val="24"/>
        </w:rPr>
        <w:lastRenderedPageBreak/>
        <w:t>The machines available for use at betting premises are gaming machines and betting machines. The licence authorises a maximum of 4 gaming machines in categories B2, B3, B4, C and D (but not B3A). A betting machine is designed to bet on a future event or on a live event as a substitute for placing a bet over the counter</w:t>
      </w:r>
    </w:p>
    <w:p w14:paraId="0203A859" w14:textId="04A6334A" w:rsidR="00337A96" w:rsidRDefault="000372FB" w:rsidP="000372FB">
      <w:pPr>
        <w:rPr>
          <w:rFonts w:ascii="Arial" w:hAnsi="Arial" w:cs="Arial"/>
          <w:sz w:val="24"/>
          <w:szCs w:val="24"/>
        </w:rPr>
      </w:pPr>
      <w:r w:rsidRPr="000372FB">
        <w:rPr>
          <w:rFonts w:ascii="Arial" w:hAnsi="Arial" w:cs="Arial"/>
          <w:sz w:val="24"/>
          <w:szCs w:val="24"/>
        </w:rPr>
        <w:t xml:space="preserve">Persons under 18 will not be able to enter betting premises, although special rules apply to tracks. </w:t>
      </w:r>
    </w:p>
    <w:p w14:paraId="5801E7C3" w14:textId="77777777" w:rsidR="00337A96" w:rsidRPr="00337A96" w:rsidRDefault="000372FB" w:rsidP="000372FB">
      <w:pPr>
        <w:rPr>
          <w:rFonts w:ascii="Arial" w:hAnsi="Arial" w:cs="Arial"/>
          <w:b/>
          <w:bCs/>
          <w:sz w:val="24"/>
          <w:szCs w:val="24"/>
        </w:rPr>
      </w:pPr>
      <w:r w:rsidRPr="000372FB">
        <w:rPr>
          <w:rFonts w:ascii="Arial" w:hAnsi="Arial" w:cs="Arial"/>
          <w:b/>
          <w:bCs/>
          <w:sz w:val="24"/>
          <w:szCs w:val="24"/>
        </w:rPr>
        <w:t>Tracks</w:t>
      </w:r>
    </w:p>
    <w:p w14:paraId="60671E8C" w14:textId="25B03FB4" w:rsidR="00EA5113" w:rsidRDefault="000372FB" w:rsidP="000372FB">
      <w:pPr>
        <w:rPr>
          <w:rFonts w:ascii="Arial" w:hAnsi="Arial" w:cs="Arial"/>
          <w:sz w:val="24"/>
          <w:szCs w:val="24"/>
        </w:rPr>
      </w:pPr>
      <w:r w:rsidRPr="000372FB">
        <w:rPr>
          <w:rFonts w:ascii="Arial" w:hAnsi="Arial" w:cs="Arial"/>
          <w:sz w:val="24"/>
          <w:szCs w:val="24"/>
        </w:rPr>
        <w:t>A ‘track’ means a ‘horse-race course, dog track or other premises on any part of which a race or other sporting event takes place or is intended to take place’.</w:t>
      </w:r>
    </w:p>
    <w:p w14:paraId="758891F6" w14:textId="327EC0C4" w:rsidR="00B459D9" w:rsidRDefault="00B459D9" w:rsidP="004835A1">
      <w:pPr>
        <w:spacing w:after="100" w:afterAutospacing="1" w:line="240" w:lineRule="auto"/>
        <w:rPr>
          <w:rFonts w:ascii="Arial" w:hAnsi="Arial" w:cs="Arial"/>
          <w:sz w:val="24"/>
          <w:szCs w:val="24"/>
        </w:rPr>
      </w:pPr>
      <w:r w:rsidRPr="00B459D9">
        <w:rPr>
          <w:rFonts w:ascii="Arial" w:hAnsi="Arial" w:cs="Arial"/>
          <w:sz w:val="24"/>
          <w:szCs w:val="24"/>
        </w:rPr>
        <w:t>Track operators do not need to have an operating licence (although they may have one), as</w:t>
      </w:r>
      <w:r>
        <w:rPr>
          <w:rFonts w:ascii="Arial" w:hAnsi="Arial" w:cs="Arial"/>
          <w:sz w:val="24"/>
          <w:szCs w:val="24"/>
        </w:rPr>
        <w:t xml:space="preserve"> </w:t>
      </w:r>
      <w:r w:rsidRPr="00B459D9">
        <w:rPr>
          <w:rFonts w:ascii="Arial" w:hAnsi="Arial" w:cs="Arial"/>
          <w:sz w:val="24"/>
          <w:szCs w:val="24"/>
        </w:rPr>
        <w:t>the betting that is provided upon the tracks will not be provided by the track operator (a licence</w:t>
      </w:r>
      <w:r>
        <w:rPr>
          <w:rFonts w:ascii="Arial" w:hAnsi="Arial" w:cs="Arial"/>
          <w:sz w:val="24"/>
          <w:szCs w:val="24"/>
        </w:rPr>
        <w:t xml:space="preserve"> </w:t>
      </w:r>
      <w:r w:rsidRPr="00B459D9">
        <w:rPr>
          <w:rFonts w:ascii="Arial" w:hAnsi="Arial" w:cs="Arial"/>
          <w:sz w:val="24"/>
          <w:szCs w:val="24"/>
        </w:rPr>
        <w:t>is required if the track operator wants to provide pool betting or general betting facilities</w:t>
      </w:r>
      <w:r>
        <w:rPr>
          <w:rFonts w:ascii="Arial" w:hAnsi="Arial" w:cs="Arial"/>
          <w:sz w:val="24"/>
          <w:szCs w:val="24"/>
        </w:rPr>
        <w:t xml:space="preserve"> </w:t>
      </w:r>
      <w:r w:rsidRPr="00B459D9">
        <w:rPr>
          <w:rFonts w:ascii="Arial" w:hAnsi="Arial" w:cs="Arial"/>
          <w:sz w:val="24"/>
          <w:szCs w:val="24"/>
        </w:rPr>
        <w:t>himself). Individual operators who come onto the track on race days do not need to hold a</w:t>
      </w:r>
      <w:r>
        <w:rPr>
          <w:rFonts w:ascii="Arial" w:hAnsi="Arial" w:cs="Arial"/>
          <w:sz w:val="24"/>
          <w:szCs w:val="24"/>
        </w:rPr>
        <w:t xml:space="preserve"> </w:t>
      </w:r>
      <w:r w:rsidRPr="00B459D9">
        <w:rPr>
          <w:rFonts w:ascii="Arial" w:hAnsi="Arial" w:cs="Arial"/>
          <w:sz w:val="24"/>
          <w:szCs w:val="24"/>
        </w:rPr>
        <w:t>premises licence but will require the necessary operating licences. Where there is no</w:t>
      </w:r>
      <w:r>
        <w:rPr>
          <w:rFonts w:ascii="Arial" w:hAnsi="Arial" w:cs="Arial"/>
          <w:sz w:val="24"/>
          <w:szCs w:val="24"/>
        </w:rPr>
        <w:t xml:space="preserve"> </w:t>
      </w:r>
      <w:r w:rsidRPr="00B459D9">
        <w:rPr>
          <w:rFonts w:ascii="Arial" w:hAnsi="Arial" w:cs="Arial"/>
          <w:sz w:val="24"/>
          <w:szCs w:val="24"/>
        </w:rPr>
        <w:t>operating licence, the premises licence will need to contain requirements on the premises</w:t>
      </w:r>
      <w:r>
        <w:rPr>
          <w:rFonts w:ascii="Arial" w:hAnsi="Arial" w:cs="Arial"/>
          <w:sz w:val="24"/>
          <w:szCs w:val="24"/>
        </w:rPr>
        <w:t xml:space="preserve"> </w:t>
      </w:r>
      <w:r w:rsidRPr="00B459D9">
        <w:rPr>
          <w:rFonts w:ascii="Arial" w:hAnsi="Arial" w:cs="Arial"/>
          <w:sz w:val="24"/>
          <w:szCs w:val="24"/>
        </w:rPr>
        <w:t>licence holder about their responsibilities in relation to the proper conduct of betting.</w:t>
      </w:r>
    </w:p>
    <w:p w14:paraId="073330F3" w14:textId="457DF0CD" w:rsidR="0079356E" w:rsidRDefault="000372FB" w:rsidP="000372FB">
      <w:pPr>
        <w:rPr>
          <w:rFonts w:ascii="Arial" w:hAnsi="Arial" w:cs="Arial"/>
          <w:sz w:val="24"/>
          <w:szCs w:val="24"/>
        </w:rPr>
      </w:pPr>
      <w:r w:rsidRPr="000372FB">
        <w:rPr>
          <w:rFonts w:ascii="Arial" w:hAnsi="Arial" w:cs="Arial"/>
          <w:sz w:val="24"/>
          <w:szCs w:val="24"/>
        </w:rPr>
        <w:t>If the track operator who holds a premises licence also has a pool betting operating licence then up to 4 gaming machines of categories B2 to D (but not B3A) may be sited on the track. Betting machines may also be provided.</w:t>
      </w:r>
      <w:r w:rsidR="00460E6A">
        <w:rPr>
          <w:rFonts w:ascii="Arial" w:hAnsi="Arial" w:cs="Arial"/>
          <w:sz w:val="24"/>
          <w:szCs w:val="24"/>
        </w:rPr>
        <w:t xml:space="preserve"> </w:t>
      </w:r>
      <w:r w:rsidR="00460E6A" w:rsidRPr="00460E6A">
        <w:rPr>
          <w:rFonts w:ascii="Arial" w:hAnsi="Arial" w:cs="Arial"/>
          <w:sz w:val="24"/>
          <w:szCs w:val="24"/>
        </w:rPr>
        <w:t>Some tracks will also hold an alcohol licence and as such they will be automatically entitled</w:t>
      </w:r>
      <w:r w:rsidR="00536278">
        <w:rPr>
          <w:rFonts w:ascii="Arial" w:hAnsi="Arial" w:cs="Arial"/>
          <w:sz w:val="24"/>
          <w:szCs w:val="24"/>
        </w:rPr>
        <w:t xml:space="preserve"> </w:t>
      </w:r>
      <w:r w:rsidR="00460E6A" w:rsidRPr="00460E6A">
        <w:rPr>
          <w:rFonts w:ascii="Arial" w:hAnsi="Arial" w:cs="Arial"/>
          <w:sz w:val="24"/>
          <w:szCs w:val="24"/>
        </w:rPr>
        <w:t>to two gaming machines of category C or D. If a track premises licence holder has both an alcohol licence and a pool betting operating licence, then they will be entitled to a total of six gaming machines (two via the alcohol licence and four via the operating licence).</w:t>
      </w:r>
    </w:p>
    <w:p w14:paraId="2ABF0488" w14:textId="5890D53E" w:rsidR="009211C4" w:rsidRPr="00EF1211" w:rsidRDefault="009211C4" w:rsidP="00EF1211">
      <w:pPr>
        <w:spacing w:after="100" w:afterAutospacing="1" w:line="240" w:lineRule="auto"/>
        <w:rPr>
          <w:rFonts w:ascii="Arial" w:hAnsi="Arial" w:cs="Arial"/>
          <w:sz w:val="24"/>
          <w:szCs w:val="24"/>
        </w:rPr>
      </w:pPr>
      <w:r w:rsidRPr="00EF1211">
        <w:rPr>
          <w:rFonts w:ascii="Arial" w:hAnsi="Arial" w:cs="Arial"/>
          <w:sz w:val="24"/>
          <w:szCs w:val="24"/>
        </w:rPr>
        <w:t>Persons under the age of 18 are excluded from any areas where facilities for betting are provided</w:t>
      </w:r>
      <w:r w:rsidR="00EF1211">
        <w:rPr>
          <w:rFonts w:ascii="Arial" w:hAnsi="Arial" w:cs="Arial"/>
          <w:sz w:val="24"/>
          <w:szCs w:val="24"/>
        </w:rPr>
        <w:t xml:space="preserve"> </w:t>
      </w:r>
      <w:r w:rsidRPr="00EF1211">
        <w:rPr>
          <w:rFonts w:ascii="Arial" w:hAnsi="Arial" w:cs="Arial"/>
          <w:sz w:val="24"/>
          <w:szCs w:val="24"/>
        </w:rPr>
        <w:t>and any area where there are gaming machines, other than category D machines. However,</w:t>
      </w:r>
      <w:r w:rsidR="00EF1211">
        <w:rPr>
          <w:rFonts w:ascii="Arial" w:hAnsi="Arial" w:cs="Arial"/>
          <w:sz w:val="24"/>
          <w:szCs w:val="24"/>
        </w:rPr>
        <w:t xml:space="preserve"> </w:t>
      </w:r>
      <w:r w:rsidRPr="00EF1211">
        <w:rPr>
          <w:rFonts w:ascii="Arial" w:hAnsi="Arial" w:cs="Arial"/>
          <w:sz w:val="24"/>
          <w:szCs w:val="24"/>
        </w:rPr>
        <w:t>persons under the age of 18 are not excluded from such areas where facilities for betting are</w:t>
      </w:r>
      <w:r w:rsidR="00EF1211">
        <w:rPr>
          <w:rFonts w:ascii="Arial" w:hAnsi="Arial" w:cs="Arial"/>
          <w:sz w:val="24"/>
          <w:szCs w:val="24"/>
        </w:rPr>
        <w:t xml:space="preserve"> </w:t>
      </w:r>
      <w:r w:rsidRPr="00EF1211">
        <w:rPr>
          <w:rFonts w:ascii="Arial" w:hAnsi="Arial" w:cs="Arial"/>
          <w:sz w:val="24"/>
          <w:szCs w:val="24"/>
        </w:rPr>
        <w:t>provided in relation to dog tracks and horse racing courses on race days only (the exclusion still</w:t>
      </w:r>
      <w:r w:rsidR="00EF1211">
        <w:rPr>
          <w:rFonts w:ascii="Arial" w:hAnsi="Arial" w:cs="Arial"/>
          <w:sz w:val="24"/>
          <w:szCs w:val="24"/>
        </w:rPr>
        <w:t xml:space="preserve"> </w:t>
      </w:r>
      <w:r w:rsidRPr="00EF1211">
        <w:rPr>
          <w:rFonts w:ascii="Arial" w:hAnsi="Arial" w:cs="Arial"/>
          <w:sz w:val="24"/>
          <w:szCs w:val="24"/>
        </w:rPr>
        <w:t>applied to areas where there are gaming machines other than category D). There is no exclusion</w:t>
      </w:r>
      <w:r w:rsidR="00EF1211">
        <w:rPr>
          <w:rFonts w:ascii="Arial" w:hAnsi="Arial" w:cs="Arial"/>
          <w:sz w:val="24"/>
          <w:szCs w:val="24"/>
        </w:rPr>
        <w:t xml:space="preserve"> </w:t>
      </w:r>
      <w:r w:rsidRPr="00EF1211">
        <w:rPr>
          <w:rFonts w:ascii="Arial" w:hAnsi="Arial" w:cs="Arial"/>
          <w:sz w:val="24"/>
          <w:szCs w:val="24"/>
        </w:rPr>
        <w:t>of race days in relation to gaming machines, although persons under the age of 18 are not</w:t>
      </w:r>
      <w:r w:rsidR="00EF1211">
        <w:rPr>
          <w:rFonts w:ascii="Arial" w:hAnsi="Arial" w:cs="Arial"/>
          <w:sz w:val="24"/>
          <w:szCs w:val="24"/>
        </w:rPr>
        <w:t xml:space="preserve"> </w:t>
      </w:r>
      <w:r w:rsidRPr="00EF1211">
        <w:rPr>
          <w:rFonts w:ascii="Arial" w:hAnsi="Arial" w:cs="Arial"/>
          <w:sz w:val="24"/>
          <w:szCs w:val="24"/>
        </w:rPr>
        <w:t>prohibited from playing category D gaming machines on a track.</w:t>
      </w:r>
    </w:p>
    <w:p w14:paraId="6D66959F" w14:textId="77777777" w:rsidR="009211C4" w:rsidRPr="009211C4" w:rsidRDefault="000372FB" w:rsidP="000372FB">
      <w:pPr>
        <w:rPr>
          <w:rFonts w:ascii="Arial" w:hAnsi="Arial" w:cs="Arial"/>
          <w:b/>
          <w:bCs/>
          <w:sz w:val="24"/>
          <w:szCs w:val="24"/>
        </w:rPr>
      </w:pPr>
      <w:r w:rsidRPr="009211C4">
        <w:rPr>
          <w:rFonts w:ascii="Arial" w:hAnsi="Arial" w:cs="Arial"/>
          <w:b/>
          <w:bCs/>
          <w:sz w:val="24"/>
          <w:szCs w:val="24"/>
        </w:rPr>
        <w:t>Travelling fair</w:t>
      </w:r>
    </w:p>
    <w:p w14:paraId="2A5F4DCE" w14:textId="1EEA575A" w:rsidR="00BE0D13" w:rsidRDefault="000372FB" w:rsidP="000372FB">
      <w:pPr>
        <w:rPr>
          <w:rFonts w:ascii="Arial" w:hAnsi="Arial" w:cs="Arial"/>
          <w:sz w:val="24"/>
          <w:szCs w:val="24"/>
        </w:rPr>
      </w:pPr>
      <w:r w:rsidRPr="000372FB">
        <w:rPr>
          <w:rFonts w:ascii="Arial" w:hAnsi="Arial" w:cs="Arial"/>
          <w:sz w:val="24"/>
          <w:szCs w:val="24"/>
        </w:rPr>
        <w:t>A ‘fair’ means ‘fair consisting wholly or principally of the provision of amusements’ and a fair held on a day in a calendar year is a travelling fair if provided ‘wholly or principally by persons who travel from place to place for the purpose of providing fairs and at a place no part of which has been used for the provision of a fair on more than 27 days in that calendar year’. There is no limit on category D machines and persons under 18 may use those machines.</w:t>
      </w:r>
      <w:r w:rsidR="00B14116">
        <w:rPr>
          <w:rFonts w:ascii="Arial" w:hAnsi="Arial" w:cs="Arial"/>
          <w:sz w:val="24"/>
          <w:szCs w:val="24"/>
        </w:rPr>
        <w:t xml:space="preserve"> </w:t>
      </w:r>
    </w:p>
    <w:p w14:paraId="1F25D5D0" w14:textId="0988564C" w:rsidR="00BD57B2" w:rsidRDefault="00BD57B2" w:rsidP="000372FB">
      <w:pPr>
        <w:rPr>
          <w:rFonts w:ascii="Arial" w:hAnsi="Arial" w:cs="Arial"/>
          <w:sz w:val="24"/>
          <w:szCs w:val="24"/>
        </w:rPr>
      </w:pPr>
    </w:p>
    <w:p w14:paraId="4E634AE5" w14:textId="77777777" w:rsidR="00BD57B2" w:rsidRDefault="00BD57B2" w:rsidP="000372FB">
      <w:pPr>
        <w:rPr>
          <w:rFonts w:ascii="Arial" w:hAnsi="Arial" w:cs="Arial"/>
          <w:sz w:val="24"/>
          <w:szCs w:val="24"/>
        </w:rPr>
      </w:pPr>
    </w:p>
    <w:p w14:paraId="0FAD44D4" w14:textId="77777777" w:rsidR="008216F7" w:rsidRPr="008216F7" w:rsidRDefault="008216F7" w:rsidP="008216F7">
      <w:pPr>
        <w:rPr>
          <w:rFonts w:ascii="Arial" w:hAnsi="Arial" w:cs="Arial"/>
          <w:b/>
          <w:bCs/>
          <w:sz w:val="24"/>
          <w:szCs w:val="24"/>
        </w:rPr>
      </w:pPr>
      <w:r w:rsidRPr="008216F7">
        <w:rPr>
          <w:rFonts w:ascii="Arial" w:hAnsi="Arial" w:cs="Arial"/>
          <w:b/>
          <w:bCs/>
          <w:sz w:val="24"/>
          <w:szCs w:val="24"/>
        </w:rPr>
        <w:lastRenderedPageBreak/>
        <w:t>Alcohol licensed premises gaming machine permits</w:t>
      </w:r>
    </w:p>
    <w:p w14:paraId="053644C6" w14:textId="77777777" w:rsidR="008216F7" w:rsidRPr="008216F7" w:rsidRDefault="008216F7" w:rsidP="008216F7">
      <w:pPr>
        <w:rPr>
          <w:rFonts w:ascii="Arial" w:hAnsi="Arial" w:cs="Arial"/>
          <w:sz w:val="24"/>
          <w:szCs w:val="24"/>
        </w:rPr>
      </w:pPr>
      <w:r w:rsidRPr="008216F7">
        <w:rPr>
          <w:rFonts w:ascii="Arial" w:hAnsi="Arial" w:cs="Arial"/>
          <w:sz w:val="24"/>
          <w:szCs w:val="24"/>
        </w:rPr>
        <w:t>Operators of premises with an on-premises alcohol licence have an automatic right to have 2 gaming machines of category C or D (following notification to the licensing authority). However, a permit is required if the applicant seeks to have more than two machines. A permit authorises the number of C or D machines. Persons under 18 may not play category C machines but may play category D machines.</w:t>
      </w:r>
    </w:p>
    <w:p w14:paraId="5B5F50DA" w14:textId="77777777" w:rsidR="00ED1206" w:rsidRPr="00ED1206" w:rsidRDefault="00ED1206" w:rsidP="00ED1206">
      <w:pPr>
        <w:spacing w:after="100" w:afterAutospacing="1" w:line="240" w:lineRule="auto"/>
        <w:rPr>
          <w:rFonts w:ascii="Arial" w:hAnsi="Arial" w:cs="Arial"/>
          <w:b/>
          <w:bCs/>
          <w:sz w:val="24"/>
          <w:szCs w:val="24"/>
        </w:rPr>
      </w:pPr>
      <w:r w:rsidRPr="00ED1206">
        <w:rPr>
          <w:rFonts w:ascii="Arial" w:hAnsi="Arial" w:cs="Arial"/>
          <w:b/>
          <w:bCs/>
          <w:sz w:val="24"/>
          <w:szCs w:val="24"/>
        </w:rPr>
        <w:t xml:space="preserve">Prize Gaming </w:t>
      </w:r>
    </w:p>
    <w:p w14:paraId="72AD9C26" w14:textId="77777777" w:rsidR="00ED1206" w:rsidRPr="00ED1206" w:rsidRDefault="00ED1206" w:rsidP="00ED1206">
      <w:pPr>
        <w:spacing w:after="100" w:afterAutospacing="1" w:line="240" w:lineRule="auto"/>
        <w:rPr>
          <w:rFonts w:ascii="Arial" w:hAnsi="Arial" w:cs="Arial"/>
          <w:sz w:val="24"/>
          <w:szCs w:val="24"/>
        </w:rPr>
      </w:pPr>
      <w:r w:rsidRPr="00ED1206">
        <w:rPr>
          <w:rFonts w:ascii="Arial" w:hAnsi="Arial" w:cs="Arial"/>
          <w:sz w:val="24"/>
          <w:szCs w:val="24"/>
        </w:rPr>
        <w:t xml:space="preserve">‘Gaming is prize gaming if neither the nature nor the size of a prize played for is determined by reference to the number of persons playing or the amount paid for or raised by the gaming’. Persons under 18 may participate in equal chance prize gaming only. Gaming is equal chance gaming ‘ if it does not involve playing or staking against a bank and the chances are equally favourable to all participants’ </w:t>
      </w:r>
    </w:p>
    <w:p w14:paraId="4CCEE41F" w14:textId="2ABD5485" w:rsidR="008A1791" w:rsidRPr="00083331" w:rsidRDefault="00083331" w:rsidP="0079570D">
      <w:pPr>
        <w:spacing w:after="100" w:afterAutospacing="1" w:line="240" w:lineRule="auto"/>
        <w:rPr>
          <w:rFonts w:ascii="Arial" w:hAnsi="Arial" w:cs="Arial"/>
          <w:b/>
          <w:bCs/>
          <w:sz w:val="24"/>
          <w:szCs w:val="24"/>
        </w:rPr>
      </w:pPr>
      <w:r w:rsidRPr="00083331">
        <w:rPr>
          <w:rFonts w:ascii="Arial" w:hAnsi="Arial" w:cs="Arial"/>
          <w:b/>
          <w:bCs/>
          <w:sz w:val="24"/>
          <w:szCs w:val="24"/>
        </w:rPr>
        <w:t>Members Club</w:t>
      </w:r>
    </w:p>
    <w:p w14:paraId="32BFF5F9" w14:textId="15AAC7A7" w:rsidR="008A1791" w:rsidRDefault="006416FF" w:rsidP="0079570D">
      <w:pPr>
        <w:spacing w:after="100" w:afterAutospacing="1" w:line="240" w:lineRule="auto"/>
        <w:rPr>
          <w:rFonts w:ascii="Arial" w:hAnsi="Arial" w:cs="Arial"/>
          <w:sz w:val="24"/>
          <w:szCs w:val="24"/>
        </w:rPr>
      </w:pPr>
      <w:r w:rsidRPr="006416FF">
        <w:rPr>
          <w:rFonts w:ascii="Arial" w:hAnsi="Arial" w:cs="Arial"/>
          <w:sz w:val="24"/>
          <w:szCs w:val="24"/>
        </w:rPr>
        <w:t>A members’ club is a club that is not established as a commercial enterprise and is conducted for the benefit of its members. Examples include working men’s' clubs, miners' welfare institutes, branches of the Royal British Legion and clubs with political affiliations. Members’ clubs may apply to their local licensing authority for club gaming permits and club machine permits.</w:t>
      </w:r>
    </w:p>
    <w:p w14:paraId="690AF0E7" w14:textId="63C8B910" w:rsidR="00463996" w:rsidRPr="00463996" w:rsidRDefault="00463996" w:rsidP="0079570D">
      <w:pPr>
        <w:spacing w:after="100" w:afterAutospacing="1" w:line="240" w:lineRule="auto"/>
        <w:rPr>
          <w:rFonts w:ascii="Arial" w:hAnsi="Arial" w:cs="Arial"/>
          <w:b/>
          <w:bCs/>
          <w:sz w:val="24"/>
          <w:szCs w:val="24"/>
        </w:rPr>
      </w:pPr>
      <w:r w:rsidRPr="00463996">
        <w:rPr>
          <w:rFonts w:ascii="Arial" w:hAnsi="Arial" w:cs="Arial"/>
          <w:b/>
          <w:bCs/>
          <w:sz w:val="24"/>
          <w:szCs w:val="24"/>
        </w:rPr>
        <w:t>Miners’ welfare institutes</w:t>
      </w:r>
    </w:p>
    <w:p w14:paraId="45AAE7E2" w14:textId="47820AF0" w:rsidR="008A1791" w:rsidRDefault="00463996" w:rsidP="0079570D">
      <w:pPr>
        <w:spacing w:after="100" w:afterAutospacing="1" w:line="240" w:lineRule="auto"/>
        <w:rPr>
          <w:rFonts w:ascii="Arial" w:hAnsi="Arial" w:cs="Arial"/>
          <w:sz w:val="24"/>
          <w:szCs w:val="24"/>
        </w:rPr>
      </w:pPr>
      <w:r w:rsidRPr="00463996">
        <w:rPr>
          <w:rFonts w:ascii="Arial" w:hAnsi="Arial" w:cs="Arial"/>
          <w:sz w:val="24"/>
          <w:szCs w:val="24"/>
        </w:rPr>
        <w:t>Miners’ welfare institutes are associations established for recreational or social purposes. They are managed by representatives of miners or use premises regulated by a charitable trust which has received funds from one of a number of mining organisations. Miners’ welfare institutes may also apply for club gaming permits and club machine permits.</w:t>
      </w:r>
    </w:p>
    <w:p w14:paraId="62EA713A" w14:textId="717EBEE1" w:rsidR="00463996" w:rsidRPr="000C1EDE" w:rsidRDefault="000C1EDE" w:rsidP="0079570D">
      <w:pPr>
        <w:spacing w:after="100" w:afterAutospacing="1" w:line="240" w:lineRule="auto"/>
        <w:rPr>
          <w:rFonts w:ascii="Arial" w:hAnsi="Arial" w:cs="Arial"/>
          <w:b/>
          <w:bCs/>
          <w:sz w:val="24"/>
          <w:szCs w:val="24"/>
        </w:rPr>
      </w:pPr>
      <w:r w:rsidRPr="000C1EDE">
        <w:rPr>
          <w:rFonts w:ascii="Arial" w:hAnsi="Arial" w:cs="Arial"/>
          <w:b/>
          <w:bCs/>
          <w:sz w:val="24"/>
          <w:szCs w:val="24"/>
        </w:rPr>
        <w:t>Commercial Club</w:t>
      </w:r>
    </w:p>
    <w:p w14:paraId="2230732F" w14:textId="26D80307" w:rsidR="008A1791" w:rsidRDefault="000C1EDE" w:rsidP="0079570D">
      <w:pPr>
        <w:spacing w:after="100" w:afterAutospacing="1" w:line="240" w:lineRule="auto"/>
        <w:rPr>
          <w:rFonts w:ascii="Arial" w:hAnsi="Arial" w:cs="Arial"/>
          <w:sz w:val="24"/>
          <w:szCs w:val="24"/>
        </w:rPr>
      </w:pPr>
      <w:r w:rsidRPr="000C1EDE">
        <w:rPr>
          <w:rFonts w:ascii="Arial" w:hAnsi="Arial" w:cs="Arial"/>
          <w:sz w:val="24"/>
          <w:szCs w:val="24"/>
        </w:rPr>
        <w:t>A commercial club is a club established for commercial gain, whether or not they are actually making a commercial gain. Examples include commercial snooker clubs, clubs established as private companies and clubs established for personal profit. Commercial clubs may only apply for club machine permits.</w:t>
      </w:r>
    </w:p>
    <w:p w14:paraId="7F9DF16B" w14:textId="1B26AA67" w:rsidR="00246125" w:rsidRPr="00246125" w:rsidRDefault="00246125" w:rsidP="00246125">
      <w:pPr>
        <w:spacing w:after="100" w:afterAutospacing="1" w:line="240" w:lineRule="auto"/>
        <w:rPr>
          <w:rFonts w:ascii="Arial" w:hAnsi="Arial" w:cs="Arial"/>
          <w:b/>
          <w:bCs/>
          <w:sz w:val="24"/>
          <w:szCs w:val="24"/>
        </w:rPr>
      </w:pPr>
      <w:r w:rsidRPr="00246125">
        <w:rPr>
          <w:rFonts w:ascii="Arial" w:hAnsi="Arial" w:cs="Arial"/>
          <w:b/>
          <w:bCs/>
          <w:sz w:val="24"/>
          <w:szCs w:val="24"/>
        </w:rPr>
        <w:t xml:space="preserve">Club gaming permit </w:t>
      </w:r>
    </w:p>
    <w:p w14:paraId="0BCAEFF9" w14:textId="77777777" w:rsidR="005A2D57" w:rsidRPr="005A2D57" w:rsidRDefault="005A2D57" w:rsidP="005A2D57">
      <w:pPr>
        <w:spacing w:after="100" w:afterAutospacing="1" w:line="240" w:lineRule="auto"/>
        <w:rPr>
          <w:rFonts w:ascii="Arial" w:hAnsi="Arial" w:cs="Arial"/>
          <w:sz w:val="24"/>
          <w:szCs w:val="24"/>
        </w:rPr>
      </w:pPr>
      <w:r w:rsidRPr="005A2D57">
        <w:rPr>
          <w:rFonts w:ascii="Arial" w:hAnsi="Arial" w:cs="Arial"/>
          <w:sz w:val="24"/>
          <w:szCs w:val="24"/>
        </w:rPr>
        <w:t>A club gaming permit is available to members’ clubs or miners’ welfare institutes, but not commercial clubs. It allows the club to offer:</w:t>
      </w:r>
    </w:p>
    <w:p w14:paraId="0364D810" w14:textId="77777777" w:rsidR="005A2D57" w:rsidRPr="005A2D57" w:rsidRDefault="005A2D57" w:rsidP="005A2D57">
      <w:pPr>
        <w:numPr>
          <w:ilvl w:val="0"/>
          <w:numId w:val="43"/>
        </w:numPr>
        <w:spacing w:after="100" w:afterAutospacing="1" w:line="240" w:lineRule="auto"/>
        <w:rPr>
          <w:rFonts w:ascii="Arial" w:hAnsi="Arial" w:cs="Arial"/>
          <w:sz w:val="24"/>
          <w:szCs w:val="24"/>
        </w:rPr>
      </w:pPr>
      <w:r w:rsidRPr="005A2D57">
        <w:rPr>
          <w:rFonts w:ascii="Arial" w:hAnsi="Arial" w:cs="Arial"/>
          <w:sz w:val="24"/>
          <w:szCs w:val="24"/>
        </w:rPr>
        <w:t>equal chance gaming such as poker and bingo</w:t>
      </w:r>
    </w:p>
    <w:p w14:paraId="4EC17E8E" w14:textId="77777777" w:rsidR="005A2D57" w:rsidRPr="005A2D57" w:rsidRDefault="005A2D57" w:rsidP="005A2D57">
      <w:pPr>
        <w:numPr>
          <w:ilvl w:val="0"/>
          <w:numId w:val="43"/>
        </w:numPr>
        <w:spacing w:after="100" w:afterAutospacing="1" w:line="240" w:lineRule="auto"/>
        <w:rPr>
          <w:rFonts w:ascii="Arial" w:hAnsi="Arial" w:cs="Arial"/>
          <w:sz w:val="24"/>
          <w:szCs w:val="24"/>
        </w:rPr>
      </w:pPr>
      <w:r w:rsidRPr="005A2D57">
        <w:rPr>
          <w:rFonts w:ascii="Arial" w:hAnsi="Arial" w:cs="Arial"/>
          <w:sz w:val="24"/>
          <w:szCs w:val="24"/>
        </w:rPr>
        <w:t>games of chance (pontoon and chemin de fer only)</w:t>
      </w:r>
    </w:p>
    <w:p w14:paraId="7020F5E2" w14:textId="77777777" w:rsidR="005A2D57" w:rsidRPr="005A2D57" w:rsidRDefault="005A2D57" w:rsidP="005A2D57">
      <w:pPr>
        <w:numPr>
          <w:ilvl w:val="0"/>
          <w:numId w:val="43"/>
        </w:numPr>
        <w:spacing w:after="100" w:afterAutospacing="1" w:line="240" w:lineRule="auto"/>
        <w:rPr>
          <w:rFonts w:ascii="Arial" w:hAnsi="Arial" w:cs="Arial"/>
          <w:sz w:val="24"/>
          <w:szCs w:val="24"/>
        </w:rPr>
      </w:pPr>
      <w:r w:rsidRPr="005A2D57">
        <w:rPr>
          <w:rFonts w:ascii="Arial" w:hAnsi="Arial" w:cs="Arial"/>
          <w:sz w:val="24"/>
          <w:szCs w:val="24"/>
        </w:rPr>
        <w:t>up to three gaming machines in total of categories B3A, B4, C or D, but by agreement, only one machine can be of category B3A. </w:t>
      </w:r>
    </w:p>
    <w:p w14:paraId="3B85D94F" w14:textId="214477F1" w:rsidR="005A2D57" w:rsidRPr="005A2D57" w:rsidRDefault="005A2D57" w:rsidP="005A2D57">
      <w:pPr>
        <w:spacing w:after="100" w:afterAutospacing="1" w:line="240" w:lineRule="auto"/>
        <w:rPr>
          <w:rFonts w:ascii="Arial" w:hAnsi="Arial" w:cs="Arial"/>
          <w:sz w:val="24"/>
          <w:szCs w:val="24"/>
        </w:rPr>
      </w:pPr>
      <w:r w:rsidRPr="005A2D57">
        <w:rPr>
          <w:rFonts w:ascii="Arial" w:hAnsi="Arial" w:cs="Arial"/>
          <w:sz w:val="24"/>
          <w:szCs w:val="24"/>
        </w:rPr>
        <w:t xml:space="preserve">Restrictions on the gaming </w:t>
      </w:r>
      <w:r w:rsidR="00BF496E">
        <w:rPr>
          <w:rFonts w:ascii="Arial" w:hAnsi="Arial" w:cs="Arial"/>
          <w:sz w:val="24"/>
          <w:szCs w:val="24"/>
        </w:rPr>
        <w:t xml:space="preserve">(at the time of writing this Statement) </w:t>
      </w:r>
      <w:r w:rsidRPr="005A2D57">
        <w:rPr>
          <w:rFonts w:ascii="Arial" w:hAnsi="Arial" w:cs="Arial"/>
          <w:sz w:val="24"/>
          <w:szCs w:val="24"/>
        </w:rPr>
        <w:t>are:</w:t>
      </w:r>
    </w:p>
    <w:p w14:paraId="18EE8F6E" w14:textId="77777777" w:rsidR="005A2D57" w:rsidRPr="005A2D57" w:rsidRDefault="005A2D57" w:rsidP="005A2D57">
      <w:pPr>
        <w:numPr>
          <w:ilvl w:val="0"/>
          <w:numId w:val="44"/>
        </w:numPr>
        <w:spacing w:after="100" w:afterAutospacing="1" w:line="240" w:lineRule="auto"/>
        <w:rPr>
          <w:rFonts w:ascii="Arial" w:hAnsi="Arial" w:cs="Arial"/>
          <w:sz w:val="24"/>
          <w:szCs w:val="24"/>
        </w:rPr>
      </w:pPr>
      <w:r w:rsidRPr="005A2D57">
        <w:rPr>
          <w:rFonts w:ascii="Arial" w:hAnsi="Arial" w:cs="Arial"/>
          <w:sz w:val="24"/>
          <w:szCs w:val="24"/>
        </w:rPr>
        <w:lastRenderedPageBreak/>
        <w:t>no limits on stakes and prizes, except bingo where there is a stakes and prizes limit of £2,000 in any seven day period</w:t>
      </w:r>
    </w:p>
    <w:p w14:paraId="13013FBD" w14:textId="4EFBA7A2" w:rsidR="005A2D57" w:rsidRDefault="005A2D57" w:rsidP="005A2D57">
      <w:pPr>
        <w:numPr>
          <w:ilvl w:val="0"/>
          <w:numId w:val="44"/>
        </w:numPr>
        <w:spacing w:after="100" w:afterAutospacing="1" w:line="240" w:lineRule="auto"/>
        <w:rPr>
          <w:rFonts w:ascii="Arial" w:hAnsi="Arial" w:cs="Arial"/>
          <w:sz w:val="24"/>
          <w:szCs w:val="24"/>
        </w:rPr>
      </w:pPr>
      <w:r w:rsidRPr="005A2D57">
        <w:rPr>
          <w:rFonts w:ascii="Arial" w:hAnsi="Arial" w:cs="Arial"/>
          <w:sz w:val="24"/>
          <w:szCs w:val="24"/>
        </w:rPr>
        <w:t>limit on participation fees per person per day - £20 for bridge and or whist (if played on a day on which no facilities of any kinds of gaming (other than bridge or whist) are provided by the relevant club on that day), £3 for other gaming (including poker) in any other circumstances </w:t>
      </w:r>
    </w:p>
    <w:p w14:paraId="04E7E9F2" w14:textId="77777777" w:rsidR="00794BC4" w:rsidRPr="00794BC4" w:rsidRDefault="00794BC4" w:rsidP="00786576">
      <w:pPr>
        <w:spacing w:after="100" w:afterAutospacing="1" w:line="240" w:lineRule="auto"/>
        <w:ind w:left="360" w:hanging="360"/>
        <w:rPr>
          <w:rFonts w:ascii="Arial" w:hAnsi="Arial" w:cs="Arial"/>
          <w:b/>
          <w:bCs/>
          <w:sz w:val="24"/>
          <w:szCs w:val="24"/>
        </w:rPr>
      </w:pPr>
      <w:r w:rsidRPr="00794BC4">
        <w:rPr>
          <w:rFonts w:ascii="Arial" w:hAnsi="Arial" w:cs="Arial"/>
          <w:b/>
          <w:bCs/>
          <w:sz w:val="24"/>
          <w:szCs w:val="24"/>
        </w:rPr>
        <w:t>Club machine permit (CMP) </w:t>
      </w:r>
    </w:p>
    <w:p w14:paraId="50069A24" w14:textId="77777777" w:rsidR="00794BC4" w:rsidRPr="00794BC4" w:rsidRDefault="00794BC4" w:rsidP="00794BC4">
      <w:pPr>
        <w:spacing w:after="100" w:afterAutospacing="1" w:line="240" w:lineRule="auto"/>
        <w:rPr>
          <w:rFonts w:ascii="Arial" w:hAnsi="Arial" w:cs="Arial"/>
          <w:sz w:val="24"/>
          <w:szCs w:val="24"/>
        </w:rPr>
      </w:pPr>
      <w:r w:rsidRPr="00794BC4">
        <w:rPr>
          <w:rFonts w:ascii="Arial" w:hAnsi="Arial" w:cs="Arial"/>
          <w:sz w:val="24"/>
          <w:szCs w:val="24"/>
        </w:rPr>
        <w:t>A club machine permit is available to members’ clubs, miners’ welfare institutes, and commercial clubs. It allows the club to offer:</w:t>
      </w:r>
    </w:p>
    <w:p w14:paraId="28543DE2" w14:textId="77777777" w:rsidR="00794BC4" w:rsidRPr="00794BC4" w:rsidRDefault="00794BC4" w:rsidP="00794BC4">
      <w:pPr>
        <w:numPr>
          <w:ilvl w:val="0"/>
          <w:numId w:val="45"/>
        </w:numPr>
        <w:spacing w:after="100" w:afterAutospacing="1" w:line="240" w:lineRule="auto"/>
        <w:rPr>
          <w:rFonts w:ascii="Arial" w:hAnsi="Arial" w:cs="Arial"/>
          <w:sz w:val="24"/>
          <w:szCs w:val="24"/>
        </w:rPr>
      </w:pPr>
      <w:r w:rsidRPr="00794BC4">
        <w:rPr>
          <w:rFonts w:ascii="Arial" w:hAnsi="Arial" w:cs="Arial"/>
          <w:sz w:val="24"/>
          <w:szCs w:val="24"/>
        </w:rPr>
        <w:t>equal chance gaming such as poker and bingo</w:t>
      </w:r>
    </w:p>
    <w:p w14:paraId="42D6C2AB" w14:textId="77777777" w:rsidR="00794BC4" w:rsidRPr="00794BC4" w:rsidRDefault="00794BC4" w:rsidP="00794BC4">
      <w:pPr>
        <w:numPr>
          <w:ilvl w:val="0"/>
          <w:numId w:val="45"/>
        </w:numPr>
        <w:spacing w:after="100" w:afterAutospacing="1" w:line="240" w:lineRule="auto"/>
        <w:rPr>
          <w:rFonts w:ascii="Arial" w:hAnsi="Arial" w:cs="Arial"/>
          <w:sz w:val="24"/>
          <w:szCs w:val="24"/>
        </w:rPr>
      </w:pPr>
      <w:r w:rsidRPr="00794BC4">
        <w:rPr>
          <w:rFonts w:ascii="Arial" w:hAnsi="Arial" w:cs="Arial"/>
          <w:sz w:val="24"/>
          <w:szCs w:val="24"/>
        </w:rPr>
        <w:t>up to three gaming machines in total of categories B3A, B4, C or D, but by agreement, only one machine can be of category B3A (B3A not permitted for commercial clubs). </w:t>
      </w:r>
    </w:p>
    <w:p w14:paraId="43F70378" w14:textId="1FA8B96C" w:rsidR="00794BC4" w:rsidRPr="00794BC4" w:rsidRDefault="00794BC4" w:rsidP="00794BC4">
      <w:pPr>
        <w:spacing w:after="100" w:afterAutospacing="1" w:line="240" w:lineRule="auto"/>
        <w:rPr>
          <w:rFonts w:ascii="Arial" w:hAnsi="Arial" w:cs="Arial"/>
          <w:sz w:val="24"/>
          <w:szCs w:val="24"/>
        </w:rPr>
      </w:pPr>
      <w:r w:rsidRPr="00794BC4">
        <w:rPr>
          <w:rFonts w:ascii="Arial" w:hAnsi="Arial" w:cs="Arial"/>
          <w:sz w:val="24"/>
          <w:szCs w:val="24"/>
        </w:rPr>
        <w:t>Restrictions on the gaming are</w:t>
      </w:r>
      <w:r w:rsidR="00786576">
        <w:rPr>
          <w:rFonts w:ascii="Arial" w:hAnsi="Arial" w:cs="Arial"/>
          <w:sz w:val="24"/>
          <w:szCs w:val="24"/>
        </w:rPr>
        <w:t xml:space="preserve"> (at the time of writing this Statement)</w:t>
      </w:r>
      <w:r w:rsidRPr="00794BC4">
        <w:rPr>
          <w:rFonts w:ascii="Arial" w:hAnsi="Arial" w:cs="Arial"/>
          <w:sz w:val="24"/>
          <w:szCs w:val="24"/>
        </w:rPr>
        <w:t>:</w:t>
      </w:r>
    </w:p>
    <w:p w14:paraId="764CFB44" w14:textId="77777777" w:rsidR="00794BC4" w:rsidRPr="00794BC4" w:rsidRDefault="00794BC4" w:rsidP="00794BC4">
      <w:pPr>
        <w:numPr>
          <w:ilvl w:val="0"/>
          <w:numId w:val="46"/>
        </w:numPr>
        <w:spacing w:after="100" w:afterAutospacing="1" w:line="240" w:lineRule="auto"/>
        <w:rPr>
          <w:rFonts w:ascii="Arial" w:hAnsi="Arial" w:cs="Arial"/>
          <w:sz w:val="24"/>
          <w:szCs w:val="24"/>
        </w:rPr>
      </w:pPr>
      <w:r w:rsidRPr="00794BC4">
        <w:rPr>
          <w:rFonts w:ascii="Arial" w:hAnsi="Arial" w:cs="Arial"/>
          <w:sz w:val="24"/>
          <w:szCs w:val="24"/>
        </w:rPr>
        <w:t>limit on stakes and prizes for bingo is £2,000 in any seven day period</w:t>
      </w:r>
    </w:p>
    <w:p w14:paraId="02505665" w14:textId="77777777" w:rsidR="00794BC4" w:rsidRPr="00794BC4" w:rsidRDefault="00794BC4" w:rsidP="00794BC4">
      <w:pPr>
        <w:numPr>
          <w:ilvl w:val="0"/>
          <w:numId w:val="46"/>
        </w:numPr>
        <w:spacing w:after="100" w:afterAutospacing="1" w:line="240" w:lineRule="auto"/>
        <w:rPr>
          <w:rFonts w:ascii="Arial" w:hAnsi="Arial" w:cs="Arial"/>
          <w:sz w:val="24"/>
          <w:szCs w:val="24"/>
        </w:rPr>
      </w:pPr>
      <w:r w:rsidRPr="00794BC4">
        <w:rPr>
          <w:rFonts w:ascii="Arial" w:hAnsi="Arial" w:cs="Arial"/>
          <w:sz w:val="24"/>
          <w:szCs w:val="24"/>
        </w:rPr>
        <w:t>limit on stakes for poker - £10 per person per game, within a premises limit of £250 in stakes per day and £1,000 per week</w:t>
      </w:r>
    </w:p>
    <w:p w14:paraId="5F0F0960" w14:textId="77777777" w:rsidR="00794BC4" w:rsidRPr="00794BC4" w:rsidRDefault="00794BC4" w:rsidP="00794BC4">
      <w:pPr>
        <w:numPr>
          <w:ilvl w:val="0"/>
          <w:numId w:val="46"/>
        </w:numPr>
        <w:spacing w:after="100" w:afterAutospacing="1" w:line="240" w:lineRule="auto"/>
        <w:rPr>
          <w:rFonts w:ascii="Arial" w:hAnsi="Arial" w:cs="Arial"/>
          <w:sz w:val="24"/>
          <w:szCs w:val="24"/>
        </w:rPr>
      </w:pPr>
      <w:r w:rsidRPr="00794BC4">
        <w:rPr>
          <w:rFonts w:ascii="Arial" w:hAnsi="Arial" w:cs="Arial"/>
          <w:sz w:val="24"/>
          <w:szCs w:val="24"/>
        </w:rPr>
        <w:t>limit on prizes for poker - £250 per game</w:t>
      </w:r>
    </w:p>
    <w:p w14:paraId="5EE799EB" w14:textId="77777777" w:rsidR="00794BC4" w:rsidRPr="00794BC4" w:rsidRDefault="00794BC4" w:rsidP="00794BC4">
      <w:pPr>
        <w:numPr>
          <w:ilvl w:val="0"/>
          <w:numId w:val="46"/>
        </w:numPr>
        <w:spacing w:after="100" w:afterAutospacing="1" w:line="240" w:lineRule="auto"/>
        <w:rPr>
          <w:rFonts w:ascii="Arial" w:hAnsi="Arial" w:cs="Arial"/>
          <w:sz w:val="24"/>
          <w:szCs w:val="24"/>
        </w:rPr>
      </w:pPr>
      <w:r w:rsidRPr="00794BC4">
        <w:rPr>
          <w:rFonts w:ascii="Arial" w:hAnsi="Arial" w:cs="Arial"/>
          <w:sz w:val="24"/>
          <w:szCs w:val="24"/>
        </w:rPr>
        <w:t>limit on participation fees per person per day - £18 for bridge/whist (if played on a day on which no facilities of any kind of gaming (other than bridge or whist) are provided by the relevant club on that day), £1 for other gaming (including poker), £3 where it’s a commercial club.</w:t>
      </w:r>
      <w:r w:rsidRPr="00794BC4">
        <w:rPr>
          <w:rFonts w:ascii="Arial" w:hAnsi="Arial" w:cs="Arial"/>
          <w:b/>
          <w:bCs/>
          <w:sz w:val="24"/>
          <w:szCs w:val="24"/>
        </w:rPr>
        <w:t> </w:t>
      </w:r>
    </w:p>
    <w:p w14:paraId="77CDA47F" w14:textId="21C093F7" w:rsidR="00074323" w:rsidRDefault="00055C98" w:rsidP="00281429">
      <w:pPr>
        <w:rPr>
          <w:rFonts w:ascii="Arial" w:hAnsi="Arial" w:cs="Arial"/>
          <w:b/>
          <w:bCs/>
          <w:sz w:val="24"/>
          <w:szCs w:val="24"/>
        </w:rPr>
      </w:pPr>
      <w:r w:rsidRPr="00055C98">
        <w:rPr>
          <w:rFonts w:ascii="Arial" w:hAnsi="Arial" w:cs="Arial"/>
          <w:b/>
          <w:bCs/>
          <w:sz w:val="24"/>
          <w:szCs w:val="24"/>
        </w:rPr>
        <w:t>Small Society Lotteries</w:t>
      </w:r>
    </w:p>
    <w:p w14:paraId="73F93967" w14:textId="6F8232CC" w:rsidR="00C30941" w:rsidRPr="00C30941" w:rsidRDefault="00C30941" w:rsidP="00281429">
      <w:pPr>
        <w:rPr>
          <w:rFonts w:ascii="Arial" w:hAnsi="Arial" w:cs="Arial"/>
          <w:sz w:val="24"/>
          <w:szCs w:val="24"/>
        </w:rPr>
      </w:pPr>
      <w:r w:rsidRPr="00C30941">
        <w:rPr>
          <w:rFonts w:ascii="Arial" w:hAnsi="Arial" w:cs="Arial"/>
          <w:sz w:val="24"/>
          <w:szCs w:val="24"/>
        </w:rPr>
        <w:t>Small society lotteries do not require a licence but must be registered with the local authority in the area where the principal office of the society is locate</w:t>
      </w:r>
      <w:r>
        <w:rPr>
          <w:rFonts w:ascii="Arial" w:hAnsi="Arial" w:cs="Arial"/>
          <w:sz w:val="24"/>
          <w:szCs w:val="24"/>
        </w:rPr>
        <w:t>d.</w:t>
      </w:r>
    </w:p>
    <w:p w14:paraId="15D7EA64" w14:textId="76538BF4" w:rsidR="00083AC6" w:rsidRPr="00EB5F9C" w:rsidRDefault="00083AC6" w:rsidP="00083AC6">
      <w:pPr>
        <w:rPr>
          <w:rFonts w:ascii="Arial" w:hAnsi="Arial" w:cs="Arial"/>
          <w:sz w:val="24"/>
          <w:szCs w:val="24"/>
        </w:rPr>
      </w:pPr>
      <w:r w:rsidRPr="00EB5F9C">
        <w:rPr>
          <w:rFonts w:ascii="Arial" w:hAnsi="Arial" w:cs="Arial"/>
          <w:sz w:val="24"/>
          <w:szCs w:val="24"/>
          <w:u w:val="single"/>
        </w:rPr>
        <w:t xml:space="preserve">Society lotteries </w:t>
      </w:r>
      <w:r w:rsidRPr="00EB5F9C">
        <w:rPr>
          <w:rFonts w:ascii="Arial" w:hAnsi="Arial" w:cs="Arial"/>
          <w:sz w:val="24"/>
          <w:szCs w:val="24"/>
        </w:rPr>
        <w:t>are promoted for the benefit of a non-commercial society. A society is non-commercial if it is established and conducted for:</w:t>
      </w:r>
    </w:p>
    <w:p w14:paraId="1747CA29" w14:textId="77777777" w:rsidR="00083AC6" w:rsidRPr="00083AC6" w:rsidRDefault="00083AC6" w:rsidP="00083AC6">
      <w:pPr>
        <w:numPr>
          <w:ilvl w:val="0"/>
          <w:numId w:val="47"/>
        </w:numPr>
        <w:rPr>
          <w:rFonts w:ascii="Arial" w:hAnsi="Arial" w:cs="Arial"/>
          <w:sz w:val="24"/>
          <w:szCs w:val="24"/>
        </w:rPr>
      </w:pPr>
      <w:r w:rsidRPr="00083AC6">
        <w:rPr>
          <w:rFonts w:ascii="Arial" w:hAnsi="Arial" w:cs="Arial"/>
          <w:sz w:val="24"/>
          <w:szCs w:val="24"/>
        </w:rPr>
        <w:t>charitable purposes</w:t>
      </w:r>
    </w:p>
    <w:p w14:paraId="3823337A" w14:textId="77777777" w:rsidR="00083AC6" w:rsidRPr="00083AC6" w:rsidRDefault="00083AC6" w:rsidP="00083AC6">
      <w:pPr>
        <w:numPr>
          <w:ilvl w:val="0"/>
          <w:numId w:val="47"/>
        </w:numPr>
        <w:rPr>
          <w:rFonts w:ascii="Arial" w:hAnsi="Arial" w:cs="Arial"/>
          <w:sz w:val="24"/>
          <w:szCs w:val="24"/>
        </w:rPr>
      </w:pPr>
      <w:r w:rsidRPr="00083AC6">
        <w:rPr>
          <w:rFonts w:ascii="Arial" w:hAnsi="Arial" w:cs="Arial"/>
          <w:sz w:val="24"/>
          <w:szCs w:val="24"/>
        </w:rPr>
        <w:t>enabling participation in sport or a cultural activity (for example theatre)</w:t>
      </w:r>
    </w:p>
    <w:p w14:paraId="397AAC15" w14:textId="77777777" w:rsidR="00083AC6" w:rsidRPr="00083AC6" w:rsidRDefault="00083AC6" w:rsidP="00083AC6">
      <w:pPr>
        <w:numPr>
          <w:ilvl w:val="0"/>
          <w:numId w:val="47"/>
        </w:numPr>
        <w:rPr>
          <w:rFonts w:ascii="Arial" w:hAnsi="Arial" w:cs="Arial"/>
          <w:sz w:val="24"/>
          <w:szCs w:val="24"/>
        </w:rPr>
      </w:pPr>
      <w:r w:rsidRPr="00083AC6">
        <w:rPr>
          <w:rFonts w:ascii="Arial" w:hAnsi="Arial" w:cs="Arial"/>
          <w:sz w:val="24"/>
          <w:szCs w:val="24"/>
        </w:rPr>
        <w:t>any non-commercial purpose other than that of private gain.</w:t>
      </w:r>
    </w:p>
    <w:p w14:paraId="2D9A71C5" w14:textId="77777777" w:rsidR="00F21FA3" w:rsidRPr="00984A00" w:rsidRDefault="00F21FA3" w:rsidP="00F21FA3">
      <w:pPr>
        <w:pStyle w:val="Heading3"/>
        <w:numPr>
          <w:ilvl w:val="0"/>
          <w:numId w:val="0"/>
        </w:numPr>
        <w:ind w:left="720" w:hanging="720"/>
        <w:rPr>
          <w:rFonts w:ascii="Arial" w:hAnsi="Arial" w:cs="Arial"/>
        </w:rPr>
      </w:pPr>
      <w:r w:rsidRPr="00984A00">
        <w:rPr>
          <w:rFonts w:ascii="Arial" w:hAnsi="Arial" w:cs="Arial"/>
          <w:u w:val="single"/>
        </w:rPr>
        <w:t>A small society lottery</w:t>
      </w:r>
      <w:r w:rsidRPr="00984A00">
        <w:rPr>
          <w:rFonts w:ascii="Arial" w:hAnsi="Arial" w:cs="Arial"/>
        </w:rPr>
        <w:t>:</w:t>
      </w:r>
    </w:p>
    <w:p w14:paraId="190B6571" w14:textId="77777777" w:rsidR="00F21FA3" w:rsidRPr="00984A00" w:rsidRDefault="00F21FA3" w:rsidP="00F21FA3">
      <w:pPr>
        <w:numPr>
          <w:ilvl w:val="0"/>
          <w:numId w:val="48"/>
        </w:numPr>
        <w:spacing w:before="100" w:beforeAutospacing="1" w:after="100" w:afterAutospacing="1" w:line="240" w:lineRule="auto"/>
        <w:rPr>
          <w:rFonts w:ascii="Arial" w:hAnsi="Arial" w:cs="Arial"/>
          <w:sz w:val="24"/>
          <w:szCs w:val="24"/>
        </w:rPr>
      </w:pPr>
      <w:r w:rsidRPr="00984A00">
        <w:rPr>
          <w:rFonts w:ascii="Arial" w:hAnsi="Arial" w:cs="Arial"/>
          <w:sz w:val="24"/>
          <w:szCs w:val="24"/>
        </w:rPr>
        <w:t>does not have proceeds that exceed £20,000 for a single draw</w:t>
      </w:r>
    </w:p>
    <w:p w14:paraId="653F4F7A" w14:textId="77777777" w:rsidR="00F21FA3" w:rsidRPr="00984A00" w:rsidRDefault="00F21FA3" w:rsidP="00F21FA3">
      <w:pPr>
        <w:numPr>
          <w:ilvl w:val="0"/>
          <w:numId w:val="48"/>
        </w:numPr>
        <w:spacing w:before="100" w:beforeAutospacing="1" w:after="100" w:afterAutospacing="1" w:line="240" w:lineRule="auto"/>
        <w:rPr>
          <w:rFonts w:ascii="Arial" w:hAnsi="Arial" w:cs="Arial"/>
          <w:sz w:val="24"/>
          <w:szCs w:val="24"/>
        </w:rPr>
      </w:pPr>
      <w:r w:rsidRPr="00984A00">
        <w:rPr>
          <w:rFonts w:ascii="Arial" w:hAnsi="Arial" w:cs="Arial"/>
          <w:sz w:val="24"/>
          <w:szCs w:val="24"/>
        </w:rPr>
        <w:t>does not have aggregated proceeds in excess of £250,000 in a calendar year.</w:t>
      </w:r>
    </w:p>
    <w:p w14:paraId="66E90883" w14:textId="29B8E145" w:rsidR="00CD57C8" w:rsidRDefault="00281429" w:rsidP="00083AC6">
      <w:pPr>
        <w:rPr>
          <w:rFonts w:ascii="Arial" w:hAnsi="Arial" w:cs="Arial"/>
          <w:sz w:val="24"/>
          <w:szCs w:val="24"/>
        </w:rPr>
      </w:pPr>
      <w:r w:rsidRPr="00C36070">
        <w:rPr>
          <w:rFonts w:ascii="Arial" w:hAnsi="Arial" w:cs="Arial"/>
          <w:sz w:val="24"/>
          <w:szCs w:val="24"/>
        </w:rPr>
        <w:t>.</w:t>
      </w:r>
    </w:p>
    <w:p w14:paraId="34A6CD03" w14:textId="77777777" w:rsidR="00CD57C8" w:rsidRDefault="00CD57C8">
      <w:pPr>
        <w:rPr>
          <w:rFonts w:ascii="Arial" w:hAnsi="Arial" w:cs="Arial"/>
          <w:sz w:val="24"/>
          <w:szCs w:val="24"/>
        </w:rPr>
      </w:pPr>
      <w:r>
        <w:rPr>
          <w:rFonts w:ascii="Arial" w:hAnsi="Arial" w:cs="Arial"/>
          <w:sz w:val="24"/>
          <w:szCs w:val="24"/>
        </w:rPr>
        <w:br w:type="page"/>
      </w:r>
    </w:p>
    <w:p w14:paraId="6AAA7E37" w14:textId="76425C53" w:rsidR="00281429" w:rsidRPr="00CD57C8" w:rsidRDefault="00CD57C8" w:rsidP="00083AC6">
      <w:pPr>
        <w:rPr>
          <w:rFonts w:ascii="Arial" w:hAnsi="Arial" w:cs="Arial"/>
          <w:b/>
          <w:bCs/>
          <w:sz w:val="24"/>
          <w:szCs w:val="24"/>
        </w:rPr>
      </w:pPr>
      <w:r w:rsidRPr="00CD57C8">
        <w:rPr>
          <w:rFonts w:ascii="Arial" w:hAnsi="Arial" w:cs="Arial"/>
          <w:b/>
          <w:bCs/>
          <w:sz w:val="24"/>
          <w:szCs w:val="24"/>
        </w:rPr>
        <w:lastRenderedPageBreak/>
        <w:t xml:space="preserve">APPENDIX </w:t>
      </w:r>
      <w:r>
        <w:rPr>
          <w:rFonts w:ascii="Arial" w:hAnsi="Arial" w:cs="Arial"/>
          <w:b/>
          <w:bCs/>
          <w:sz w:val="24"/>
          <w:szCs w:val="24"/>
        </w:rPr>
        <w:t>E</w:t>
      </w:r>
      <w:r w:rsidRPr="00CD57C8">
        <w:rPr>
          <w:rFonts w:ascii="Arial" w:hAnsi="Arial" w:cs="Arial"/>
          <w:b/>
          <w:bCs/>
          <w:sz w:val="24"/>
          <w:szCs w:val="24"/>
        </w:rPr>
        <w:t xml:space="preserve"> – Contact Details</w:t>
      </w:r>
    </w:p>
    <w:tbl>
      <w:tblPr>
        <w:tblStyle w:val="TableGrid"/>
        <w:tblW w:w="0" w:type="auto"/>
        <w:tblLook w:val="04A0" w:firstRow="1" w:lastRow="0" w:firstColumn="1" w:lastColumn="0" w:noHBand="0" w:noVBand="1"/>
      </w:tblPr>
      <w:tblGrid>
        <w:gridCol w:w="2535"/>
        <w:gridCol w:w="6481"/>
      </w:tblGrid>
      <w:tr w:rsidR="00FE6F44" w:rsidRPr="00943161" w14:paraId="332B5734" w14:textId="77777777" w:rsidTr="0077730B">
        <w:tc>
          <w:tcPr>
            <w:tcW w:w="2535" w:type="dxa"/>
            <w:shd w:val="clear" w:color="auto" w:fill="BFBFBF" w:themeFill="background1" w:themeFillShade="BF"/>
          </w:tcPr>
          <w:p w14:paraId="26817108" w14:textId="77777777" w:rsidR="00FE6F44" w:rsidRPr="00943161" w:rsidRDefault="00FE6F44" w:rsidP="00985A4B">
            <w:pPr>
              <w:spacing w:after="100" w:afterAutospacing="1"/>
              <w:ind w:left="828" w:right="96" w:hanging="828"/>
              <w:rPr>
                <w:rFonts w:ascii="Arial" w:eastAsia="Arial" w:hAnsi="Arial" w:cs="Arial"/>
                <w:b/>
                <w:sz w:val="24"/>
                <w:szCs w:val="24"/>
                <w:lang w:val="en-US"/>
              </w:rPr>
            </w:pPr>
            <w:r w:rsidRPr="00943161">
              <w:rPr>
                <w:rFonts w:ascii="Arial" w:eastAsia="Arial" w:hAnsi="Arial" w:cs="Arial"/>
                <w:b/>
                <w:sz w:val="24"/>
                <w:szCs w:val="24"/>
                <w:lang w:val="en-US"/>
              </w:rPr>
              <w:t>Authority</w:t>
            </w:r>
          </w:p>
        </w:tc>
        <w:tc>
          <w:tcPr>
            <w:tcW w:w="6481" w:type="dxa"/>
            <w:shd w:val="clear" w:color="auto" w:fill="BFBFBF" w:themeFill="background1" w:themeFillShade="BF"/>
          </w:tcPr>
          <w:p w14:paraId="4EDA0391" w14:textId="77777777" w:rsidR="00FE6F44" w:rsidRPr="00943161" w:rsidRDefault="00FE6F44" w:rsidP="00985A4B">
            <w:pPr>
              <w:spacing w:after="100" w:afterAutospacing="1"/>
              <w:ind w:left="828" w:right="96" w:hanging="828"/>
              <w:rPr>
                <w:rFonts w:ascii="Arial" w:eastAsia="Arial" w:hAnsi="Arial" w:cs="Arial"/>
                <w:b/>
                <w:sz w:val="24"/>
                <w:szCs w:val="24"/>
                <w:lang w:val="en-US"/>
              </w:rPr>
            </w:pPr>
            <w:r w:rsidRPr="00943161">
              <w:rPr>
                <w:rFonts w:ascii="Arial" w:eastAsia="Arial" w:hAnsi="Arial" w:cs="Arial"/>
                <w:b/>
                <w:sz w:val="24"/>
                <w:szCs w:val="24"/>
                <w:lang w:val="en-US"/>
              </w:rPr>
              <w:t>Contact Details</w:t>
            </w:r>
          </w:p>
          <w:p w14:paraId="1CC7AC57" w14:textId="77777777" w:rsidR="00FE6F44" w:rsidRPr="00943161" w:rsidRDefault="00FE6F44" w:rsidP="00985A4B">
            <w:pPr>
              <w:spacing w:after="100" w:afterAutospacing="1"/>
              <w:ind w:left="828" w:right="96" w:hanging="828"/>
              <w:rPr>
                <w:rFonts w:ascii="Arial" w:eastAsia="Arial" w:hAnsi="Arial" w:cs="Arial"/>
                <w:b/>
                <w:sz w:val="24"/>
                <w:szCs w:val="24"/>
                <w:lang w:val="en-US"/>
              </w:rPr>
            </w:pPr>
          </w:p>
        </w:tc>
      </w:tr>
      <w:tr w:rsidR="0077730B" w:rsidRPr="00842351" w14:paraId="5DB97BE8" w14:textId="77777777" w:rsidTr="0077730B">
        <w:tc>
          <w:tcPr>
            <w:tcW w:w="2535" w:type="dxa"/>
          </w:tcPr>
          <w:p w14:paraId="4F9812C1" w14:textId="77777777" w:rsidR="0077730B" w:rsidRPr="00842351" w:rsidRDefault="0077730B" w:rsidP="00797AF1">
            <w:pPr>
              <w:spacing w:after="100" w:afterAutospacing="1"/>
              <w:ind w:left="164" w:right="96" w:firstLine="22"/>
              <w:rPr>
                <w:rFonts w:ascii="Arial" w:eastAsia="Arial" w:hAnsi="Arial" w:cs="Arial"/>
                <w:bCs/>
                <w:sz w:val="24"/>
                <w:szCs w:val="24"/>
                <w:lang w:val="en-US"/>
              </w:rPr>
            </w:pPr>
            <w:r w:rsidRPr="00842351">
              <w:rPr>
                <w:rFonts w:ascii="Arial" w:eastAsia="Arial" w:hAnsi="Arial" w:cs="Arial"/>
                <w:bCs/>
                <w:sz w:val="24"/>
                <w:szCs w:val="24"/>
                <w:lang w:val="en-US"/>
              </w:rPr>
              <w:t>The Licensing Authority</w:t>
            </w:r>
          </w:p>
        </w:tc>
        <w:tc>
          <w:tcPr>
            <w:tcW w:w="6481" w:type="dxa"/>
          </w:tcPr>
          <w:p w14:paraId="18144C22" w14:textId="77777777" w:rsidR="0077730B" w:rsidRPr="00842351" w:rsidRDefault="0077730B" w:rsidP="00985A4B">
            <w:pPr>
              <w:spacing w:after="100" w:afterAutospacing="1"/>
              <w:ind w:left="61" w:right="96"/>
              <w:rPr>
                <w:rFonts w:ascii="Arial" w:eastAsia="Arial" w:hAnsi="Arial" w:cs="Arial"/>
                <w:bCs/>
                <w:sz w:val="24"/>
                <w:szCs w:val="24"/>
                <w:lang w:val="en-US"/>
              </w:rPr>
            </w:pPr>
            <w:r w:rsidRPr="00842351">
              <w:rPr>
                <w:rFonts w:ascii="Arial" w:eastAsia="Arial" w:hAnsi="Arial" w:cs="Arial"/>
                <w:bCs/>
                <w:sz w:val="24"/>
                <w:szCs w:val="24"/>
                <w:lang w:val="en-US"/>
              </w:rPr>
              <w:t xml:space="preserve">Environmental Health (Licensing) Manager, </w:t>
            </w:r>
            <w:r w:rsidRPr="00842351">
              <w:rPr>
                <w:rFonts w:ascii="Arial" w:eastAsia="Arial" w:hAnsi="Arial" w:cs="Arial"/>
                <w:bCs/>
                <w:sz w:val="24"/>
                <w:szCs w:val="24"/>
                <w:lang w:val="en-US"/>
              </w:rPr>
              <w:br/>
              <w:t xml:space="preserve">Merton Civic Centre, </w:t>
            </w:r>
            <w:r w:rsidRPr="00842351">
              <w:rPr>
                <w:rFonts w:ascii="Arial" w:eastAsia="Arial" w:hAnsi="Arial" w:cs="Arial"/>
                <w:bCs/>
                <w:sz w:val="24"/>
                <w:szCs w:val="24"/>
                <w:lang w:val="en-US"/>
              </w:rPr>
              <w:br/>
              <w:t>London Road,</w:t>
            </w:r>
            <w:r w:rsidRPr="00842351">
              <w:rPr>
                <w:rFonts w:ascii="Arial" w:eastAsia="Arial" w:hAnsi="Arial" w:cs="Arial"/>
                <w:bCs/>
                <w:sz w:val="24"/>
                <w:szCs w:val="24"/>
                <w:lang w:val="en-US"/>
              </w:rPr>
              <w:br/>
              <w:t>Morden, SM4 5DX</w:t>
            </w:r>
            <w:r w:rsidRPr="00842351">
              <w:rPr>
                <w:rFonts w:ascii="Arial" w:eastAsia="Arial" w:hAnsi="Arial" w:cs="Arial"/>
                <w:bCs/>
                <w:sz w:val="24"/>
                <w:szCs w:val="24"/>
                <w:lang w:val="en-US"/>
              </w:rPr>
              <w:br/>
            </w:r>
            <w:hyperlink r:id="rId11" w:history="1">
              <w:r w:rsidRPr="00842351">
                <w:rPr>
                  <w:rStyle w:val="Hyperlink"/>
                  <w:rFonts w:ascii="Arial" w:eastAsia="Arial" w:hAnsi="Arial" w:cs="Arial"/>
                  <w:bCs/>
                  <w:sz w:val="24"/>
                  <w:szCs w:val="24"/>
                  <w:lang w:val="en-US"/>
                </w:rPr>
                <w:t>licensing@merton.gov.uk</w:t>
              </w:r>
            </w:hyperlink>
            <w:r w:rsidRPr="00842351">
              <w:rPr>
                <w:rStyle w:val="Hyperlink"/>
                <w:rFonts w:ascii="Arial" w:eastAsia="Arial" w:hAnsi="Arial" w:cs="Arial"/>
                <w:bCs/>
                <w:sz w:val="24"/>
                <w:szCs w:val="24"/>
                <w:lang w:val="en-US"/>
              </w:rPr>
              <w:br/>
            </w:r>
          </w:p>
        </w:tc>
      </w:tr>
      <w:tr w:rsidR="00FE6F44" w:rsidRPr="00842351" w14:paraId="50C2B286" w14:textId="77777777" w:rsidTr="0077730B">
        <w:tc>
          <w:tcPr>
            <w:tcW w:w="2535" w:type="dxa"/>
          </w:tcPr>
          <w:p w14:paraId="20BD3850" w14:textId="77777777" w:rsidR="00FE6F44" w:rsidRPr="00842351" w:rsidRDefault="00FE6F44" w:rsidP="00985A4B">
            <w:pPr>
              <w:spacing w:after="100" w:afterAutospacing="1"/>
              <w:ind w:left="828" w:right="96" w:hanging="828"/>
              <w:rPr>
                <w:rFonts w:ascii="Arial" w:eastAsia="Arial" w:hAnsi="Arial" w:cs="Arial"/>
                <w:bCs/>
                <w:sz w:val="24"/>
                <w:szCs w:val="24"/>
                <w:lang w:val="en-US"/>
              </w:rPr>
            </w:pPr>
            <w:r w:rsidRPr="00842351">
              <w:rPr>
                <w:rFonts w:ascii="Arial" w:eastAsia="Arial" w:hAnsi="Arial" w:cs="Arial"/>
                <w:bCs/>
                <w:sz w:val="24"/>
                <w:szCs w:val="24"/>
                <w:lang w:val="en-US"/>
              </w:rPr>
              <w:t>Metropolitan Police</w:t>
            </w:r>
          </w:p>
        </w:tc>
        <w:tc>
          <w:tcPr>
            <w:tcW w:w="6481" w:type="dxa"/>
          </w:tcPr>
          <w:p w14:paraId="16262769" w14:textId="77777777" w:rsidR="00FE6F44" w:rsidRPr="00842351" w:rsidRDefault="00FE6F44" w:rsidP="00985A4B">
            <w:pPr>
              <w:spacing w:after="100" w:afterAutospacing="1"/>
              <w:ind w:right="96"/>
              <w:rPr>
                <w:rFonts w:ascii="Arial" w:eastAsia="Arial" w:hAnsi="Arial" w:cs="Arial"/>
                <w:bCs/>
                <w:sz w:val="24"/>
                <w:szCs w:val="24"/>
                <w:lang w:val="en-US"/>
              </w:rPr>
            </w:pPr>
            <w:r w:rsidRPr="00842351">
              <w:rPr>
                <w:rFonts w:ascii="Arial" w:eastAsia="Arial" w:hAnsi="Arial" w:cs="Arial"/>
                <w:bCs/>
                <w:sz w:val="24"/>
                <w:szCs w:val="24"/>
              </w:rPr>
              <w:t>Richmond Police Licensing Team</w:t>
            </w:r>
            <w:r w:rsidRPr="00842351">
              <w:rPr>
                <w:rFonts w:ascii="Arial" w:eastAsia="Arial" w:hAnsi="Arial" w:cs="Arial"/>
                <w:bCs/>
                <w:sz w:val="24"/>
                <w:szCs w:val="24"/>
              </w:rPr>
              <w:br/>
              <w:t>Twickenham Police Station</w:t>
            </w:r>
            <w:r w:rsidRPr="00842351">
              <w:rPr>
                <w:rFonts w:ascii="Arial" w:eastAsia="Arial" w:hAnsi="Arial" w:cs="Arial"/>
                <w:bCs/>
                <w:sz w:val="24"/>
                <w:szCs w:val="24"/>
              </w:rPr>
              <w:br/>
              <w:t>41 London Road</w:t>
            </w:r>
            <w:r w:rsidRPr="00842351">
              <w:rPr>
                <w:rFonts w:ascii="Arial" w:eastAsia="Arial" w:hAnsi="Arial" w:cs="Arial"/>
                <w:bCs/>
                <w:sz w:val="24"/>
                <w:szCs w:val="24"/>
              </w:rPr>
              <w:br/>
              <w:t>Twickenham</w:t>
            </w:r>
            <w:r w:rsidRPr="00842351">
              <w:rPr>
                <w:rFonts w:ascii="Arial" w:eastAsia="Arial" w:hAnsi="Arial" w:cs="Arial"/>
                <w:bCs/>
                <w:sz w:val="24"/>
                <w:szCs w:val="24"/>
              </w:rPr>
              <w:br/>
              <w:t>Middlesex</w:t>
            </w:r>
            <w:r w:rsidRPr="00842351">
              <w:rPr>
                <w:rFonts w:ascii="Arial" w:eastAsia="Arial" w:hAnsi="Arial" w:cs="Arial"/>
                <w:bCs/>
                <w:sz w:val="24"/>
                <w:szCs w:val="24"/>
              </w:rPr>
              <w:br/>
              <w:t xml:space="preserve">TW1 3SY </w:t>
            </w:r>
            <w:r w:rsidRPr="00842351">
              <w:rPr>
                <w:rFonts w:ascii="Arial" w:eastAsia="Arial" w:hAnsi="Arial" w:cs="Arial"/>
                <w:bCs/>
                <w:sz w:val="24"/>
                <w:szCs w:val="24"/>
              </w:rPr>
              <w:br/>
            </w:r>
            <w:hyperlink r:id="rId12" w:history="1">
              <w:r w:rsidRPr="00842351">
                <w:rPr>
                  <w:rStyle w:val="Hyperlink"/>
                  <w:rFonts w:ascii="Arial" w:eastAsia="Arial" w:hAnsi="Arial" w:cs="Arial"/>
                  <w:bCs/>
                  <w:sz w:val="24"/>
                  <w:szCs w:val="24"/>
                </w:rPr>
                <w:t>southwestswmailbox-.licensinggeneral@met.police.uk</w:t>
              </w:r>
            </w:hyperlink>
            <w:r w:rsidRPr="00842351">
              <w:rPr>
                <w:rFonts w:ascii="Arial" w:eastAsia="Arial" w:hAnsi="Arial" w:cs="Arial"/>
                <w:bCs/>
                <w:sz w:val="24"/>
                <w:szCs w:val="24"/>
              </w:rPr>
              <w:br/>
            </w:r>
          </w:p>
        </w:tc>
      </w:tr>
      <w:tr w:rsidR="00FE6F44" w:rsidRPr="00842351" w14:paraId="73EB6963" w14:textId="77777777" w:rsidTr="0077730B">
        <w:tc>
          <w:tcPr>
            <w:tcW w:w="2535" w:type="dxa"/>
          </w:tcPr>
          <w:p w14:paraId="58478E2D" w14:textId="77777777" w:rsidR="00FE6F44" w:rsidRPr="00842351" w:rsidRDefault="00FE6F44" w:rsidP="002A1711">
            <w:pPr>
              <w:spacing w:after="100" w:afterAutospacing="1"/>
              <w:ind w:left="164" w:right="96"/>
              <w:rPr>
                <w:rFonts w:ascii="Arial" w:eastAsia="Arial" w:hAnsi="Arial" w:cs="Arial"/>
                <w:bCs/>
                <w:sz w:val="24"/>
                <w:szCs w:val="24"/>
                <w:lang w:val="en-US"/>
              </w:rPr>
            </w:pPr>
            <w:r w:rsidRPr="00842351">
              <w:rPr>
                <w:rFonts w:ascii="Arial" w:eastAsia="Arial" w:hAnsi="Arial" w:cs="Arial"/>
                <w:bCs/>
                <w:sz w:val="24"/>
                <w:szCs w:val="24"/>
                <w:lang w:val="en-US"/>
              </w:rPr>
              <w:t>London Fire Authority</w:t>
            </w:r>
          </w:p>
        </w:tc>
        <w:tc>
          <w:tcPr>
            <w:tcW w:w="6481" w:type="dxa"/>
          </w:tcPr>
          <w:p w14:paraId="4C2649D6" w14:textId="77777777" w:rsidR="00FE6F44" w:rsidRPr="00842351" w:rsidRDefault="00FE6F44" w:rsidP="00985A4B">
            <w:pPr>
              <w:spacing w:after="100" w:afterAutospacing="1"/>
              <w:ind w:left="61" w:right="96"/>
              <w:rPr>
                <w:rFonts w:ascii="Arial" w:eastAsia="Arial" w:hAnsi="Arial" w:cs="Arial"/>
                <w:bCs/>
                <w:sz w:val="24"/>
                <w:szCs w:val="24"/>
                <w:lang w:val="en-US"/>
              </w:rPr>
            </w:pPr>
            <w:r w:rsidRPr="00842351">
              <w:rPr>
                <w:rFonts w:ascii="Arial" w:eastAsia="Arial" w:hAnsi="Arial" w:cs="Arial"/>
                <w:bCs/>
                <w:sz w:val="24"/>
                <w:szCs w:val="24"/>
                <w:lang w:val="en-US"/>
              </w:rPr>
              <w:t xml:space="preserve">Fire Safety Regulation: South West Area 4, </w:t>
            </w:r>
            <w:r w:rsidRPr="00842351">
              <w:rPr>
                <w:rFonts w:ascii="Arial" w:eastAsia="Arial" w:hAnsi="Arial" w:cs="Arial"/>
                <w:bCs/>
                <w:sz w:val="24"/>
                <w:szCs w:val="24"/>
                <w:lang w:val="en-US"/>
              </w:rPr>
              <w:br/>
              <w:t xml:space="preserve">London Fire Brigade, </w:t>
            </w:r>
            <w:r w:rsidRPr="00842351">
              <w:rPr>
                <w:rFonts w:ascii="Arial" w:eastAsia="Arial" w:hAnsi="Arial" w:cs="Arial"/>
                <w:bCs/>
                <w:sz w:val="24"/>
                <w:szCs w:val="24"/>
                <w:lang w:val="en-US"/>
              </w:rPr>
              <w:br/>
              <w:t xml:space="preserve">169 Union Street, </w:t>
            </w:r>
            <w:r w:rsidRPr="00842351">
              <w:rPr>
                <w:rFonts w:ascii="Arial" w:eastAsia="Arial" w:hAnsi="Arial" w:cs="Arial"/>
                <w:bCs/>
                <w:sz w:val="24"/>
                <w:szCs w:val="24"/>
                <w:lang w:val="en-US"/>
              </w:rPr>
              <w:br/>
              <w:t>London, SE1 0LL</w:t>
            </w:r>
            <w:r w:rsidRPr="00842351">
              <w:rPr>
                <w:rFonts w:ascii="Arial" w:eastAsia="Arial" w:hAnsi="Arial" w:cs="Arial"/>
                <w:bCs/>
                <w:sz w:val="24"/>
                <w:szCs w:val="24"/>
                <w:lang w:val="en-US"/>
              </w:rPr>
              <w:br/>
            </w:r>
            <w:hyperlink r:id="rId13" w:history="1">
              <w:r w:rsidRPr="00842351">
                <w:rPr>
                  <w:rStyle w:val="Hyperlink"/>
                  <w:rFonts w:ascii="Arial" w:eastAsia="Arial" w:hAnsi="Arial" w:cs="Arial"/>
                  <w:bCs/>
                  <w:sz w:val="24"/>
                  <w:szCs w:val="24"/>
                  <w:lang w:val="en-US"/>
                </w:rPr>
                <w:t>fsr-adminsupport@london-fire.gov.uk</w:t>
              </w:r>
            </w:hyperlink>
            <w:r w:rsidRPr="00842351">
              <w:rPr>
                <w:rFonts w:ascii="Arial" w:eastAsia="Arial" w:hAnsi="Arial" w:cs="Arial"/>
                <w:bCs/>
                <w:sz w:val="24"/>
                <w:szCs w:val="24"/>
                <w:lang w:val="en-US"/>
              </w:rPr>
              <w:t xml:space="preserve"> </w:t>
            </w:r>
            <w:r w:rsidRPr="00842351">
              <w:rPr>
                <w:rFonts w:ascii="Arial" w:eastAsia="Arial" w:hAnsi="Arial" w:cs="Arial"/>
                <w:bCs/>
                <w:sz w:val="24"/>
                <w:szCs w:val="24"/>
                <w:lang w:val="en-US"/>
              </w:rPr>
              <w:br/>
            </w:r>
          </w:p>
        </w:tc>
      </w:tr>
      <w:tr w:rsidR="00FE6F44" w:rsidRPr="00842351" w14:paraId="13F182CA" w14:textId="77777777" w:rsidTr="0077730B">
        <w:tc>
          <w:tcPr>
            <w:tcW w:w="2535" w:type="dxa"/>
          </w:tcPr>
          <w:p w14:paraId="2936E238" w14:textId="77777777" w:rsidR="00FE6F44" w:rsidRPr="00842351" w:rsidRDefault="00FE6F44" w:rsidP="002A1711">
            <w:pPr>
              <w:spacing w:after="100" w:afterAutospacing="1"/>
              <w:ind w:left="164" w:right="96"/>
              <w:rPr>
                <w:rFonts w:ascii="Arial" w:eastAsia="Arial" w:hAnsi="Arial" w:cs="Arial"/>
                <w:bCs/>
                <w:sz w:val="24"/>
                <w:szCs w:val="24"/>
                <w:lang w:val="en-US"/>
              </w:rPr>
            </w:pPr>
            <w:r w:rsidRPr="00842351">
              <w:rPr>
                <w:rFonts w:ascii="Arial" w:eastAsia="Arial" w:hAnsi="Arial" w:cs="Arial"/>
                <w:bCs/>
                <w:sz w:val="24"/>
                <w:szCs w:val="24"/>
                <w:lang w:val="en-US"/>
              </w:rPr>
              <w:t>The Local Planning Authority</w:t>
            </w:r>
          </w:p>
        </w:tc>
        <w:tc>
          <w:tcPr>
            <w:tcW w:w="6481" w:type="dxa"/>
          </w:tcPr>
          <w:p w14:paraId="39913D82" w14:textId="77777777" w:rsidR="00FE6F44" w:rsidRPr="00842351" w:rsidRDefault="00FE6F44" w:rsidP="00985A4B">
            <w:pPr>
              <w:rPr>
                <w:rFonts w:ascii="Arial" w:eastAsia="Arial" w:hAnsi="Arial" w:cs="Arial"/>
                <w:bCs/>
                <w:sz w:val="24"/>
                <w:szCs w:val="24"/>
                <w:lang w:val="en-US"/>
              </w:rPr>
            </w:pPr>
            <w:r w:rsidRPr="00842351">
              <w:rPr>
                <w:rFonts w:ascii="Arial" w:eastAsia="Arial" w:hAnsi="Arial" w:cs="Arial"/>
                <w:bCs/>
                <w:sz w:val="24"/>
                <w:szCs w:val="24"/>
              </w:rPr>
              <w:t xml:space="preserve">Development Control </w:t>
            </w:r>
            <w:r w:rsidRPr="00842351">
              <w:rPr>
                <w:rFonts w:ascii="Arial" w:eastAsia="Arial" w:hAnsi="Arial" w:cs="Arial"/>
                <w:bCs/>
                <w:sz w:val="24"/>
                <w:szCs w:val="24"/>
              </w:rPr>
              <w:br/>
              <w:t>London Borough of Richmond upon Thames</w:t>
            </w:r>
            <w:r w:rsidRPr="00842351">
              <w:rPr>
                <w:rFonts w:ascii="Arial" w:eastAsia="Arial" w:hAnsi="Arial" w:cs="Arial"/>
                <w:bCs/>
                <w:sz w:val="24"/>
                <w:szCs w:val="24"/>
              </w:rPr>
              <w:br/>
              <w:t>Civic Centre</w:t>
            </w:r>
            <w:r w:rsidRPr="00842351">
              <w:rPr>
                <w:rFonts w:ascii="Arial" w:eastAsia="Arial" w:hAnsi="Arial" w:cs="Arial"/>
                <w:bCs/>
                <w:sz w:val="24"/>
                <w:szCs w:val="24"/>
              </w:rPr>
              <w:br/>
              <w:t>York Street</w:t>
            </w:r>
            <w:r w:rsidRPr="00842351">
              <w:rPr>
                <w:rFonts w:ascii="Arial" w:eastAsia="Arial" w:hAnsi="Arial" w:cs="Arial"/>
                <w:bCs/>
                <w:sz w:val="24"/>
                <w:szCs w:val="24"/>
              </w:rPr>
              <w:br/>
              <w:t>Twickenham TW1 3BZ</w:t>
            </w:r>
            <w:r w:rsidRPr="00842351">
              <w:rPr>
                <w:rFonts w:ascii="Arial" w:eastAsia="Arial" w:hAnsi="Arial" w:cs="Arial"/>
                <w:bCs/>
                <w:sz w:val="24"/>
                <w:szCs w:val="24"/>
              </w:rPr>
              <w:br/>
            </w:r>
            <w:hyperlink r:id="rId14" w:tgtFrame="_blank" w:history="1">
              <w:r w:rsidRPr="00842351">
                <w:rPr>
                  <w:rFonts w:ascii="Arial" w:eastAsia="Times New Roman" w:hAnsi="Arial" w:cs="Arial"/>
                  <w:bCs/>
                  <w:color w:val="0000FF"/>
                  <w:u w:val="single"/>
                  <w:shd w:val="clear" w:color="auto" w:fill="FFFFFF"/>
                  <w:lang w:eastAsia="en-GB"/>
                </w:rPr>
                <w:t>DCTechnicalSupportHub@richmondandwandsworth.gov.uk</w:t>
              </w:r>
            </w:hyperlink>
            <w:r w:rsidRPr="00842351">
              <w:rPr>
                <w:rFonts w:ascii="Arial" w:eastAsia="Arial" w:hAnsi="Arial" w:cs="Arial"/>
                <w:bCs/>
                <w:sz w:val="24"/>
                <w:szCs w:val="24"/>
              </w:rPr>
              <w:br/>
            </w:r>
          </w:p>
        </w:tc>
      </w:tr>
      <w:tr w:rsidR="00FE6F44" w:rsidRPr="00842351" w14:paraId="682CB6B4" w14:textId="77777777" w:rsidTr="0077730B">
        <w:tc>
          <w:tcPr>
            <w:tcW w:w="2535" w:type="dxa"/>
          </w:tcPr>
          <w:p w14:paraId="33333BB4" w14:textId="77777777" w:rsidR="00FE6F44" w:rsidRPr="00842351" w:rsidRDefault="00FE6F44" w:rsidP="00985A4B">
            <w:pPr>
              <w:spacing w:after="100" w:afterAutospacing="1"/>
              <w:ind w:left="22" w:right="96" w:hanging="22"/>
              <w:rPr>
                <w:rFonts w:ascii="Arial" w:eastAsia="Arial" w:hAnsi="Arial" w:cs="Arial"/>
                <w:bCs/>
                <w:sz w:val="24"/>
                <w:szCs w:val="24"/>
                <w:lang w:val="en-US"/>
              </w:rPr>
            </w:pPr>
            <w:r w:rsidRPr="00842351">
              <w:rPr>
                <w:rFonts w:ascii="Arial" w:eastAsia="Arial" w:hAnsi="Arial" w:cs="Arial"/>
                <w:bCs/>
                <w:sz w:val="24"/>
                <w:szCs w:val="24"/>
                <w:lang w:val="en-US"/>
              </w:rPr>
              <w:t xml:space="preserve">Responsible Authority for Noise and Environmental Pollution </w:t>
            </w:r>
          </w:p>
        </w:tc>
        <w:tc>
          <w:tcPr>
            <w:tcW w:w="6481" w:type="dxa"/>
          </w:tcPr>
          <w:p w14:paraId="4F862455" w14:textId="77777777" w:rsidR="00FE6F44" w:rsidRPr="00842351" w:rsidRDefault="00FE6F44" w:rsidP="00985A4B">
            <w:pPr>
              <w:spacing w:after="100" w:afterAutospacing="1"/>
              <w:ind w:left="61" w:right="96" w:hanging="61"/>
              <w:rPr>
                <w:rFonts w:ascii="Arial" w:eastAsia="Arial" w:hAnsi="Arial" w:cs="Arial"/>
                <w:bCs/>
                <w:sz w:val="24"/>
                <w:szCs w:val="24"/>
                <w:lang w:val="en-US"/>
              </w:rPr>
            </w:pPr>
            <w:r w:rsidRPr="00842351">
              <w:rPr>
                <w:rFonts w:ascii="Arial" w:eastAsia="Arial" w:hAnsi="Arial" w:cs="Arial"/>
                <w:bCs/>
                <w:sz w:val="24"/>
                <w:szCs w:val="24"/>
                <w:lang w:val="en-US"/>
              </w:rPr>
              <w:t xml:space="preserve">Environmental Health (Pollution) Manager, </w:t>
            </w:r>
            <w:r w:rsidRPr="00842351">
              <w:rPr>
                <w:rFonts w:ascii="Arial" w:eastAsia="Arial" w:hAnsi="Arial" w:cs="Arial"/>
                <w:bCs/>
                <w:sz w:val="24"/>
                <w:szCs w:val="24"/>
                <w:lang w:val="en-US"/>
              </w:rPr>
              <w:br/>
              <w:t>Merton Civic Centre,</w:t>
            </w:r>
            <w:r w:rsidRPr="00842351">
              <w:rPr>
                <w:rFonts w:ascii="Arial" w:eastAsia="Arial" w:hAnsi="Arial" w:cs="Arial"/>
                <w:bCs/>
                <w:sz w:val="24"/>
                <w:szCs w:val="24"/>
                <w:lang w:val="en-US"/>
              </w:rPr>
              <w:br/>
              <w:t xml:space="preserve">London Road, </w:t>
            </w:r>
            <w:r w:rsidRPr="00842351">
              <w:rPr>
                <w:rFonts w:ascii="Arial" w:eastAsia="Arial" w:hAnsi="Arial" w:cs="Arial"/>
                <w:bCs/>
                <w:sz w:val="24"/>
                <w:szCs w:val="24"/>
                <w:lang w:val="en-US"/>
              </w:rPr>
              <w:br/>
              <w:t>Morden, SM4 5DX</w:t>
            </w:r>
            <w:r w:rsidRPr="00842351">
              <w:rPr>
                <w:rFonts w:ascii="Arial" w:eastAsia="Arial" w:hAnsi="Arial" w:cs="Arial"/>
                <w:bCs/>
                <w:sz w:val="24"/>
                <w:szCs w:val="24"/>
                <w:lang w:val="en-US"/>
              </w:rPr>
              <w:br/>
            </w:r>
            <w:hyperlink r:id="rId15" w:history="1">
              <w:r w:rsidRPr="00842351">
                <w:rPr>
                  <w:rStyle w:val="Hyperlink"/>
                  <w:rFonts w:ascii="Arial" w:eastAsia="Arial" w:hAnsi="Arial" w:cs="Arial"/>
                  <w:bCs/>
                  <w:sz w:val="24"/>
                  <w:szCs w:val="24"/>
                  <w:lang w:val="en-US"/>
                </w:rPr>
                <w:t>noiseandnuisance@merton.gov.uk</w:t>
              </w:r>
            </w:hyperlink>
            <w:r w:rsidRPr="00842351">
              <w:rPr>
                <w:rFonts w:ascii="Arial" w:eastAsia="Arial" w:hAnsi="Arial" w:cs="Arial"/>
                <w:bCs/>
                <w:sz w:val="24"/>
                <w:szCs w:val="24"/>
                <w:lang w:val="en-US"/>
              </w:rPr>
              <w:br/>
            </w:r>
          </w:p>
        </w:tc>
      </w:tr>
      <w:tr w:rsidR="00FE6F44" w:rsidRPr="00842351" w14:paraId="75B508FB" w14:textId="77777777" w:rsidTr="0077730B">
        <w:tc>
          <w:tcPr>
            <w:tcW w:w="2535" w:type="dxa"/>
          </w:tcPr>
          <w:p w14:paraId="625C793B" w14:textId="77777777" w:rsidR="00FE6F44" w:rsidRPr="00842351" w:rsidRDefault="00FE6F44" w:rsidP="00844DF7">
            <w:pPr>
              <w:spacing w:after="100" w:afterAutospacing="1"/>
              <w:ind w:right="96"/>
              <w:rPr>
                <w:rFonts w:ascii="Arial" w:eastAsia="Arial" w:hAnsi="Arial" w:cs="Arial"/>
                <w:bCs/>
                <w:sz w:val="24"/>
                <w:szCs w:val="24"/>
                <w:lang w:val="en-US"/>
              </w:rPr>
            </w:pPr>
            <w:r w:rsidRPr="00842351">
              <w:rPr>
                <w:rFonts w:ascii="Arial" w:eastAsia="Arial" w:hAnsi="Arial" w:cs="Arial"/>
                <w:bCs/>
                <w:sz w:val="24"/>
                <w:szCs w:val="24"/>
                <w:lang w:val="en-US"/>
              </w:rPr>
              <w:t>Protection of Children from Harm</w:t>
            </w:r>
          </w:p>
        </w:tc>
        <w:tc>
          <w:tcPr>
            <w:tcW w:w="6481" w:type="dxa"/>
          </w:tcPr>
          <w:p w14:paraId="10A3C479" w14:textId="77777777" w:rsidR="00FE6F44" w:rsidRPr="00842351" w:rsidRDefault="00FE6F44" w:rsidP="00985A4B">
            <w:pPr>
              <w:spacing w:after="100" w:afterAutospacing="1"/>
              <w:ind w:right="96"/>
              <w:rPr>
                <w:rFonts w:ascii="Arial" w:eastAsia="Arial" w:hAnsi="Arial" w:cs="Arial"/>
                <w:bCs/>
                <w:sz w:val="24"/>
                <w:szCs w:val="24"/>
                <w:lang w:val="en-US"/>
              </w:rPr>
            </w:pPr>
            <w:r w:rsidRPr="00842351">
              <w:rPr>
                <w:rFonts w:ascii="Arial" w:eastAsia="Arial" w:hAnsi="Arial" w:cs="Arial"/>
                <w:bCs/>
                <w:sz w:val="24"/>
                <w:szCs w:val="24"/>
              </w:rPr>
              <w:t xml:space="preserve">Kingston &amp; Richmond Safeguarding Children Partnership </w:t>
            </w:r>
            <w:r w:rsidRPr="00842351">
              <w:rPr>
                <w:rFonts w:ascii="Arial" w:eastAsia="Arial" w:hAnsi="Arial" w:cs="Arial"/>
                <w:bCs/>
                <w:sz w:val="24"/>
                <w:szCs w:val="24"/>
              </w:rPr>
              <w:br/>
              <w:t>c/o London Borough of Richmond upon Thames</w:t>
            </w:r>
            <w:r w:rsidRPr="00842351">
              <w:rPr>
                <w:rFonts w:ascii="Arial" w:eastAsia="Arial" w:hAnsi="Arial" w:cs="Arial"/>
                <w:bCs/>
                <w:sz w:val="24"/>
                <w:szCs w:val="24"/>
              </w:rPr>
              <w:br/>
              <w:t>44 York Street</w:t>
            </w:r>
            <w:r w:rsidRPr="00842351">
              <w:rPr>
                <w:rFonts w:ascii="Arial" w:eastAsia="Arial" w:hAnsi="Arial" w:cs="Arial"/>
                <w:bCs/>
                <w:sz w:val="24"/>
                <w:szCs w:val="24"/>
              </w:rPr>
              <w:br/>
              <w:t>Twickenham</w:t>
            </w:r>
            <w:r w:rsidRPr="00842351">
              <w:rPr>
                <w:rFonts w:ascii="Arial" w:eastAsia="Arial" w:hAnsi="Arial" w:cs="Arial"/>
                <w:bCs/>
                <w:sz w:val="24"/>
                <w:szCs w:val="24"/>
              </w:rPr>
              <w:br/>
              <w:t>TW1 3BZ</w:t>
            </w:r>
            <w:r w:rsidRPr="00842351">
              <w:rPr>
                <w:rFonts w:ascii="Arial" w:eastAsia="Arial" w:hAnsi="Arial" w:cs="Arial"/>
                <w:bCs/>
                <w:sz w:val="24"/>
                <w:szCs w:val="24"/>
              </w:rPr>
              <w:br/>
            </w:r>
            <w:hyperlink r:id="rId16" w:history="1">
              <w:r w:rsidRPr="00842351">
                <w:rPr>
                  <w:rStyle w:val="Hyperlink"/>
                  <w:rFonts w:ascii="Arial" w:eastAsia="Arial" w:hAnsi="Arial" w:cs="Arial"/>
                  <w:bCs/>
                  <w:sz w:val="24"/>
                  <w:szCs w:val="24"/>
                </w:rPr>
                <w:t>lscb-support@kingrichlscb.org.uk</w:t>
              </w:r>
            </w:hyperlink>
            <w:r w:rsidRPr="00842351">
              <w:rPr>
                <w:rFonts w:ascii="Arial" w:eastAsia="Arial" w:hAnsi="Arial" w:cs="Arial"/>
                <w:bCs/>
                <w:sz w:val="24"/>
                <w:szCs w:val="24"/>
              </w:rPr>
              <w:br/>
            </w:r>
          </w:p>
        </w:tc>
      </w:tr>
      <w:tr w:rsidR="00FE6F44" w:rsidRPr="00842351" w14:paraId="3A5C8308" w14:textId="77777777" w:rsidTr="0077730B">
        <w:tc>
          <w:tcPr>
            <w:tcW w:w="2535" w:type="dxa"/>
          </w:tcPr>
          <w:p w14:paraId="35879F1B" w14:textId="737ABF8B" w:rsidR="00FE6F44" w:rsidRPr="00842351" w:rsidRDefault="00FE6F44" w:rsidP="0040542A">
            <w:pPr>
              <w:spacing w:after="100" w:afterAutospacing="1"/>
              <w:ind w:right="96"/>
              <w:rPr>
                <w:rFonts w:ascii="Arial" w:eastAsia="Arial" w:hAnsi="Arial" w:cs="Arial"/>
                <w:bCs/>
                <w:sz w:val="24"/>
                <w:szCs w:val="24"/>
                <w:lang w:val="en-US"/>
              </w:rPr>
            </w:pPr>
            <w:bookmarkStart w:id="2" w:name="_Hlk72145193"/>
            <w:r w:rsidRPr="00842351">
              <w:rPr>
                <w:rFonts w:ascii="Arial" w:eastAsia="Arial" w:hAnsi="Arial" w:cs="Arial"/>
                <w:bCs/>
                <w:sz w:val="24"/>
                <w:szCs w:val="24"/>
                <w:lang w:val="en-US"/>
              </w:rPr>
              <w:t xml:space="preserve">The </w:t>
            </w:r>
            <w:r w:rsidR="0040542A" w:rsidRPr="00842351">
              <w:rPr>
                <w:rFonts w:ascii="Arial" w:eastAsia="Arial" w:hAnsi="Arial" w:cs="Arial"/>
                <w:bCs/>
                <w:sz w:val="24"/>
                <w:szCs w:val="24"/>
                <w:lang w:val="en-US"/>
              </w:rPr>
              <w:t>Gambling Commission</w:t>
            </w:r>
          </w:p>
        </w:tc>
        <w:tc>
          <w:tcPr>
            <w:tcW w:w="6481" w:type="dxa"/>
          </w:tcPr>
          <w:p w14:paraId="2EEFA367" w14:textId="3FB795B4" w:rsidR="009E0440" w:rsidRPr="00842351" w:rsidRDefault="00EE6BA4" w:rsidP="009E0440">
            <w:pPr>
              <w:spacing w:after="100" w:afterAutospacing="1"/>
              <w:ind w:left="61" w:right="96"/>
              <w:rPr>
                <w:rFonts w:ascii="Arial" w:eastAsia="Arial" w:hAnsi="Arial" w:cs="Arial"/>
                <w:bCs/>
                <w:sz w:val="24"/>
                <w:szCs w:val="24"/>
                <w:lang w:val="en-US"/>
              </w:rPr>
            </w:pPr>
            <w:r w:rsidRPr="00842351">
              <w:rPr>
                <w:rFonts w:ascii="Arial" w:eastAsia="Arial" w:hAnsi="Arial" w:cs="Arial"/>
                <w:bCs/>
                <w:sz w:val="24"/>
                <w:szCs w:val="24"/>
              </w:rPr>
              <w:t>Gambling Commission</w:t>
            </w:r>
            <w:r w:rsidRPr="00842351">
              <w:rPr>
                <w:rFonts w:ascii="Arial" w:eastAsia="Arial" w:hAnsi="Arial" w:cs="Arial"/>
                <w:bCs/>
                <w:sz w:val="24"/>
                <w:szCs w:val="24"/>
              </w:rPr>
              <w:br/>
              <w:t>4th Floor</w:t>
            </w:r>
            <w:r w:rsidRPr="00842351">
              <w:rPr>
                <w:rFonts w:ascii="Arial" w:eastAsia="Arial" w:hAnsi="Arial" w:cs="Arial"/>
                <w:bCs/>
                <w:sz w:val="24"/>
                <w:szCs w:val="24"/>
              </w:rPr>
              <w:br/>
              <w:t>Victoria Square House</w:t>
            </w:r>
            <w:r w:rsidRPr="00842351">
              <w:rPr>
                <w:rFonts w:ascii="Arial" w:eastAsia="Arial" w:hAnsi="Arial" w:cs="Arial"/>
                <w:bCs/>
                <w:sz w:val="24"/>
                <w:szCs w:val="24"/>
              </w:rPr>
              <w:br/>
              <w:t>Birmingham</w:t>
            </w:r>
            <w:r w:rsidRPr="00842351">
              <w:rPr>
                <w:rFonts w:ascii="Arial" w:eastAsia="Arial" w:hAnsi="Arial" w:cs="Arial"/>
                <w:bCs/>
                <w:sz w:val="24"/>
                <w:szCs w:val="24"/>
              </w:rPr>
              <w:br/>
            </w:r>
            <w:r w:rsidRPr="00842351">
              <w:rPr>
                <w:rFonts w:ascii="Arial" w:eastAsia="Arial" w:hAnsi="Arial" w:cs="Arial"/>
                <w:bCs/>
                <w:sz w:val="24"/>
                <w:szCs w:val="24"/>
              </w:rPr>
              <w:lastRenderedPageBreak/>
              <w:t>B2 4BP</w:t>
            </w:r>
            <w:hyperlink r:id="rId17" w:history="1">
              <w:r w:rsidR="009E0440" w:rsidRPr="00842351">
                <w:rPr>
                  <w:rStyle w:val="Hyperlink"/>
                  <w:rFonts w:ascii="Arial" w:eastAsia="Arial" w:hAnsi="Arial" w:cs="Arial"/>
                  <w:bCs/>
                  <w:sz w:val="24"/>
                  <w:szCs w:val="24"/>
                  <w:lang w:val="en-US"/>
                </w:rPr>
                <w:t>https://www.gamblingcommission.gov.uk/home.aspx</w:t>
              </w:r>
            </w:hyperlink>
          </w:p>
        </w:tc>
      </w:tr>
      <w:bookmarkEnd w:id="2"/>
      <w:tr w:rsidR="00FE6F44" w:rsidRPr="00842351" w14:paraId="069CE465" w14:textId="77777777" w:rsidTr="0077730B">
        <w:tc>
          <w:tcPr>
            <w:tcW w:w="2535" w:type="dxa"/>
          </w:tcPr>
          <w:p w14:paraId="0A1B90DE" w14:textId="42C6217B" w:rsidR="00FE6F44" w:rsidRPr="00842351" w:rsidRDefault="00536F45" w:rsidP="00985A4B">
            <w:pPr>
              <w:spacing w:after="100" w:afterAutospacing="1"/>
              <w:ind w:left="22" w:right="96" w:hanging="22"/>
              <w:rPr>
                <w:rFonts w:ascii="Arial" w:eastAsia="Arial" w:hAnsi="Arial" w:cs="Arial"/>
                <w:bCs/>
                <w:sz w:val="24"/>
                <w:szCs w:val="24"/>
                <w:lang w:val="en-US"/>
              </w:rPr>
            </w:pPr>
            <w:r w:rsidRPr="00842351">
              <w:rPr>
                <w:rFonts w:ascii="Arial" w:eastAsia="Arial" w:hAnsi="Arial" w:cs="Arial"/>
                <w:bCs/>
                <w:sz w:val="24"/>
                <w:szCs w:val="24"/>
                <w:lang w:val="en-US"/>
              </w:rPr>
              <w:lastRenderedPageBreak/>
              <w:t xml:space="preserve">HM </w:t>
            </w:r>
            <w:r w:rsidR="00C93205" w:rsidRPr="00842351">
              <w:rPr>
                <w:rFonts w:ascii="Arial" w:eastAsia="Arial" w:hAnsi="Arial" w:cs="Arial"/>
                <w:bCs/>
                <w:sz w:val="24"/>
                <w:szCs w:val="24"/>
                <w:lang w:val="en-US"/>
              </w:rPr>
              <w:t>Reven</w:t>
            </w:r>
            <w:r w:rsidR="00245A16" w:rsidRPr="00842351">
              <w:rPr>
                <w:rFonts w:ascii="Arial" w:eastAsia="Arial" w:hAnsi="Arial" w:cs="Arial"/>
                <w:bCs/>
                <w:sz w:val="24"/>
                <w:szCs w:val="24"/>
                <w:lang w:val="en-US"/>
              </w:rPr>
              <w:t>u</w:t>
            </w:r>
            <w:r w:rsidR="00C93205" w:rsidRPr="00842351">
              <w:rPr>
                <w:rFonts w:ascii="Arial" w:eastAsia="Arial" w:hAnsi="Arial" w:cs="Arial"/>
                <w:bCs/>
                <w:sz w:val="24"/>
                <w:szCs w:val="24"/>
                <w:lang w:val="en-US"/>
              </w:rPr>
              <w:t>e and Customs</w:t>
            </w:r>
          </w:p>
        </w:tc>
        <w:tc>
          <w:tcPr>
            <w:tcW w:w="6481" w:type="dxa"/>
          </w:tcPr>
          <w:p w14:paraId="6FF844EE" w14:textId="163DFB8D" w:rsidR="00FE6F44" w:rsidRPr="00842351" w:rsidRDefault="00842351" w:rsidP="00985A4B">
            <w:pPr>
              <w:spacing w:after="100" w:afterAutospacing="1"/>
              <w:ind w:right="96"/>
              <w:rPr>
                <w:rFonts w:ascii="Arial" w:eastAsia="Arial" w:hAnsi="Arial" w:cs="Arial"/>
                <w:bCs/>
                <w:sz w:val="24"/>
                <w:szCs w:val="24"/>
                <w:lang w:val="en-US"/>
              </w:rPr>
            </w:pPr>
            <w:r w:rsidRPr="00842351">
              <w:rPr>
                <w:rFonts w:ascii="Arial" w:eastAsia="Arial" w:hAnsi="Arial" w:cs="Arial"/>
                <w:bCs/>
                <w:sz w:val="24"/>
                <w:szCs w:val="24"/>
              </w:rPr>
              <w:t>National Registration Unit</w:t>
            </w:r>
            <w:r w:rsidRPr="00842351">
              <w:rPr>
                <w:rFonts w:ascii="Arial" w:eastAsia="Arial" w:hAnsi="Arial" w:cs="Arial"/>
                <w:bCs/>
                <w:sz w:val="24"/>
                <w:szCs w:val="24"/>
              </w:rPr>
              <w:br/>
              <w:t>Portcullis House</w:t>
            </w:r>
            <w:r w:rsidRPr="00842351">
              <w:rPr>
                <w:rFonts w:ascii="Arial" w:eastAsia="Arial" w:hAnsi="Arial" w:cs="Arial"/>
                <w:bCs/>
                <w:sz w:val="24"/>
                <w:szCs w:val="24"/>
              </w:rPr>
              <w:br/>
              <w:t>21 India Street</w:t>
            </w:r>
            <w:r w:rsidRPr="00842351">
              <w:rPr>
                <w:rFonts w:ascii="Arial" w:eastAsia="Arial" w:hAnsi="Arial" w:cs="Arial"/>
                <w:bCs/>
                <w:sz w:val="24"/>
                <w:szCs w:val="24"/>
              </w:rPr>
              <w:br/>
              <w:t>Glasgow</w:t>
            </w:r>
            <w:r w:rsidRPr="00842351">
              <w:rPr>
                <w:rFonts w:ascii="Arial" w:eastAsia="Arial" w:hAnsi="Arial" w:cs="Arial"/>
                <w:bCs/>
                <w:sz w:val="24"/>
                <w:szCs w:val="24"/>
              </w:rPr>
              <w:br/>
              <w:t>Scotland</w:t>
            </w:r>
            <w:r w:rsidRPr="00842351">
              <w:rPr>
                <w:rFonts w:ascii="Arial" w:eastAsia="Arial" w:hAnsi="Arial" w:cs="Arial"/>
                <w:bCs/>
                <w:sz w:val="24"/>
                <w:szCs w:val="24"/>
              </w:rPr>
              <w:br/>
              <w:t>G2 4PZ</w:t>
            </w:r>
          </w:p>
          <w:p w14:paraId="22EFAB93" w14:textId="51DCAB44" w:rsidR="00A701CF" w:rsidRPr="00842351" w:rsidRDefault="006D5ECB" w:rsidP="00985A4B">
            <w:pPr>
              <w:spacing w:after="100" w:afterAutospacing="1"/>
              <w:ind w:right="96"/>
              <w:rPr>
                <w:rFonts w:ascii="Arial" w:eastAsia="Arial" w:hAnsi="Arial" w:cs="Arial"/>
                <w:bCs/>
                <w:sz w:val="24"/>
                <w:szCs w:val="24"/>
                <w:lang w:val="en-US"/>
              </w:rPr>
            </w:pPr>
            <w:hyperlink r:id="rId18" w:history="1">
              <w:r w:rsidR="00A701CF" w:rsidRPr="00842351">
                <w:rPr>
                  <w:rStyle w:val="Hyperlink"/>
                  <w:rFonts w:ascii="Arial" w:eastAsia="Arial" w:hAnsi="Arial" w:cs="Arial"/>
                  <w:bCs/>
                  <w:sz w:val="24"/>
                  <w:szCs w:val="24"/>
                  <w:lang w:val="en-US"/>
                </w:rPr>
                <w:t>https://www.gov.uk/government/organisations/hm-revenue-customs</w:t>
              </w:r>
            </w:hyperlink>
          </w:p>
          <w:p w14:paraId="59C7F908" w14:textId="77777777" w:rsidR="00A701CF" w:rsidRPr="00842351" w:rsidRDefault="00A701CF" w:rsidP="00985A4B">
            <w:pPr>
              <w:spacing w:after="100" w:afterAutospacing="1"/>
              <w:ind w:right="96"/>
              <w:rPr>
                <w:rFonts w:ascii="Arial" w:eastAsia="Arial" w:hAnsi="Arial" w:cs="Arial"/>
                <w:bCs/>
                <w:sz w:val="24"/>
                <w:szCs w:val="24"/>
                <w:lang w:val="en-US"/>
              </w:rPr>
            </w:pPr>
          </w:p>
          <w:p w14:paraId="5E9148A6" w14:textId="22794F9B" w:rsidR="00A701CF" w:rsidRPr="00842351" w:rsidRDefault="00A701CF" w:rsidP="00985A4B">
            <w:pPr>
              <w:spacing w:after="100" w:afterAutospacing="1"/>
              <w:ind w:right="96"/>
              <w:rPr>
                <w:rFonts w:ascii="Arial" w:eastAsia="Arial" w:hAnsi="Arial" w:cs="Arial"/>
                <w:bCs/>
                <w:sz w:val="24"/>
                <w:szCs w:val="24"/>
                <w:lang w:val="en-US"/>
              </w:rPr>
            </w:pPr>
          </w:p>
        </w:tc>
      </w:tr>
    </w:tbl>
    <w:p w14:paraId="68DDDBF6" w14:textId="11CE5B37" w:rsidR="0026646D" w:rsidRPr="00842351" w:rsidRDefault="0026646D" w:rsidP="0026646D">
      <w:pPr>
        <w:rPr>
          <w:rFonts w:cstheme="minorHAnsi"/>
          <w:bCs/>
        </w:rPr>
      </w:pPr>
    </w:p>
    <w:p w14:paraId="48C54261" w14:textId="77777777" w:rsidR="00FB1B8C" w:rsidRPr="00FB1B8C" w:rsidRDefault="00FB1B8C" w:rsidP="00FB1B8C">
      <w:pPr>
        <w:rPr>
          <w:rFonts w:ascii="Arial" w:hAnsi="Arial" w:cs="Arial"/>
          <w:sz w:val="24"/>
          <w:szCs w:val="24"/>
        </w:rPr>
      </w:pPr>
      <w:r w:rsidRPr="00FB1B8C">
        <w:rPr>
          <w:rFonts w:ascii="Arial" w:hAnsi="Arial" w:cs="Arial"/>
          <w:sz w:val="24"/>
          <w:szCs w:val="24"/>
        </w:rPr>
        <w:t>Application in relation to vessels must notify further Responsible Authorities</w:t>
      </w:r>
      <w:r w:rsidRPr="00FB1B8C">
        <w:rPr>
          <w:rFonts w:ascii="Arial" w:hAnsi="Arial" w:cs="Arial"/>
          <w:sz w:val="24"/>
          <w:szCs w:val="24"/>
        </w:rPr>
        <w:br/>
      </w:r>
    </w:p>
    <w:tbl>
      <w:tblPr>
        <w:tblStyle w:val="TableGrid"/>
        <w:tblW w:w="0" w:type="auto"/>
        <w:tblLook w:val="04A0" w:firstRow="1" w:lastRow="0" w:firstColumn="1" w:lastColumn="0" w:noHBand="0" w:noVBand="1"/>
      </w:tblPr>
      <w:tblGrid>
        <w:gridCol w:w="4508"/>
        <w:gridCol w:w="4508"/>
      </w:tblGrid>
      <w:tr w:rsidR="00FB1B8C" w:rsidRPr="00FB1B8C" w14:paraId="2F2C8D1D" w14:textId="77777777" w:rsidTr="00985A4B">
        <w:tc>
          <w:tcPr>
            <w:tcW w:w="4508" w:type="dxa"/>
          </w:tcPr>
          <w:p w14:paraId="5290659E" w14:textId="77777777" w:rsidR="00FB1B8C" w:rsidRPr="00FB1B8C" w:rsidRDefault="00FB1B8C" w:rsidP="00FB1B8C">
            <w:pPr>
              <w:spacing w:after="160" w:line="259" w:lineRule="auto"/>
              <w:rPr>
                <w:rFonts w:ascii="Arial" w:hAnsi="Arial" w:cs="Arial"/>
                <w:sz w:val="24"/>
                <w:szCs w:val="24"/>
              </w:rPr>
            </w:pPr>
            <w:r w:rsidRPr="00FB1B8C">
              <w:rPr>
                <w:rFonts w:ascii="Arial" w:hAnsi="Arial" w:cs="Arial"/>
                <w:sz w:val="24"/>
                <w:szCs w:val="24"/>
              </w:rPr>
              <w:t>Port of London Authority</w:t>
            </w:r>
            <w:r w:rsidRPr="00FB1B8C">
              <w:rPr>
                <w:rFonts w:ascii="Arial" w:hAnsi="Arial" w:cs="Arial"/>
                <w:sz w:val="24"/>
                <w:szCs w:val="24"/>
              </w:rPr>
              <w:br/>
              <w:t>(for Tidal Thames)</w:t>
            </w:r>
          </w:p>
        </w:tc>
        <w:tc>
          <w:tcPr>
            <w:tcW w:w="4508" w:type="dxa"/>
          </w:tcPr>
          <w:p w14:paraId="08974B33" w14:textId="77777777" w:rsidR="00FB1B8C" w:rsidRPr="00FB1B8C" w:rsidRDefault="00FB1B8C" w:rsidP="00FB1B8C">
            <w:pPr>
              <w:spacing w:after="160" w:line="259" w:lineRule="auto"/>
              <w:rPr>
                <w:rFonts w:ascii="Arial" w:hAnsi="Arial" w:cs="Arial"/>
                <w:sz w:val="24"/>
                <w:szCs w:val="24"/>
              </w:rPr>
            </w:pPr>
            <w:r w:rsidRPr="00FB1B8C">
              <w:rPr>
                <w:rFonts w:ascii="Arial" w:hAnsi="Arial" w:cs="Arial"/>
                <w:sz w:val="24"/>
                <w:szCs w:val="24"/>
              </w:rPr>
              <w:t>London River House</w:t>
            </w:r>
            <w:r w:rsidRPr="00FB1B8C">
              <w:rPr>
                <w:rFonts w:ascii="Arial" w:hAnsi="Arial" w:cs="Arial"/>
                <w:sz w:val="24"/>
                <w:szCs w:val="24"/>
              </w:rPr>
              <w:br/>
              <w:t>Royal Pier Road</w:t>
            </w:r>
            <w:r w:rsidRPr="00FB1B8C">
              <w:rPr>
                <w:rFonts w:ascii="Arial" w:hAnsi="Arial" w:cs="Arial"/>
                <w:sz w:val="24"/>
                <w:szCs w:val="24"/>
              </w:rPr>
              <w:br/>
              <w:t>Gravesend</w:t>
            </w:r>
            <w:r w:rsidRPr="00FB1B8C">
              <w:rPr>
                <w:rFonts w:ascii="Arial" w:hAnsi="Arial" w:cs="Arial"/>
                <w:sz w:val="24"/>
                <w:szCs w:val="24"/>
              </w:rPr>
              <w:br/>
              <w:t>Kent</w:t>
            </w:r>
            <w:r w:rsidRPr="00FB1B8C">
              <w:rPr>
                <w:rFonts w:ascii="Arial" w:hAnsi="Arial" w:cs="Arial"/>
                <w:sz w:val="24"/>
                <w:szCs w:val="24"/>
              </w:rPr>
              <w:br/>
              <w:t>DA12 2BG</w:t>
            </w:r>
            <w:r w:rsidRPr="00FB1B8C">
              <w:rPr>
                <w:rFonts w:ascii="Arial" w:hAnsi="Arial" w:cs="Arial"/>
                <w:sz w:val="24"/>
                <w:szCs w:val="24"/>
              </w:rPr>
              <w:br/>
            </w:r>
          </w:p>
        </w:tc>
      </w:tr>
      <w:tr w:rsidR="00FB1B8C" w:rsidRPr="00FB1B8C" w14:paraId="667E9BDA" w14:textId="77777777" w:rsidTr="00985A4B">
        <w:tc>
          <w:tcPr>
            <w:tcW w:w="4508" w:type="dxa"/>
          </w:tcPr>
          <w:p w14:paraId="5B2E641B" w14:textId="77777777" w:rsidR="00FB1B8C" w:rsidRPr="00FB1B8C" w:rsidRDefault="00FB1B8C" w:rsidP="00FB1B8C">
            <w:pPr>
              <w:spacing w:after="160" w:line="259" w:lineRule="auto"/>
              <w:rPr>
                <w:rFonts w:ascii="Arial" w:hAnsi="Arial" w:cs="Arial"/>
                <w:sz w:val="24"/>
                <w:szCs w:val="24"/>
              </w:rPr>
            </w:pPr>
            <w:r w:rsidRPr="00FB1B8C">
              <w:rPr>
                <w:rFonts w:ascii="Arial" w:hAnsi="Arial" w:cs="Arial"/>
                <w:sz w:val="24"/>
                <w:szCs w:val="24"/>
              </w:rPr>
              <w:t>The Environment Agency – Recreation and Navigation and Thames Region South</w:t>
            </w:r>
            <w:r w:rsidRPr="00FB1B8C">
              <w:rPr>
                <w:rFonts w:ascii="Arial" w:hAnsi="Arial" w:cs="Arial"/>
                <w:sz w:val="24"/>
                <w:szCs w:val="24"/>
              </w:rPr>
              <w:br/>
            </w:r>
          </w:p>
        </w:tc>
        <w:tc>
          <w:tcPr>
            <w:tcW w:w="4508" w:type="dxa"/>
          </w:tcPr>
          <w:p w14:paraId="1DC34018" w14:textId="77777777" w:rsidR="00FB1B8C" w:rsidRPr="00FB1B8C" w:rsidRDefault="00FB1B8C" w:rsidP="00FB1B8C">
            <w:pPr>
              <w:spacing w:after="160" w:line="259" w:lineRule="auto"/>
              <w:rPr>
                <w:rFonts w:ascii="Arial" w:hAnsi="Arial" w:cs="Arial"/>
                <w:sz w:val="24"/>
                <w:szCs w:val="24"/>
              </w:rPr>
            </w:pPr>
            <w:r w:rsidRPr="00FB1B8C">
              <w:rPr>
                <w:rFonts w:ascii="Arial" w:hAnsi="Arial" w:cs="Arial"/>
                <w:sz w:val="24"/>
                <w:szCs w:val="24"/>
              </w:rPr>
              <w:t xml:space="preserve">The Environment Agency, </w:t>
            </w:r>
            <w:r w:rsidRPr="00FB1B8C">
              <w:rPr>
                <w:rFonts w:ascii="Arial" w:hAnsi="Arial" w:cs="Arial"/>
                <w:sz w:val="24"/>
                <w:szCs w:val="24"/>
              </w:rPr>
              <w:br/>
              <w:t xml:space="preserve">Thames Region, </w:t>
            </w:r>
            <w:r w:rsidRPr="00FB1B8C">
              <w:rPr>
                <w:rFonts w:ascii="Arial" w:hAnsi="Arial" w:cs="Arial"/>
                <w:sz w:val="24"/>
                <w:szCs w:val="24"/>
              </w:rPr>
              <w:br/>
              <w:t xml:space="preserve">Kings Meadow House, </w:t>
            </w:r>
            <w:r w:rsidRPr="00FB1B8C">
              <w:rPr>
                <w:rFonts w:ascii="Arial" w:hAnsi="Arial" w:cs="Arial"/>
                <w:sz w:val="24"/>
                <w:szCs w:val="24"/>
              </w:rPr>
              <w:br/>
              <w:t xml:space="preserve">Kings Meadow Road, </w:t>
            </w:r>
            <w:r w:rsidRPr="00FB1B8C">
              <w:rPr>
                <w:rFonts w:ascii="Arial" w:hAnsi="Arial" w:cs="Arial"/>
                <w:sz w:val="24"/>
                <w:szCs w:val="24"/>
              </w:rPr>
              <w:br/>
              <w:t>Reading, RG1 8DQ</w:t>
            </w:r>
            <w:r w:rsidRPr="00FB1B8C">
              <w:rPr>
                <w:rFonts w:ascii="Arial" w:hAnsi="Arial" w:cs="Arial"/>
                <w:sz w:val="24"/>
                <w:szCs w:val="24"/>
              </w:rPr>
              <w:br/>
            </w:r>
            <w:hyperlink r:id="rId19" w:history="1">
              <w:r w:rsidRPr="00FB1B8C">
                <w:rPr>
                  <w:rStyle w:val="Hyperlink"/>
                  <w:rFonts w:ascii="Arial" w:hAnsi="Arial" w:cs="Arial"/>
                  <w:sz w:val="24"/>
                  <w:szCs w:val="24"/>
                </w:rPr>
                <w:t>enquiries@environment-agency.gov.uk</w:t>
              </w:r>
            </w:hyperlink>
            <w:r w:rsidRPr="00FB1B8C">
              <w:rPr>
                <w:rFonts w:ascii="Arial" w:hAnsi="Arial" w:cs="Arial"/>
                <w:sz w:val="24"/>
                <w:szCs w:val="24"/>
              </w:rPr>
              <w:br/>
            </w:r>
          </w:p>
        </w:tc>
      </w:tr>
      <w:tr w:rsidR="00FB1B8C" w:rsidRPr="00FB1B8C" w14:paraId="4AB082F4" w14:textId="77777777" w:rsidTr="00985A4B">
        <w:tc>
          <w:tcPr>
            <w:tcW w:w="4508" w:type="dxa"/>
          </w:tcPr>
          <w:p w14:paraId="222DF0CF" w14:textId="77777777" w:rsidR="00FB1B8C" w:rsidRPr="00FB1B8C" w:rsidRDefault="00FB1B8C" w:rsidP="00FB1B8C">
            <w:pPr>
              <w:spacing w:after="160" w:line="259" w:lineRule="auto"/>
              <w:rPr>
                <w:rFonts w:ascii="Arial" w:hAnsi="Arial" w:cs="Arial"/>
                <w:sz w:val="24"/>
                <w:szCs w:val="24"/>
              </w:rPr>
            </w:pPr>
            <w:r w:rsidRPr="00FB1B8C">
              <w:rPr>
                <w:rFonts w:ascii="Arial" w:hAnsi="Arial" w:cs="Arial"/>
                <w:sz w:val="24"/>
                <w:szCs w:val="24"/>
              </w:rPr>
              <w:t xml:space="preserve">British Waterways </w:t>
            </w:r>
          </w:p>
        </w:tc>
        <w:tc>
          <w:tcPr>
            <w:tcW w:w="4508" w:type="dxa"/>
          </w:tcPr>
          <w:p w14:paraId="577BFD47" w14:textId="77777777" w:rsidR="00FB1B8C" w:rsidRPr="00FB1B8C" w:rsidRDefault="00FB1B8C" w:rsidP="00FB1B8C">
            <w:pPr>
              <w:spacing w:after="160" w:line="259" w:lineRule="auto"/>
              <w:rPr>
                <w:rFonts w:ascii="Arial" w:hAnsi="Arial" w:cs="Arial"/>
                <w:sz w:val="24"/>
                <w:szCs w:val="24"/>
              </w:rPr>
            </w:pPr>
            <w:r w:rsidRPr="00FB1B8C">
              <w:rPr>
                <w:rFonts w:ascii="Arial" w:hAnsi="Arial" w:cs="Arial"/>
                <w:sz w:val="24"/>
                <w:szCs w:val="24"/>
              </w:rPr>
              <w:t>British Waterways London</w:t>
            </w:r>
            <w:r w:rsidRPr="00FB1B8C">
              <w:rPr>
                <w:rFonts w:ascii="Arial" w:hAnsi="Arial" w:cs="Arial"/>
                <w:sz w:val="24"/>
                <w:szCs w:val="24"/>
              </w:rPr>
              <w:br/>
              <w:t>1 Sheldon Square</w:t>
            </w:r>
            <w:r w:rsidRPr="00FB1B8C">
              <w:rPr>
                <w:rFonts w:ascii="Arial" w:hAnsi="Arial" w:cs="Arial"/>
                <w:sz w:val="24"/>
                <w:szCs w:val="24"/>
              </w:rPr>
              <w:br/>
              <w:t>Paddington Central</w:t>
            </w:r>
            <w:r w:rsidRPr="00FB1B8C">
              <w:rPr>
                <w:rFonts w:ascii="Arial" w:hAnsi="Arial" w:cs="Arial"/>
                <w:sz w:val="24"/>
                <w:szCs w:val="24"/>
              </w:rPr>
              <w:br/>
              <w:t>London W2 6TT</w:t>
            </w:r>
            <w:r w:rsidRPr="00FB1B8C">
              <w:rPr>
                <w:rFonts w:ascii="Arial" w:hAnsi="Arial" w:cs="Arial"/>
                <w:sz w:val="24"/>
                <w:szCs w:val="24"/>
              </w:rPr>
              <w:br/>
            </w:r>
          </w:p>
        </w:tc>
      </w:tr>
      <w:tr w:rsidR="00FB1B8C" w:rsidRPr="00FB1B8C" w14:paraId="2A02397D" w14:textId="77777777" w:rsidTr="00985A4B">
        <w:tc>
          <w:tcPr>
            <w:tcW w:w="4508" w:type="dxa"/>
          </w:tcPr>
          <w:p w14:paraId="709CB5A3" w14:textId="77777777" w:rsidR="00FB1B8C" w:rsidRPr="00FB1B8C" w:rsidRDefault="00FB1B8C" w:rsidP="00FB1B8C">
            <w:pPr>
              <w:spacing w:after="160" w:line="259" w:lineRule="auto"/>
              <w:rPr>
                <w:rFonts w:ascii="Arial" w:hAnsi="Arial" w:cs="Arial"/>
                <w:sz w:val="24"/>
                <w:szCs w:val="24"/>
              </w:rPr>
            </w:pPr>
            <w:r w:rsidRPr="00FB1B8C">
              <w:rPr>
                <w:rFonts w:ascii="Arial" w:hAnsi="Arial" w:cs="Arial"/>
                <w:sz w:val="24"/>
                <w:szCs w:val="24"/>
              </w:rPr>
              <w:t>The Secretary of State, The Surveyor General, Maritime and Coastguard Agency</w:t>
            </w:r>
          </w:p>
        </w:tc>
        <w:tc>
          <w:tcPr>
            <w:tcW w:w="4508" w:type="dxa"/>
          </w:tcPr>
          <w:p w14:paraId="46F116BD" w14:textId="77777777" w:rsidR="00FB1B8C" w:rsidRPr="00FB1B8C" w:rsidRDefault="00FB1B8C" w:rsidP="00FB1B8C">
            <w:pPr>
              <w:spacing w:after="160" w:line="259" w:lineRule="auto"/>
              <w:rPr>
                <w:rFonts w:ascii="Arial" w:hAnsi="Arial" w:cs="Arial"/>
                <w:sz w:val="24"/>
                <w:szCs w:val="24"/>
              </w:rPr>
            </w:pPr>
            <w:r w:rsidRPr="00FB1B8C">
              <w:rPr>
                <w:rFonts w:ascii="Arial" w:hAnsi="Arial" w:cs="Arial"/>
                <w:sz w:val="24"/>
                <w:szCs w:val="24"/>
              </w:rPr>
              <w:t>The Surveyor General, Maritime and Coastguard Agency</w:t>
            </w:r>
            <w:r w:rsidRPr="00FB1B8C">
              <w:rPr>
                <w:rFonts w:ascii="Arial" w:hAnsi="Arial" w:cs="Arial"/>
                <w:sz w:val="24"/>
                <w:szCs w:val="24"/>
              </w:rPr>
              <w:br/>
              <w:t>Central Court</w:t>
            </w:r>
            <w:r w:rsidRPr="00FB1B8C">
              <w:rPr>
                <w:rFonts w:ascii="Arial" w:hAnsi="Arial" w:cs="Arial"/>
                <w:sz w:val="24"/>
                <w:szCs w:val="24"/>
              </w:rPr>
              <w:br/>
              <w:t>1 Knoll Rise</w:t>
            </w:r>
            <w:r w:rsidRPr="00FB1B8C">
              <w:rPr>
                <w:rFonts w:ascii="Arial" w:hAnsi="Arial" w:cs="Arial"/>
                <w:sz w:val="24"/>
                <w:szCs w:val="24"/>
              </w:rPr>
              <w:br/>
              <w:t>Orpington</w:t>
            </w:r>
            <w:r w:rsidRPr="00FB1B8C">
              <w:rPr>
                <w:rFonts w:ascii="Arial" w:hAnsi="Arial" w:cs="Arial"/>
                <w:sz w:val="24"/>
                <w:szCs w:val="24"/>
              </w:rPr>
              <w:br/>
              <w:t>Kent BR6 0JA</w:t>
            </w:r>
          </w:p>
        </w:tc>
      </w:tr>
    </w:tbl>
    <w:p w14:paraId="348E0E3E" w14:textId="60A34E94" w:rsidR="00FB1B8C" w:rsidRPr="0077730B" w:rsidRDefault="00FB1B8C" w:rsidP="0026646D">
      <w:pPr>
        <w:rPr>
          <w:rFonts w:cstheme="minorHAnsi"/>
          <w:bCs/>
        </w:rPr>
      </w:pPr>
      <w:r w:rsidRPr="00FB1B8C">
        <w:rPr>
          <w:rFonts w:cstheme="minorHAnsi"/>
          <w:b/>
          <w:bCs/>
        </w:rPr>
        <w:br/>
      </w:r>
    </w:p>
    <w:sectPr w:rsidR="00FB1B8C" w:rsidRPr="0077730B" w:rsidSect="0065757E">
      <w:headerReference w:type="default" r:id="rId20"/>
      <w:footerReference w:type="default" r:id="rId21"/>
      <w:headerReference w:type="first" r:id="rId22"/>
      <w:footerReference w:type="first" r:id="rId2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745E1" w14:textId="77777777" w:rsidR="006D5ECB" w:rsidRDefault="006D5ECB" w:rsidP="007943B2">
      <w:pPr>
        <w:spacing w:after="0" w:line="240" w:lineRule="auto"/>
      </w:pPr>
      <w:r>
        <w:separator/>
      </w:r>
    </w:p>
  </w:endnote>
  <w:endnote w:type="continuationSeparator" w:id="0">
    <w:p w14:paraId="46E91CBE" w14:textId="77777777" w:rsidR="006D5ECB" w:rsidRDefault="006D5ECB" w:rsidP="00794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9886258"/>
      <w:docPartObj>
        <w:docPartGallery w:val="Page Numbers (Bottom of Page)"/>
        <w:docPartUnique/>
      </w:docPartObj>
    </w:sdtPr>
    <w:sdtEndPr>
      <w:rPr>
        <w:noProof/>
      </w:rPr>
    </w:sdtEndPr>
    <w:sdtContent>
      <w:p w14:paraId="582645C6" w14:textId="3D549E59" w:rsidR="0065757E" w:rsidRDefault="006575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B69284" w14:textId="77777777" w:rsidR="007943B2" w:rsidRDefault="007943B2" w:rsidP="00F060A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358373"/>
      <w:docPartObj>
        <w:docPartGallery w:val="Page Numbers (Bottom of Page)"/>
        <w:docPartUnique/>
      </w:docPartObj>
    </w:sdtPr>
    <w:sdtEndPr>
      <w:rPr>
        <w:noProof/>
      </w:rPr>
    </w:sdtEndPr>
    <w:sdtContent>
      <w:p w14:paraId="7576F3F4" w14:textId="2BF560F2" w:rsidR="0065757E" w:rsidRDefault="006D5ECB">
        <w:pPr>
          <w:pStyle w:val="Footer"/>
          <w:jc w:val="center"/>
        </w:pPr>
      </w:p>
    </w:sdtContent>
  </w:sdt>
  <w:p w14:paraId="7FC0964E" w14:textId="77777777" w:rsidR="007943B2" w:rsidRDefault="007943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62AF7" w14:textId="77777777" w:rsidR="006D5ECB" w:rsidRDefault="006D5ECB" w:rsidP="007943B2">
      <w:pPr>
        <w:spacing w:after="0" w:line="240" w:lineRule="auto"/>
      </w:pPr>
      <w:r>
        <w:separator/>
      </w:r>
    </w:p>
  </w:footnote>
  <w:footnote w:type="continuationSeparator" w:id="0">
    <w:p w14:paraId="6F533809" w14:textId="77777777" w:rsidR="006D5ECB" w:rsidRDefault="006D5ECB" w:rsidP="007943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7109B" w14:textId="29B692AC" w:rsidR="007943B2" w:rsidRDefault="00C21A16" w:rsidP="00C21A16">
    <w:pPr>
      <w:pStyle w:val="Header"/>
    </w:pPr>
    <w:r>
      <w:rPr>
        <w:rFonts w:ascii="Arial" w:eastAsia="Times New Roman" w:hAnsi="Arial" w:cs="Arial"/>
        <w:noProof/>
        <w:sz w:val="50"/>
        <w:szCs w:val="50"/>
        <w:lang w:eastAsia="en-GB"/>
      </w:rPr>
      <w:drawing>
        <wp:inline distT="0" distB="0" distL="0" distR="0" wp14:anchorId="5C258E4C" wp14:editId="27D0F432">
          <wp:extent cx="1694815" cy="511810"/>
          <wp:effectExtent l="0" t="0" r="63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815" cy="51181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1C311" w14:textId="1264FE25" w:rsidR="007943B2" w:rsidRDefault="00247C76">
    <w:pPr>
      <w:pStyle w:val="Header"/>
    </w:pPr>
    <w:r>
      <w:rPr>
        <w:noProof/>
      </w:rPr>
      <w:drawing>
        <wp:inline distT="0" distB="0" distL="0" distR="0" wp14:anchorId="23F8C058" wp14:editId="6140EA2F">
          <wp:extent cx="1694815" cy="511810"/>
          <wp:effectExtent l="0" t="0" r="63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815" cy="5118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D1A"/>
    <w:multiLevelType w:val="multilevel"/>
    <w:tmpl w:val="13EC8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1769C"/>
    <w:multiLevelType w:val="hybridMultilevel"/>
    <w:tmpl w:val="0C1E3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55B02"/>
    <w:multiLevelType w:val="hybridMultilevel"/>
    <w:tmpl w:val="3AE60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75B35"/>
    <w:multiLevelType w:val="hybridMultilevel"/>
    <w:tmpl w:val="A114F44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D3D083E"/>
    <w:multiLevelType w:val="hybridMultilevel"/>
    <w:tmpl w:val="B3C4E3C0"/>
    <w:lvl w:ilvl="0" w:tplc="08090001">
      <w:start w:val="1"/>
      <w:numFmt w:val="bullet"/>
      <w:lvlText w:val=""/>
      <w:lvlJc w:val="left"/>
      <w:pPr>
        <w:ind w:left="720" w:hanging="360"/>
      </w:pPr>
      <w:rPr>
        <w:rFonts w:ascii="Symbol" w:hAnsi="Symbol" w:hint="default"/>
      </w:rPr>
    </w:lvl>
    <w:lvl w:ilvl="1" w:tplc="CD2CC21E">
      <w:start w:val="17"/>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DB3714"/>
    <w:multiLevelType w:val="hybridMultilevel"/>
    <w:tmpl w:val="AEEAC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3B5A64"/>
    <w:multiLevelType w:val="multilevel"/>
    <w:tmpl w:val="13EC8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8B4DAB"/>
    <w:multiLevelType w:val="hybridMultilevel"/>
    <w:tmpl w:val="9CFAB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4D395E"/>
    <w:multiLevelType w:val="hybridMultilevel"/>
    <w:tmpl w:val="585C2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844167"/>
    <w:multiLevelType w:val="hybridMultilevel"/>
    <w:tmpl w:val="8C82E2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1BFA695A"/>
    <w:multiLevelType w:val="hybridMultilevel"/>
    <w:tmpl w:val="E034E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615ECE"/>
    <w:multiLevelType w:val="multilevel"/>
    <w:tmpl w:val="C3F07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962E57"/>
    <w:multiLevelType w:val="hybridMultilevel"/>
    <w:tmpl w:val="03402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955CF0"/>
    <w:multiLevelType w:val="hybridMultilevel"/>
    <w:tmpl w:val="413E4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395EED"/>
    <w:multiLevelType w:val="hybridMultilevel"/>
    <w:tmpl w:val="EAF44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BD52B1"/>
    <w:multiLevelType w:val="multilevel"/>
    <w:tmpl w:val="13EC8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331BC2"/>
    <w:multiLevelType w:val="hybridMultilevel"/>
    <w:tmpl w:val="563C9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B1017F"/>
    <w:multiLevelType w:val="hybridMultilevel"/>
    <w:tmpl w:val="4B8826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7A51E6D"/>
    <w:multiLevelType w:val="hybridMultilevel"/>
    <w:tmpl w:val="9F643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795FC2"/>
    <w:multiLevelType w:val="hybridMultilevel"/>
    <w:tmpl w:val="C8AC0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E6148D"/>
    <w:multiLevelType w:val="hybridMultilevel"/>
    <w:tmpl w:val="21B0D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8725A7"/>
    <w:multiLevelType w:val="hybridMultilevel"/>
    <w:tmpl w:val="5A305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7F359C"/>
    <w:multiLevelType w:val="multilevel"/>
    <w:tmpl w:val="13EC8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EC9154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2F730022"/>
    <w:multiLevelType w:val="hybridMultilevel"/>
    <w:tmpl w:val="9842C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AF4B9A"/>
    <w:multiLevelType w:val="multilevel"/>
    <w:tmpl w:val="13EC8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1BD66A2"/>
    <w:multiLevelType w:val="hybridMultilevel"/>
    <w:tmpl w:val="4BA09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5715F16"/>
    <w:multiLevelType w:val="hybridMultilevel"/>
    <w:tmpl w:val="1C880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46734D"/>
    <w:multiLevelType w:val="multilevel"/>
    <w:tmpl w:val="13EC8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F817E7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2545433"/>
    <w:multiLevelType w:val="multilevel"/>
    <w:tmpl w:val="13EC8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3A4330B"/>
    <w:multiLevelType w:val="hybridMultilevel"/>
    <w:tmpl w:val="E43A4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E5123F"/>
    <w:multiLevelType w:val="hybridMultilevel"/>
    <w:tmpl w:val="556C7F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4B4E2654"/>
    <w:multiLevelType w:val="multilevel"/>
    <w:tmpl w:val="419C5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D590C2F"/>
    <w:multiLevelType w:val="multilevel"/>
    <w:tmpl w:val="265AC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F62337E"/>
    <w:multiLevelType w:val="multilevel"/>
    <w:tmpl w:val="13EC8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2554953"/>
    <w:multiLevelType w:val="multilevel"/>
    <w:tmpl w:val="13EC8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29D18AD"/>
    <w:multiLevelType w:val="multilevel"/>
    <w:tmpl w:val="CC3A4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3937C21"/>
    <w:multiLevelType w:val="hybridMultilevel"/>
    <w:tmpl w:val="54E06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61D56EA"/>
    <w:multiLevelType w:val="multilevel"/>
    <w:tmpl w:val="5216A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FDB30F5"/>
    <w:multiLevelType w:val="multilevel"/>
    <w:tmpl w:val="D5A6F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3947DE6"/>
    <w:multiLevelType w:val="hybridMultilevel"/>
    <w:tmpl w:val="55AAE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105B91"/>
    <w:multiLevelType w:val="hybridMultilevel"/>
    <w:tmpl w:val="09CE9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E9622E"/>
    <w:multiLevelType w:val="hybridMultilevel"/>
    <w:tmpl w:val="6F408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B62C68"/>
    <w:multiLevelType w:val="hybridMultilevel"/>
    <w:tmpl w:val="DF6AA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2949E7"/>
    <w:multiLevelType w:val="hybridMultilevel"/>
    <w:tmpl w:val="D21E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9A3412"/>
    <w:multiLevelType w:val="hybridMultilevel"/>
    <w:tmpl w:val="AF329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82C0ADA"/>
    <w:multiLevelType w:val="hybridMultilevel"/>
    <w:tmpl w:val="DF741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762610"/>
    <w:multiLevelType w:val="multilevel"/>
    <w:tmpl w:val="13EC8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9"/>
  </w:num>
  <w:num w:numId="3">
    <w:abstractNumId w:val="26"/>
  </w:num>
  <w:num w:numId="4">
    <w:abstractNumId w:val="38"/>
  </w:num>
  <w:num w:numId="5">
    <w:abstractNumId w:val="41"/>
  </w:num>
  <w:num w:numId="6">
    <w:abstractNumId w:val="46"/>
  </w:num>
  <w:num w:numId="7">
    <w:abstractNumId w:val="7"/>
  </w:num>
  <w:num w:numId="8">
    <w:abstractNumId w:val="13"/>
  </w:num>
  <w:num w:numId="9">
    <w:abstractNumId w:val="15"/>
  </w:num>
  <w:num w:numId="10">
    <w:abstractNumId w:val="16"/>
  </w:num>
  <w:num w:numId="11">
    <w:abstractNumId w:val="3"/>
  </w:num>
  <w:num w:numId="12">
    <w:abstractNumId w:val="25"/>
  </w:num>
  <w:num w:numId="13">
    <w:abstractNumId w:val="22"/>
  </w:num>
  <w:num w:numId="14">
    <w:abstractNumId w:val="6"/>
  </w:num>
  <w:num w:numId="15">
    <w:abstractNumId w:val="31"/>
  </w:num>
  <w:num w:numId="16">
    <w:abstractNumId w:val="28"/>
  </w:num>
  <w:num w:numId="17">
    <w:abstractNumId w:val="30"/>
  </w:num>
  <w:num w:numId="18">
    <w:abstractNumId w:val="14"/>
  </w:num>
  <w:num w:numId="19">
    <w:abstractNumId w:val="36"/>
  </w:num>
  <w:num w:numId="20">
    <w:abstractNumId w:val="24"/>
  </w:num>
  <w:num w:numId="21">
    <w:abstractNumId w:val="0"/>
  </w:num>
  <w:num w:numId="22">
    <w:abstractNumId w:val="17"/>
  </w:num>
  <w:num w:numId="23">
    <w:abstractNumId w:val="48"/>
  </w:num>
  <w:num w:numId="24">
    <w:abstractNumId w:val="43"/>
  </w:num>
  <w:num w:numId="25">
    <w:abstractNumId w:val="35"/>
  </w:num>
  <w:num w:numId="26">
    <w:abstractNumId w:val="42"/>
  </w:num>
  <w:num w:numId="27">
    <w:abstractNumId w:val="18"/>
  </w:num>
  <w:num w:numId="28">
    <w:abstractNumId w:val="19"/>
  </w:num>
  <w:num w:numId="29">
    <w:abstractNumId w:val="21"/>
  </w:num>
  <w:num w:numId="30">
    <w:abstractNumId w:val="8"/>
  </w:num>
  <w:num w:numId="31">
    <w:abstractNumId w:val="12"/>
  </w:num>
  <w:num w:numId="32">
    <w:abstractNumId w:val="4"/>
  </w:num>
  <w:num w:numId="33">
    <w:abstractNumId w:val="9"/>
  </w:num>
  <w:num w:numId="34">
    <w:abstractNumId w:val="32"/>
  </w:num>
  <w:num w:numId="35">
    <w:abstractNumId w:val="45"/>
  </w:num>
  <w:num w:numId="36">
    <w:abstractNumId w:val="2"/>
  </w:num>
  <w:num w:numId="37">
    <w:abstractNumId w:val="20"/>
  </w:num>
  <w:num w:numId="38">
    <w:abstractNumId w:val="10"/>
  </w:num>
  <w:num w:numId="39">
    <w:abstractNumId w:val="44"/>
  </w:num>
  <w:num w:numId="40">
    <w:abstractNumId w:val="5"/>
  </w:num>
  <w:num w:numId="41">
    <w:abstractNumId w:val="1"/>
  </w:num>
  <w:num w:numId="42">
    <w:abstractNumId w:val="47"/>
  </w:num>
  <w:num w:numId="43">
    <w:abstractNumId w:val="11"/>
  </w:num>
  <w:num w:numId="44">
    <w:abstractNumId w:val="37"/>
  </w:num>
  <w:num w:numId="45">
    <w:abstractNumId w:val="33"/>
  </w:num>
  <w:num w:numId="46">
    <w:abstractNumId w:val="39"/>
  </w:num>
  <w:num w:numId="47">
    <w:abstractNumId w:val="40"/>
  </w:num>
  <w:num w:numId="48">
    <w:abstractNumId w:val="34"/>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BD1"/>
    <w:rsid w:val="00001C8E"/>
    <w:rsid w:val="0000342E"/>
    <w:rsid w:val="000038AD"/>
    <w:rsid w:val="0001369A"/>
    <w:rsid w:val="000150E7"/>
    <w:rsid w:val="00016655"/>
    <w:rsid w:val="00017393"/>
    <w:rsid w:val="00017CA4"/>
    <w:rsid w:val="000200AE"/>
    <w:rsid w:val="00020984"/>
    <w:rsid w:val="00020CED"/>
    <w:rsid w:val="00025334"/>
    <w:rsid w:val="000269A8"/>
    <w:rsid w:val="000276FF"/>
    <w:rsid w:val="00027E95"/>
    <w:rsid w:val="000372FB"/>
    <w:rsid w:val="00037A45"/>
    <w:rsid w:val="00037E76"/>
    <w:rsid w:val="00040E51"/>
    <w:rsid w:val="00040EA4"/>
    <w:rsid w:val="000418D1"/>
    <w:rsid w:val="0004458E"/>
    <w:rsid w:val="00053CB9"/>
    <w:rsid w:val="00055C98"/>
    <w:rsid w:val="00060E8B"/>
    <w:rsid w:val="00061E2D"/>
    <w:rsid w:val="00062875"/>
    <w:rsid w:val="00067435"/>
    <w:rsid w:val="00071296"/>
    <w:rsid w:val="000734AF"/>
    <w:rsid w:val="00073C45"/>
    <w:rsid w:val="00074323"/>
    <w:rsid w:val="0007661E"/>
    <w:rsid w:val="00083331"/>
    <w:rsid w:val="000835F0"/>
    <w:rsid w:val="00083AC6"/>
    <w:rsid w:val="00085DC8"/>
    <w:rsid w:val="000864B6"/>
    <w:rsid w:val="00091CBB"/>
    <w:rsid w:val="00093286"/>
    <w:rsid w:val="000938D3"/>
    <w:rsid w:val="00093A68"/>
    <w:rsid w:val="00095B38"/>
    <w:rsid w:val="00096E61"/>
    <w:rsid w:val="00097D48"/>
    <w:rsid w:val="000A05FC"/>
    <w:rsid w:val="000A24AD"/>
    <w:rsid w:val="000A2D14"/>
    <w:rsid w:val="000A35DA"/>
    <w:rsid w:val="000A57C2"/>
    <w:rsid w:val="000A5CA3"/>
    <w:rsid w:val="000A66F9"/>
    <w:rsid w:val="000B1161"/>
    <w:rsid w:val="000B24BE"/>
    <w:rsid w:val="000B2E5E"/>
    <w:rsid w:val="000B3056"/>
    <w:rsid w:val="000B4529"/>
    <w:rsid w:val="000B5A36"/>
    <w:rsid w:val="000B66CF"/>
    <w:rsid w:val="000B7B51"/>
    <w:rsid w:val="000C0549"/>
    <w:rsid w:val="000C1EDE"/>
    <w:rsid w:val="000C3199"/>
    <w:rsid w:val="000C780E"/>
    <w:rsid w:val="000D02D6"/>
    <w:rsid w:val="000D0344"/>
    <w:rsid w:val="000D405E"/>
    <w:rsid w:val="000E037A"/>
    <w:rsid w:val="000E302E"/>
    <w:rsid w:val="000E3BA9"/>
    <w:rsid w:val="000E48E5"/>
    <w:rsid w:val="000E62C3"/>
    <w:rsid w:val="000F3F2E"/>
    <w:rsid w:val="0010421C"/>
    <w:rsid w:val="001045BE"/>
    <w:rsid w:val="00105874"/>
    <w:rsid w:val="00106B3E"/>
    <w:rsid w:val="00107B2B"/>
    <w:rsid w:val="00110225"/>
    <w:rsid w:val="00111CE0"/>
    <w:rsid w:val="0011411C"/>
    <w:rsid w:val="0011413B"/>
    <w:rsid w:val="001147B5"/>
    <w:rsid w:val="0012211F"/>
    <w:rsid w:val="00123A03"/>
    <w:rsid w:val="00141535"/>
    <w:rsid w:val="001472EB"/>
    <w:rsid w:val="001515B2"/>
    <w:rsid w:val="001571AC"/>
    <w:rsid w:val="00157827"/>
    <w:rsid w:val="00160A5C"/>
    <w:rsid w:val="00162115"/>
    <w:rsid w:val="00163E62"/>
    <w:rsid w:val="00165196"/>
    <w:rsid w:val="00167A5A"/>
    <w:rsid w:val="001725E7"/>
    <w:rsid w:val="001768A6"/>
    <w:rsid w:val="00176AF9"/>
    <w:rsid w:val="00180FC0"/>
    <w:rsid w:val="00181A47"/>
    <w:rsid w:val="00181ACD"/>
    <w:rsid w:val="0018306B"/>
    <w:rsid w:val="00183137"/>
    <w:rsid w:val="001857BA"/>
    <w:rsid w:val="0018772E"/>
    <w:rsid w:val="001928D2"/>
    <w:rsid w:val="00193E6D"/>
    <w:rsid w:val="001948AF"/>
    <w:rsid w:val="001956E2"/>
    <w:rsid w:val="00196156"/>
    <w:rsid w:val="00196F0F"/>
    <w:rsid w:val="00197ABE"/>
    <w:rsid w:val="001A146D"/>
    <w:rsid w:val="001A323F"/>
    <w:rsid w:val="001A37CA"/>
    <w:rsid w:val="001A3F25"/>
    <w:rsid w:val="001A46B5"/>
    <w:rsid w:val="001A595A"/>
    <w:rsid w:val="001A6B15"/>
    <w:rsid w:val="001A6EA5"/>
    <w:rsid w:val="001A7F91"/>
    <w:rsid w:val="001B218C"/>
    <w:rsid w:val="001B4858"/>
    <w:rsid w:val="001B577D"/>
    <w:rsid w:val="001B6777"/>
    <w:rsid w:val="001C064F"/>
    <w:rsid w:val="001C52EC"/>
    <w:rsid w:val="001D15EE"/>
    <w:rsid w:val="001D2ED4"/>
    <w:rsid w:val="001E2815"/>
    <w:rsid w:val="001E2D21"/>
    <w:rsid w:val="001F0EC1"/>
    <w:rsid w:val="001F1435"/>
    <w:rsid w:val="001F1BEB"/>
    <w:rsid w:val="001F5E2E"/>
    <w:rsid w:val="00203C57"/>
    <w:rsid w:val="002130F4"/>
    <w:rsid w:val="00213F81"/>
    <w:rsid w:val="0021480D"/>
    <w:rsid w:val="00222BC1"/>
    <w:rsid w:val="00226F1D"/>
    <w:rsid w:val="0022773B"/>
    <w:rsid w:val="002321F0"/>
    <w:rsid w:val="00232DF6"/>
    <w:rsid w:val="002353C6"/>
    <w:rsid w:val="00235708"/>
    <w:rsid w:val="00236508"/>
    <w:rsid w:val="00236565"/>
    <w:rsid w:val="00236964"/>
    <w:rsid w:val="00245A16"/>
    <w:rsid w:val="00245DA1"/>
    <w:rsid w:val="00246125"/>
    <w:rsid w:val="00247C76"/>
    <w:rsid w:val="00247F04"/>
    <w:rsid w:val="00254FFE"/>
    <w:rsid w:val="00260930"/>
    <w:rsid w:val="002615CF"/>
    <w:rsid w:val="002632DC"/>
    <w:rsid w:val="00265671"/>
    <w:rsid w:val="0026646D"/>
    <w:rsid w:val="0027234D"/>
    <w:rsid w:val="002728A1"/>
    <w:rsid w:val="0027343D"/>
    <w:rsid w:val="0027449D"/>
    <w:rsid w:val="00275276"/>
    <w:rsid w:val="002757B8"/>
    <w:rsid w:val="00277786"/>
    <w:rsid w:val="00281429"/>
    <w:rsid w:val="0028190C"/>
    <w:rsid w:val="002826AE"/>
    <w:rsid w:val="002839AE"/>
    <w:rsid w:val="0028552E"/>
    <w:rsid w:val="002863DA"/>
    <w:rsid w:val="00291D63"/>
    <w:rsid w:val="002935E1"/>
    <w:rsid w:val="002946EE"/>
    <w:rsid w:val="002947D2"/>
    <w:rsid w:val="00295433"/>
    <w:rsid w:val="00295D9B"/>
    <w:rsid w:val="002969A4"/>
    <w:rsid w:val="002A00BC"/>
    <w:rsid w:val="002A10E7"/>
    <w:rsid w:val="002A1711"/>
    <w:rsid w:val="002A188E"/>
    <w:rsid w:val="002A4245"/>
    <w:rsid w:val="002A4F06"/>
    <w:rsid w:val="002A6D51"/>
    <w:rsid w:val="002B012F"/>
    <w:rsid w:val="002B0D11"/>
    <w:rsid w:val="002B2675"/>
    <w:rsid w:val="002B3F44"/>
    <w:rsid w:val="002B4283"/>
    <w:rsid w:val="002B5A23"/>
    <w:rsid w:val="002C0E2D"/>
    <w:rsid w:val="002C43E4"/>
    <w:rsid w:val="002D13E2"/>
    <w:rsid w:val="002D35C0"/>
    <w:rsid w:val="002D4EF5"/>
    <w:rsid w:val="002D5B71"/>
    <w:rsid w:val="002E1AA3"/>
    <w:rsid w:val="002E2D07"/>
    <w:rsid w:val="002E667F"/>
    <w:rsid w:val="002E690A"/>
    <w:rsid w:val="002E6D84"/>
    <w:rsid w:val="002F4772"/>
    <w:rsid w:val="002F61A1"/>
    <w:rsid w:val="002F6E8C"/>
    <w:rsid w:val="003033F0"/>
    <w:rsid w:val="00304E52"/>
    <w:rsid w:val="00307D57"/>
    <w:rsid w:val="00307E75"/>
    <w:rsid w:val="003154E9"/>
    <w:rsid w:val="00316FFA"/>
    <w:rsid w:val="00317496"/>
    <w:rsid w:val="00320ED6"/>
    <w:rsid w:val="003231AF"/>
    <w:rsid w:val="00326AE5"/>
    <w:rsid w:val="00327465"/>
    <w:rsid w:val="00331D8B"/>
    <w:rsid w:val="00334205"/>
    <w:rsid w:val="00337A96"/>
    <w:rsid w:val="0034451A"/>
    <w:rsid w:val="003448FB"/>
    <w:rsid w:val="0034729E"/>
    <w:rsid w:val="0035012D"/>
    <w:rsid w:val="00352961"/>
    <w:rsid w:val="00357524"/>
    <w:rsid w:val="00360B7D"/>
    <w:rsid w:val="00361967"/>
    <w:rsid w:val="003630E9"/>
    <w:rsid w:val="003638D4"/>
    <w:rsid w:val="00367DE2"/>
    <w:rsid w:val="0037087C"/>
    <w:rsid w:val="00372DA5"/>
    <w:rsid w:val="003738E4"/>
    <w:rsid w:val="003739A8"/>
    <w:rsid w:val="003756C3"/>
    <w:rsid w:val="00375AA1"/>
    <w:rsid w:val="0038186C"/>
    <w:rsid w:val="003821DD"/>
    <w:rsid w:val="00382731"/>
    <w:rsid w:val="00383019"/>
    <w:rsid w:val="00385BC5"/>
    <w:rsid w:val="003903D3"/>
    <w:rsid w:val="00391BEE"/>
    <w:rsid w:val="00394098"/>
    <w:rsid w:val="0039547B"/>
    <w:rsid w:val="003957CA"/>
    <w:rsid w:val="003968BA"/>
    <w:rsid w:val="003A0C6A"/>
    <w:rsid w:val="003A3FBB"/>
    <w:rsid w:val="003A4CC7"/>
    <w:rsid w:val="003A609E"/>
    <w:rsid w:val="003A6FAE"/>
    <w:rsid w:val="003B18A5"/>
    <w:rsid w:val="003B6FC2"/>
    <w:rsid w:val="003C2A78"/>
    <w:rsid w:val="003C2B08"/>
    <w:rsid w:val="003C2B0C"/>
    <w:rsid w:val="003C7D80"/>
    <w:rsid w:val="003D06A6"/>
    <w:rsid w:val="003D4180"/>
    <w:rsid w:val="003D5C45"/>
    <w:rsid w:val="003E0C80"/>
    <w:rsid w:val="003E499B"/>
    <w:rsid w:val="003E6677"/>
    <w:rsid w:val="003E73E1"/>
    <w:rsid w:val="003E7F5C"/>
    <w:rsid w:val="003F3C9C"/>
    <w:rsid w:val="0040055F"/>
    <w:rsid w:val="00402359"/>
    <w:rsid w:val="0040542A"/>
    <w:rsid w:val="00410C14"/>
    <w:rsid w:val="00414112"/>
    <w:rsid w:val="00415A86"/>
    <w:rsid w:val="00415D96"/>
    <w:rsid w:val="00416F06"/>
    <w:rsid w:val="00421DCC"/>
    <w:rsid w:val="004226EC"/>
    <w:rsid w:val="00422E43"/>
    <w:rsid w:val="00425E35"/>
    <w:rsid w:val="00427B76"/>
    <w:rsid w:val="00430B83"/>
    <w:rsid w:val="004325E3"/>
    <w:rsid w:val="00435D55"/>
    <w:rsid w:val="00446D12"/>
    <w:rsid w:val="00452D8B"/>
    <w:rsid w:val="0045350F"/>
    <w:rsid w:val="00460E6A"/>
    <w:rsid w:val="00463996"/>
    <w:rsid w:val="004736C8"/>
    <w:rsid w:val="00474426"/>
    <w:rsid w:val="00474DA1"/>
    <w:rsid w:val="00477BD3"/>
    <w:rsid w:val="00480316"/>
    <w:rsid w:val="00480769"/>
    <w:rsid w:val="00480AAE"/>
    <w:rsid w:val="00483161"/>
    <w:rsid w:val="004835A1"/>
    <w:rsid w:val="00483614"/>
    <w:rsid w:val="00484B96"/>
    <w:rsid w:val="004864B4"/>
    <w:rsid w:val="004873EF"/>
    <w:rsid w:val="004878FE"/>
    <w:rsid w:val="00491FC4"/>
    <w:rsid w:val="0049279A"/>
    <w:rsid w:val="004955AD"/>
    <w:rsid w:val="004975ED"/>
    <w:rsid w:val="004A0A03"/>
    <w:rsid w:val="004A2A0E"/>
    <w:rsid w:val="004A2F97"/>
    <w:rsid w:val="004A3421"/>
    <w:rsid w:val="004A343B"/>
    <w:rsid w:val="004A40FA"/>
    <w:rsid w:val="004A6587"/>
    <w:rsid w:val="004B57A4"/>
    <w:rsid w:val="004B6615"/>
    <w:rsid w:val="004C0A7D"/>
    <w:rsid w:val="004C1640"/>
    <w:rsid w:val="004C20E3"/>
    <w:rsid w:val="004C320D"/>
    <w:rsid w:val="004C4870"/>
    <w:rsid w:val="004C4ECA"/>
    <w:rsid w:val="004C6EBA"/>
    <w:rsid w:val="004D063E"/>
    <w:rsid w:val="004D0F49"/>
    <w:rsid w:val="004D24F6"/>
    <w:rsid w:val="004D6A6B"/>
    <w:rsid w:val="004D7072"/>
    <w:rsid w:val="004D7EBB"/>
    <w:rsid w:val="004E0EF9"/>
    <w:rsid w:val="004E3645"/>
    <w:rsid w:val="004E3725"/>
    <w:rsid w:val="004E42F2"/>
    <w:rsid w:val="004E4391"/>
    <w:rsid w:val="004E4E59"/>
    <w:rsid w:val="004E55F7"/>
    <w:rsid w:val="004F00C2"/>
    <w:rsid w:val="004F02EF"/>
    <w:rsid w:val="004F20F7"/>
    <w:rsid w:val="004F49DC"/>
    <w:rsid w:val="004F50F3"/>
    <w:rsid w:val="004F5200"/>
    <w:rsid w:val="005008C8"/>
    <w:rsid w:val="00504243"/>
    <w:rsid w:val="00505C52"/>
    <w:rsid w:val="00505CA2"/>
    <w:rsid w:val="00506E26"/>
    <w:rsid w:val="00510240"/>
    <w:rsid w:val="00510D57"/>
    <w:rsid w:val="00513B35"/>
    <w:rsid w:val="00515B77"/>
    <w:rsid w:val="00530200"/>
    <w:rsid w:val="00536054"/>
    <w:rsid w:val="00536278"/>
    <w:rsid w:val="00536F45"/>
    <w:rsid w:val="00541965"/>
    <w:rsid w:val="00542FF4"/>
    <w:rsid w:val="00543715"/>
    <w:rsid w:val="0054557A"/>
    <w:rsid w:val="00546127"/>
    <w:rsid w:val="0054661A"/>
    <w:rsid w:val="005466FC"/>
    <w:rsid w:val="005512CB"/>
    <w:rsid w:val="00556696"/>
    <w:rsid w:val="005609B2"/>
    <w:rsid w:val="00563245"/>
    <w:rsid w:val="00564935"/>
    <w:rsid w:val="0056516E"/>
    <w:rsid w:val="005731E3"/>
    <w:rsid w:val="00580831"/>
    <w:rsid w:val="00580B7E"/>
    <w:rsid w:val="005813C6"/>
    <w:rsid w:val="0058243B"/>
    <w:rsid w:val="0058378E"/>
    <w:rsid w:val="00587B21"/>
    <w:rsid w:val="00590159"/>
    <w:rsid w:val="00591A38"/>
    <w:rsid w:val="00592EC4"/>
    <w:rsid w:val="005956E4"/>
    <w:rsid w:val="00596C5B"/>
    <w:rsid w:val="005A2D57"/>
    <w:rsid w:val="005A508F"/>
    <w:rsid w:val="005B0ACB"/>
    <w:rsid w:val="005B1230"/>
    <w:rsid w:val="005B1B34"/>
    <w:rsid w:val="005B3D43"/>
    <w:rsid w:val="005C0803"/>
    <w:rsid w:val="005C1BB6"/>
    <w:rsid w:val="005C236E"/>
    <w:rsid w:val="005C7DA4"/>
    <w:rsid w:val="005D086B"/>
    <w:rsid w:val="005D089C"/>
    <w:rsid w:val="005D0C9C"/>
    <w:rsid w:val="005D20A1"/>
    <w:rsid w:val="005D4467"/>
    <w:rsid w:val="005D76FB"/>
    <w:rsid w:val="005D7C48"/>
    <w:rsid w:val="005E0855"/>
    <w:rsid w:val="005E58FB"/>
    <w:rsid w:val="005E6335"/>
    <w:rsid w:val="005F038E"/>
    <w:rsid w:val="005F4CE0"/>
    <w:rsid w:val="005F59C4"/>
    <w:rsid w:val="005F7275"/>
    <w:rsid w:val="005F7CE7"/>
    <w:rsid w:val="00600EE6"/>
    <w:rsid w:val="006027E0"/>
    <w:rsid w:val="006037D7"/>
    <w:rsid w:val="006039BD"/>
    <w:rsid w:val="0060761C"/>
    <w:rsid w:val="00612A28"/>
    <w:rsid w:val="00612D50"/>
    <w:rsid w:val="00614513"/>
    <w:rsid w:val="0061756F"/>
    <w:rsid w:val="00625866"/>
    <w:rsid w:val="00640284"/>
    <w:rsid w:val="00640DAF"/>
    <w:rsid w:val="006412E7"/>
    <w:rsid w:val="006416FF"/>
    <w:rsid w:val="006419E0"/>
    <w:rsid w:val="0064267C"/>
    <w:rsid w:val="00644044"/>
    <w:rsid w:val="00644E54"/>
    <w:rsid w:val="00645B5C"/>
    <w:rsid w:val="00645F23"/>
    <w:rsid w:val="0065033E"/>
    <w:rsid w:val="00652D07"/>
    <w:rsid w:val="00653ADC"/>
    <w:rsid w:val="006551FD"/>
    <w:rsid w:val="0065590E"/>
    <w:rsid w:val="0065757E"/>
    <w:rsid w:val="00660E98"/>
    <w:rsid w:val="00661315"/>
    <w:rsid w:val="00661C66"/>
    <w:rsid w:val="00661CD5"/>
    <w:rsid w:val="006623E1"/>
    <w:rsid w:val="006654B5"/>
    <w:rsid w:val="006720FB"/>
    <w:rsid w:val="00674A37"/>
    <w:rsid w:val="00675299"/>
    <w:rsid w:val="006762B9"/>
    <w:rsid w:val="00676D11"/>
    <w:rsid w:val="00677463"/>
    <w:rsid w:val="0068009D"/>
    <w:rsid w:val="006810D2"/>
    <w:rsid w:val="0068341A"/>
    <w:rsid w:val="00684292"/>
    <w:rsid w:val="00684B2E"/>
    <w:rsid w:val="00687A82"/>
    <w:rsid w:val="0069219B"/>
    <w:rsid w:val="006943EF"/>
    <w:rsid w:val="006A0382"/>
    <w:rsid w:val="006A0C93"/>
    <w:rsid w:val="006A2092"/>
    <w:rsid w:val="006A3349"/>
    <w:rsid w:val="006A42CF"/>
    <w:rsid w:val="006A5579"/>
    <w:rsid w:val="006A7CB0"/>
    <w:rsid w:val="006B0E67"/>
    <w:rsid w:val="006B29C8"/>
    <w:rsid w:val="006B4281"/>
    <w:rsid w:val="006B4323"/>
    <w:rsid w:val="006B5FE6"/>
    <w:rsid w:val="006B7F41"/>
    <w:rsid w:val="006B7F5D"/>
    <w:rsid w:val="006C0801"/>
    <w:rsid w:val="006C0C28"/>
    <w:rsid w:val="006C18CC"/>
    <w:rsid w:val="006C42F6"/>
    <w:rsid w:val="006C6347"/>
    <w:rsid w:val="006D0294"/>
    <w:rsid w:val="006D0B72"/>
    <w:rsid w:val="006D28E8"/>
    <w:rsid w:val="006D3C5F"/>
    <w:rsid w:val="006D408C"/>
    <w:rsid w:val="006D5ECB"/>
    <w:rsid w:val="006E3CCF"/>
    <w:rsid w:val="006E4514"/>
    <w:rsid w:val="006E50C0"/>
    <w:rsid w:val="006E5A55"/>
    <w:rsid w:val="006E5BB3"/>
    <w:rsid w:val="006E7E5D"/>
    <w:rsid w:val="006F2093"/>
    <w:rsid w:val="007018F1"/>
    <w:rsid w:val="00704A39"/>
    <w:rsid w:val="00705AA3"/>
    <w:rsid w:val="0070658A"/>
    <w:rsid w:val="00716417"/>
    <w:rsid w:val="00721F24"/>
    <w:rsid w:val="00722929"/>
    <w:rsid w:val="00723DD9"/>
    <w:rsid w:val="00724632"/>
    <w:rsid w:val="00731468"/>
    <w:rsid w:val="007427B9"/>
    <w:rsid w:val="00753D28"/>
    <w:rsid w:val="00754249"/>
    <w:rsid w:val="007566A4"/>
    <w:rsid w:val="00756E6E"/>
    <w:rsid w:val="00757121"/>
    <w:rsid w:val="00757819"/>
    <w:rsid w:val="00760EE9"/>
    <w:rsid w:val="00761296"/>
    <w:rsid w:val="007623A4"/>
    <w:rsid w:val="0076319D"/>
    <w:rsid w:val="00764064"/>
    <w:rsid w:val="00765461"/>
    <w:rsid w:val="00765D1C"/>
    <w:rsid w:val="00765FFE"/>
    <w:rsid w:val="0076738E"/>
    <w:rsid w:val="00767A5F"/>
    <w:rsid w:val="00770D28"/>
    <w:rsid w:val="00771547"/>
    <w:rsid w:val="0077730B"/>
    <w:rsid w:val="007814D6"/>
    <w:rsid w:val="007822BB"/>
    <w:rsid w:val="00783739"/>
    <w:rsid w:val="007852C1"/>
    <w:rsid w:val="00785FD0"/>
    <w:rsid w:val="00786576"/>
    <w:rsid w:val="00790A56"/>
    <w:rsid w:val="0079292E"/>
    <w:rsid w:val="0079356E"/>
    <w:rsid w:val="007943B2"/>
    <w:rsid w:val="00794BC4"/>
    <w:rsid w:val="0079570D"/>
    <w:rsid w:val="00796640"/>
    <w:rsid w:val="00796E5C"/>
    <w:rsid w:val="00797307"/>
    <w:rsid w:val="0079736F"/>
    <w:rsid w:val="00797AF1"/>
    <w:rsid w:val="007A08A0"/>
    <w:rsid w:val="007A353E"/>
    <w:rsid w:val="007A3E41"/>
    <w:rsid w:val="007A41FD"/>
    <w:rsid w:val="007A511F"/>
    <w:rsid w:val="007A5F00"/>
    <w:rsid w:val="007A6083"/>
    <w:rsid w:val="007A702B"/>
    <w:rsid w:val="007B0CB1"/>
    <w:rsid w:val="007B1DAA"/>
    <w:rsid w:val="007B4160"/>
    <w:rsid w:val="007B523A"/>
    <w:rsid w:val="007B7498"/>
    <w:rsid w:val="007C50AD"/>
    <w:rsid w:val="007C55F2"/>
    <w:rsid w:val="007C778D"/>
    <w:rsid w:val="007D0973"/>
    <w:rsid w:val="007D2D6B"/>
    <w:rsid w:val="007D4BF5"/>
    <w:rsid w:val="007D5B36"/>
    <w:rsid w:val="007D769A"/>
    <w:rsid w:val="007E36C0"/>
    <w:rsid w:val="007E7A87"/>
    <w:rsid w:val="007F1CC7"/>
    <w:rsid w:val="007F1FDB"/>
    <w:rsid w:val="007F3E79"/>
    <w:rsid w:val="007F5246"/>
    <w:rsid w:val="007F640A"/>
    <w:rsid w:val="00800C42"/>
    <w:rsid w:val="00801394"/>
    <w:rsid w:val="0080187B"/>
    <w:rsid w:val="008046ED"/>
    <w:rsid w:val="00804E0C"/>
    <w:rsid w:val="00805CE9"/>
    <w:rsid w:val="00807E24"/>
    <w:rsid w:val="0081166A"/>
    <w:rsid w:val="00811C93"/>
    <w:rsid w:val="00814B22"/>
    <w:rsid w:val="00820B33"/>
    <w:rsid w:val="008216F7"/>
    <w:rsid w:val="00822EBB"/>
    <w:rsid w:val="00823A79"/>
    <w:rsid w:val="00825F53"/>
    <w:rsid w:val="00827418"/>
    <w:rsid w:val="00836460"/>
    <w:rsid w:val="008371B9"/>
    <w:rsid w:val="0084091A"/>
    <w:rsid w:val="00840BD1"/>
    <w:rsid w:val="0084135D"/>
    <w:rsid w:val="00842351"/>
    <w:rsid w:val="008425E5"/>
    <w:rsid w:val="00842679"/>
    <w:rsid w:val="00844DF7"/>
    <w:rsid w:val="00844F42"/>
    <w:rsid w:val="0085408E"/>
    <w:rsid w:val="00855E78"/>
    <w:rsid w:val="008644DC"/>
    <w:rsid w:val="008673D2"/>
    <w:rsid w:val="00870ACA"/>
    <w:rsid w:val="00870E13"/>
    <w:rsid w:val="00871294"/>
    <w:rsid w:val="00877F8D"/>
    <w:rsid w:val="00881701"/>
    <w:rsid w:val="00881D65"/>
    <w:rsid w:val="00884279"/>
    <w:rsid w:val="00887C10"/>
    <w:rsid w:val="008A1791"/>
    <w:rsid w:val="008A3A2D"/>
    <w:rsid w:val="008A41DE"/>
    <w:rsid w:val="008A5034"/>
    <w:rsid w:val="008A79A2"/>
    <w:rsid w:val="008B0185"/>
    <w:rsid w:val="008B117E"/>
    <w:rsid w:val="008B2FCE"/>
    <w:rsid w:val="008B3E62"/>
    <w:rsid w:val="008B45E1"/>
    <w:rsid w:val="008C358E"/>
    <w:rsid w:val="008C3606"/>
    <w:rsid w:val="008D011C"/>
    <w:rsid w:val="008D09D6"/>
    <w:rsid w:val="008D5D3F"/>
    <w:rsid w:val="008E0B10"/>
    <w:rsid w:val="008E1293"/>
    <w:rsid w:val="008E36BA"/>
    <w:rsid w:val="008E5627"/>
    <w:rsid w:val="008E638B"/>
    <w:rsid w:val="008E65F9"/>
    <w:rsid w:val="008E66D4"/>
    <w:rsid w:val="008F02FB"/>
    <w:rsid w:val="008F10DD"/>
    <w:rsid w:val="008F2AFF"/>
    <w:rsid w:val="008F3443"/>
    <w:rsid w:val="008F4472"/>
    <w:rsid w:val="008F79D2"/>
    <w:rsid w:val="0090080D"/>
    <w:rsid w:val="00901582"/>
    <w:rsid w:val="00901F55"/>
    <w:rsid w:val="009066F1"/>
    <w:rsid w:val="0090770C"/>
    <w:rsid w:val="009078DA"/>
    <w:rsid w:val="00910450"/>
    <w:rsid w:val="00916367"/>
    <w:rsid w:val="00916D28"/>
    <w:rsid w:val="00920981"/>
    <w:rsid w:val="009211C4"/>
    <w:rsid w:val="009238D2"/>
    <w:rsid w:val="0092414B"/>
    <w:rsid w:val="00924B48"/>
    <w:rsid w:val="00933BA0"/>
    <w:rsid w:val="009341DD"/>
    <w:rsid w:val="009371B1"/>
    <w:rsid w:val="009372DF"/>
    <w:rsid w:val="00954120"/>
    <w:rsid w:val="009556A9"/>
    <w:rsid w:val="0095666A"/>
    <w:rsid w:val="009655EC"/>
    <w:rsid w:val="00970027"/>
    <w:rsid w:val="00970778"/>
    <w:rsid w:val="00974FE2"/>
    <w:rsid w:val="00977A23"/>
    <w:rsid w:val="009817AE"/>
    <w:rsid w:val="009820D5"/>
    <w:rsid w:val="00984A00"/>
    <w:rsid w:val="00992696"/>
    <w:rsid w:val="00994328"/>
    <w:rsid w:val="00994947"/>
    <w:rsid w:val="00996DB7"/>
    <w:rsid w:val="009A08A2"/>
    <w:rsid w:val="009A2DDF"/>
    <w:rsid w:val="009A3D0E"/>
    <w:rsid w:val="009A51DE"/>
    <w:rsid w:val="009B205E"/>
    <w:rsid w:val="009B569E"/>
    <w:rsid w:val="009B5BC7"/>
    <w:rsid w:val="009C44B9"/>
    <w:rsid w:val="009C5548"/>
    <w:rsid w:val="009D1BAC"/>
    <w:rsid w:val="009D2C1E"/>
    <w:rsid w:val="009D2C72"/>
    <w:rsid w:val="009D5918"/>
    <w:rsid w:val="009D6EB5"/>
    <w:rsid w:val="009E0440"/>
    <w:rsid w:val="009E0DFB"/>
    <w:rsid w:val="009E20B7"/>
    <w:rsid w:val="009E2C1E"/>
    <w:rsid w:val="009E5141"/>
    <w:rsid w:val="009F2D3F"/>
    <w:rsid w:val="009F46E9"/>
    <w:rsid w:val="00A039E5"/>
    <w:rsid w:val="00A0456A"/>
    <w:rsid w:val="00A04EF5"/>
    <w:rsid w:val="00A075B3"/>
    <w:rsid w:val="00A10C52"/>
    <w:rsid w:val="00A14AB9"/>
    <w:rsid w:val="00A20334"/>
    <w:rsid w:val="00A23E44"/>
    <w:rsid w:val="00A2648E"/>
    <w:rsid w:val="00A316F5"/>
    <w:rsid w:val="00A40681"/>
    <w:rsid w:val="00A43630"/>
    <w:rsid w:val="00A437BB"/>
    <w:rsid w:val="00A549C4"/>
    <w:rsid w:val="00A56051"/>
    <w:rsid w:val="00A56363"/>
    <w:rsid w:val="00A56677"/>
    <w:rsid w:val="00A60856"/>
    <w:rsid w:val="00A6193C"/>
    <w:rsid w:val="00A6619D"/>
    <w:rsid w:val="00A6694B"/>
    <w:rsid w:val="00A701CF"/>
    <w:rsid w:val="00A70EB7"/>
    <w:rsid w:val="00A71022"/>
    <w:rsid w:val="00A7124D"/>
    <w:rsid w:val="00A723C9"/>
    <w:rsid w:val="00A76D67"/>
    <w:rsid w:val="00A77144"/>
    <w:rsid w:val="00A816B1"/>
    <w:rsid w:val="00A81CEE"/>
    <w:rsid w:val="00A90D28"/>
    <w:rsid w:val="00A93F29"/>
    <w:rsid w:val="00A95C8C"/>
    <w:rsid w:val="00A96285"/>
    <w:rsid w:val="00A962E3"/>
    <w:rsid w:val="00A9631C"/>
    <w:rsid w:val="00A97147"/>
    <w:rsid w:val="00AA76B4"/>
    <w:rsid w:val="00AB06E0"/>
    <w:rsid w:val="00AB2615"/>
    <w:rsid w:val="00AB549E"/>
    <w:rsid w:val="00AC1B3A"/>
    <w:rsid w:val="00AD0996"/>
    <w:rsid w:val="00AD132A"/>
    <w:rsid w:val="00AD50C8"/>
    <w:rsid w:val="00AD5C5A"/>
    <w:rsid w:val="00AE0ADD"/>
    <w:rsid w:val="00AE1125"/>
    <w:rsid w:val="00AE76C4"/>
    <w:rsid w:val="00AF19F1"/>
    <w:rsid w:val="00AF1A11"/>
    <w:rsid w:val="00AF5362"/>
    <w:rsid w:val="00AF6D5F"/>
    <w:rsid w:val="00AF72CA"/>
    <w:rsid w:val="00B00CAC"/>
    <w:rsid w:val="00B0230C"/>
    <w:rsid w:val="00B02B93"/>
    <w:rsid w:val="00B02F98"/>
    <w:rsid w:val="00B03F54"/>
    <w:rsid w:val="00B0412C"/>
    <w:rsid w:val="00B107AA"/>
    <w:rsid w:val="00B11672"/>
    <w:rsid w:val="00B12DAC"/>
    <w:rsid w:val="00B13CD7"/>
    <w:rsid w:val="00B14116"/>
    <w:rsid w:val="00B1496A"/>
    <w:rsid w:val="00B24273"/>
    <w:rsid w:val="00B24A59"/>
    <w:rsid w:val="00B25227"/>
    <w:rsid w:val="00B25FA3"/>
    <w:rsid w:val="00B31414"/>
    <w:rsid w:val="00B32129"/>
    <w:rsid w:val="00B363ED"/>
    <w:rsid w:val="00B36937"/>
    <w:rsid w:val="00B44082"/>
    <w:rsid w:val="00B44542"/>
    <w:rsid w:val="00B4526E"/>
    <w:rsid w:val="00B459D9"/>
    <w:rsid w:val="00B47E63"/>
    <w:rsid w:val="00B511AC"/>
    <w:rsid w:val="00B5425E"/>
    <w:rsid w:val="00B546B3"/>
    <w:rsid w:val="00B60D99"/>
    <w:rsid w:val="00B63418"/>
    <w:rsid w:val="00B6487C"/>
    <w:rsid w:val="00B654E2"/>
    <w:rsid w:val="00B65C8D"/>
    <w:rsid w:val="00B6685B"/>
    <w:rsid w:val="00B71BC7"/>
    <w:rsid w:val="00B7609B"/>
    <w:rsid w:val="00B773D9"/>
    <w:rsid w:val="00B84C0C"/>
    <w:rsid w:val="00B85880"/>
    <w:rsid w:val="00B90823"/>
    <w:rsid w:val="00B913D5"/>
    <w:rsid w:val="00B9277F"/>
    <w:rsid w:val="00B946A1"/>
    <w:rsid w:val="00B97459"/>
    <w:rsid w:val="00BA0E28"/>
    <w:rsid w:val="00BA1D16"/>
    <w:rsid w:val="00BA66DE"/>
    <w:rsid w:val="00BB5AC0"/>
    <w:rsid w:val="00BB6FB0"/>
    <w:rsid w:val="00BC12AF"/>
    <w:rsid w:val="00BD0DAE"/>
    <w:rsid w:val="00BD0F3A"/>
    <w:rsid w:val="00BD26DC"/>
    <w:rsid w:val="00BD3551"/>
    <w:rsid w:val="00BD3C7F"/>
    <w:rsid w:val="00BD57B2"/>
    <w:rsid w:val="00BE040D"/>
    <w:rsid w:val="00BE0D13"/>
    <w:rsid w:val="00BE405A"/>
    <w:rsid w:val="00BE655F"/>
    <w:rsid w:val="00BE7034"/>
    <w:rsid w:val="00BF496E"/>
    <w:rsid w:val="00BF4CEE"/>
    <w:rsid w:val="00BF76E8"/>
    <w:rsid w:val="00C00172"/>
    <w:rsid w:val="00C0185D"/>
    <w:rsid w:val="00C02DEA"/>
    <w:rsid w:val="00C03046"/>
    <w:rsid w:val="00C03FDB"/>
    <w:rsid w:val="00C14EBE"/>
    <w:rsid w:val="00C17A91"/>
    <w:rsid w:val="00C20843"/>
    <w:rsid w:val="00C210D7"/>
    <w:rsid w:val="00C21A16"/>
    <w:rsid w:val="00C30941"/>
    <w:rsid w:val="00C31EA1"/>
    <w:rsid w:val="00C34758"/>
    <w:rsid w:val="00C36070"/>
    <w:rsid w:val="00C40238"/>
    <w:rsid w:val="00C50839"/>
    <w:rsid w:val="00C50B0A"/>
    <w:rsid w:val="00C56C64"/>
    <w:rsid w:val="00C57106"/>
    <w:rsid w:val="00C606B9"/>
    <w:rsid w:val="00C6399E"/>
    <w:rsid w:val="00C65EC9"/>
    <w:rsid w:val="00C71C98"/>
    <w:rsid w:val="00C7327E"/>
    <w:rsid w:val="00C831B7"/>
    <w:rsid w:val="00C87904"/>
    <w:rsid w:val="00C90DDA"/>
    <w:rsid w:val="00C92499"/>
    <w:rsid w:val="00C93205"/>
    <w:rsid w:val="00C9438F"/>
    <w:rsid w:val="00CA0866"/>
    <w:rsid w:val="00CA52D0"/>
    <w:rsid w:val="00CA7B5B"/>
    <w:rsid w:val="00CB6F1C"/>
    <w:rsid w:val="00CC1657"/>
    <w:rsid w:val="00CC2A02"/>
    <w:rsid w:val="00CC4F56"/>
    <w:rsid w:val="00CC6C84"/>
    <w:rsid w:val="00CC7160"/>
    <w:rsid w:val="00CD0115"/>
    <w:rsid w:val="00CD57C8"/>
    <w:rsid w:val="00CD783C"/>
    <w:rsid w:val="00CE00B7"/>
    <w:rsid w:val="00CE0157"/>
    <w:rsid w:val="00CE2169"/>
    <w:rsid w:val="00CE22CB"/>
    <w:rsid w:val="00CE41D5"/>
    <w:rsid w:val="00CE76BC"/>
    <w:rsid w:val="00CF14C1"/>
    <w:rsid w:val="00CF2706"/>
    <w:rsid w:val="00CF3E10"/>
    <w:rsid w:val="00CF7B00"/>
    <w:rsid w:val="00D0090D"/>
    <w:rsid w:val="00D00D9E"/>
    <w:rsid w:val="00D03339"/>
    <w:rsid w:val="00D038ED"/>
    <w:rsid w:val="00D0451C"/>
    <w:rsid w:val="00D064AC"/>
    <w:rsid w:val="00D06D86"/>
    <w:rsid w:val="00D07C49"/>
    <w:rsid w:val="00D1281A"/>
    <w:rsid w:val="00D14AC9"/>
    <w:rsid w:val="00D16C0F"/>
    <w:rsid w:val="00D170BA"/>
    <w:rsid w:val="00D1760B"/>
    <w:rsid w:val="00D21F0E"/>
    <w:rsid w:val="00D27773"/>
    <w:rsid w:val="00D27A7F"/>
    <w:rsid w:val="00D27DC9"/>
    <w:rsid w:val="00D307DF"/>
    <w:rsid w:val="00D30891"/>
    <w:rsid w:val="00D31BC7"/>
    <w:rsid w:val="00D33588"/>
    <w:rsid w:val="00D366E4"/>
    <w:rsid w:val="00D4143A"/>
    <w:rsid w:val="00D41A86"/>
    <w:rsid w:val="00D4303A"/>
    <w:rsid w:val="00D44667"/>
    <w:rsid w:val="00D45831"/>
    <w:rsid w:val="00D461C0"/>
    <w:rsid w:val="00D516CB"/>
    <w:rsid w:val="00D53DF5"/>
    <w:rsid w:val="00D54392"/>
    <w:rsid w:val="00D56034"/>
    <w:rsid w:val="00D639BF"/>
    <w:rsid w:val="00D63BBA"/>
    <w:rsid w:val="00D64A49"/>
    <w:rsid w:val="00D670E2"/>
    <w:rsid w:val="00D73842"/>
    <w:rsid w:val="00D7397C"/>
    <w:rsid w:val="00D746A2"/>
    <w:rsid w:val="00D74F90"/>
    <w:rsid w:val="00D75094"/>
    <w:rsid w:val="00D77161"/>
    <w:rsid w:val="00D77BE9"/>
    <w:rsid w:val="00D91C58"/>
    <w:rsid w:val="00D94148"/>
    <w:rsid w:val="00D945F9"/>
    <w:rsid w:val="00D96AA6"/>
    <w:rsid w:val="00D97598"/>
    <w:rsid w:val="00DA3DD7"/>
    <w:rsid w:val="00DB0C74"/>
    <w:rsid w:val="00DB0E18"/>
    <w:rsid w:val="00DB6585"/>
    <w:rsid w:val="00DC2859"/>
    <w:rsid w:val="00DC5B07"/>
    <w:rsid w:val="00DC5C5C"/>
    <w:rsid w:val="00DD4367"/>
    <w:rsid w:val="00DD62C3"/>
    <w:rsid w:val="00DE417E"/>
    <w:rsid w:val="00DE5507"/>
    <w:rsid w:val="00DF57F3"/>
    <w:rsid w:val="00DF74DB"/>
    <w:rsid w:val="00E02D4B"/>
    <w:rsid w:val="00E042DE"/>
    <w:rsid w:val="00E10124"/>
    <w:rsid w:val="00E12CE5"/>
    <w:rsid w:val="00E13060"/>
    <w:rsid w:val="00E21EAD"/>
    <w:rsid w:val="00E24131"/>
    <w:rsid w:val="00E24BE7"/>
    <w:rsid w:val="00E30A33"/>
    <w:rsid w:val="00E323AA"/>
    <w:rsid w:val="00E32506"/>
    <w:rsid w:val="00E32F9D"/>
    <w:rsid w:val="00E33BB9"/>
    <w:rsid w:val="00E4078F"/>
    <w:rsid w:val="00E5017F"/>
    <w:rsid w:val="00E52A57"/>
    <w:rsid w:val="00E53A2D"/>
    <w:rsid w:val="00E6084E"/>
    <w:rsid w:val="00E61601"/>
    <w:rsid w:val="00E62955"/>
    <w:rsid w:val="00E6296C"/>
    <w:rsid w:val="00E6341F"/>
    <w:rsid w:val="00E635B8"/>
    <w:rsid w:val="00E63607"/>
    <w:rsid w:val="00E63850"/>
    <w:rsid w:val="00E65142"/>
    <w:rsid w:val="00E65F74"/>
    <w:rsid w:val="00E702F8"/>
    <w:rsid w:val="00E70DF6"/>
    <w:rsid w:val="00E7140E"/>
    <w:rsid w:val="00E7148A"/>
    <w:rsid w:val="00E72A15"/>
    <w:rsid w:val="00E72E79"/>
    <w:rsid w:val="00E74ED2"/>
    <w:rsid w:val="00E77199"/>
    <w:rsid w:val="00E85BC5"/>
    <w:rsid w:val="00E919A7"/>
    <w:rsid w:val="00E97051"/>
    <w:rsid w:val="00E97F3E"/>
    <w:rsid w:val="00EA2A83"/>
    <w:rsid w:val="00EA5113"/>
    <w:rsid w:val="00EA5A48"/>
    <w:rsid w:val="00EA79FE"/>
    <w:rsid w:val="00EB09D9"/>
    <w:rsid w:val="00EB1DE9"/>
    <w:rsid w:val="00EB5292"/>
    <w:rsid w:val="00EB5640"/>
    <w:rsid w:val="00EB5F9C"/>
    <w:rsid w:val="00EC077A"/>
    <w:rsid w:val="00EC19CD"/>
    <w:rsid w:val="00EC5747"/>
    <w:rsid w:val="00EC6AF5"/>
    <w:rsid w:val="00EC7731"/>
    <w:rsid w:val="00ED1206"/>
    <w:rsid w:val="00ED2C53"/>
    <w:rsid w:val="00ED4D30"/>
    <w:rsid w:val="00ED5D0A"/>
    <w:rsid w:val="00EE1E13"/>
    <w:rsid w:val="00EE227D"/>
    <w:rsid w:val="00EE43A1"/>
    <w:rsid w:val="00EE6BA4"/>
    <w:rsid w:val="00EF0FB4"/>
    <w:rsid w:val="00EF1211"/>
    <w:rsid w:val="00EF1B1B"/>
    <w:rsid w:val="00EF2B79"/>
    <w:rsid w:val="00EF76C2"/>
    <w:rsid w:val="00F000C3"/>
    <w:rsid w:val="00F008A3"/>
    <w:rsid w:val="00F04C21"/>
    <w:rsid w:val="00F0576D"/>
    <w:rsid w:val="00F060A4"/>
    <w:rsid w:val="00F06F6C"/>
    <w:rsid w:val="00F06FFB"/>
    <w:rsid w:val="00F079D4"/>
    <w:rsid w:val="00F100AA"/>
    <w:rsid w:val="00F1091F"/>
    <w:rsid w:val="00F14C60"/>
    <w:rsid w:val="00F17FD2"/>
    <w:rsid w:val="00F20D37"/>
    <w:rsid w:val="00F21FA3"/>
    <w:rsid w:val="00F25F00"/>
    <w:rsid w:val="00F2617A"/>
    <w:rsid w:val="00F2680E"/>
    <w:rsid w:val="00F32834"/>
    <w:rsid w:val="00F50ECD"/>
    <w:rsid w:val="00F51F9E"/>
    <w:rsid w:val="00F611C4"/>
    <w:rsid w:val="00F64CFC"/>
    <w:rsid w:val="00F66281"/>
    <w:rsid w:val="00F71AD5"/>
    <w:rsid w:val="00F7295E"/>
    <w:rsid w:val="00F72960"/>
    <w:rsid w:val="00F73901"/>
    <w:rsid w:val="00F771FE"/>
    <w:rsid w:val="00F7791B"/>
    <w:rsid w:val="00F800ED"/>
    <w:rsid w:val="00F8043D"/>
    <w:rsid w:val="00F80545"/>
    <w:rsid w:val="00F83E2B"/>
    <w:rsid w:val="00F90303"/>
    <w:rsid w:val="00F921A4"/>
    <w:rsid w:val="00F93EE1"/>
    <w:rsid w:val="00F96A7B"/>
    <w:rsid w:val="00F978E2"/>
    <w:rsid w:val="00F97F64"/>
    <w:rsid w:val="00FA36F1"/>
    <w:rsid w:val="00FA3AC9"/>
    <w:rsid w:val="00FB02F4"/>
    <w:rsid w:val="00FB1B8C"/>
    <w:rsid w:val="00FB41BF"/>
    <w:rsid w:val="00FB74CA"/>
    <w:rsid w:val="00FC1DF9"/>
    <w:rsid w:val="00FC3895"/>
    <w:rsid w:val="00FC4962"/>
    <w:rsid w:val="00FD0FA3"/>
    <w:rsid w:val="00FD16AF"/>
    <w:rsid w:val="00FD23F5"/>
    <w:rsid w:val="00FD4462"/>
    <w:rsid w:val="00FD4D1E"/>
    <w:rsid w:val="00FD4E83"/>
    <w:rsid w:val="00FE404E"/>
    <w:rsid w:val="00FE4A85"/>
    <w:rsid w:val="00FE4DD9"/>
    <w:rsid w:val="00FE5AA6"/>
    <w:rsid w:val="00FE6ACC"/>
    <w:rsid w:val="00FE6C82"/>
    <w:rsid w:val="00FE6F44"/>
    <w:rsid w:val="00FE7BEE"/>
    <w:rsid w:val="00FF269B"/>
    <w:rsid w:val="00FF4789"/>
    <w:rsid w:val="00FF4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169D5"/>
  <w15:chartTrackingRefBased/>
  <w15:docId w15:val="{F8691F98-578A-42CE-B1C9-2145E8313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206"/>
  </w:style>
  <w:style w:type="paragraph" w:styleId="Heading1">
    <w:name w:val="heading 1"/>
    <w:basedOn w:val="Normal"/>
    <w:next w:val="Normal"/>
    <w:link w:val="Heading1Char"/>
    <w:uiPriority w:val="9"/>
    <w:qFormat/>
    <w:rsid w:val="000A66F9"/>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A66F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A66F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A66F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A66F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A66F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A66F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A66F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A66F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2C3"/>
    <w:pPr>
      <w:ind w:left="720"/>
      <w:contextualSpacing/>
    </w:pPr>
  </w:style>
  <w:style w:type="character" w:customStyle="1" w:styleId="Heading1Char">
    <w:name w:val="Heading 1 Char"/>
    <w:basedOn w:val="DefaultParagraphFont"/>
    <w:link w:val="Heading1"/>
    <w:uiPriority w:val="9"/>
    <w:rsid w:val="000A66F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A66F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A66F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0A66F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A66F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0A66F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0A66F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0A66F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A66F9"/>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E10124"/>
    <w:rPr>
      <w:sz w:val="16"/>
      <w:szCs w:val="16"/>
    </w:rPr>
  </w:style>
  <w:style w:type="paragraph" w:styleId="CommentText">
    <w:name w:val="annotation text"/>
    <w:basedOn w:val="Normal"/>
    <w:link w:val="CommentTextChar"/>
    <w:uiPriority w:val="99"/>
    <w:semiHidden/>
    <w:unhideWhenUsed/>
    <w:rsid w:val="00E10124"/>
    <w:pPr>
      <w:spacing w:line="240" w:lineRule="auto"/>
    </w:pPr>
    <w:rPr>
      <w:sz w:val="20"/>
      <w:szCs w:val="20"/>
    </w:rPr>
  </w:style>
  <w:style w:type="character" w:customStyle="1" w:styleId="CommentTextChar">
    <w:name w:val="Comment Text Char"/>
    <w:basedOn w:val="DefaultParagraphFont"/>
    <w:link w:val="CommentText"/>
    <w:uiPriority w:val="99"/>
    <w:semiHidden/>
    <w:rsid w:val="00E10124"/>
    <w:rPr>
      <w:sz w:val="20"/>
      <w:szCs w:val="20"/>
    </w:rPr>
  </w:style>
  <w:style w:type="paragraph" w:styleId="CommentSubject">
    <w:name w:val="annotation subject"/>
    <w:basedOn w:val="CommentText"/>
    <w:next w:val="CommentText"/>
    <w:link w:val="CommentSubjectChar"/>
    <w:uiPriority w:val="99"/>
    <w:semiHidden/>
    <w:unhideWhenUsed/>
    <w:rsid w:val="00E10124"/>
    <w:rPr>
      <w:b/>
      <w:bCs/>
    </w:rPr>
  </w:style>
  <w:style w:type="character" w:customStyle="1" w:styleId="CommentSubjectChar">
    <w:name w:val="Comment Subject Char"/>
    <w:basedOn w:val="CommentTextChar"/>
    <w:link w:val="CommentSubject"/>
    <w:uiPriority w:val="99"/>
    <w:semiHidden/>
    <w:rsid w:val="00E10124"/>
    <w:rPr>
      <w:b/>
      <w:bCs/>
      <w:sz w:val="20"/>
      <w:szCs w:val="20"/>
    </w:rPr>
  </w:style>
  <w:style w:type="character" w:styleId="Hyperlink">
    <w:name w:val="Hyperlink"/>
    <w:basedOn w:val="DefaultParagraphFont"/>
    <w:uiPriority w:val="99"/>
    <w:unhideWhenUsed/>
    <w:rsid w:val="002353C6"/>
    <w:rPr>
      <w:color w:val="0563C1" w:themeColor="hyperlink"/>
      <w:u w:val="single"/>
    </w:rPr>
  </w:style>
  <w:style w:type="character" w:styleId="UnresolvedMention">
    <w:name w:val="Unresolved Mention"/>
    <w:basedOn w:val="DefaultParagraphFont"/>
    <w:uiPriority w:val="99"/>
    <w:semiHidden/>
    <w:unhideWhenUsed/>
    <w:rsid w:val="002353C6"/>
    <w:rPr>
      <w:color w:val="605E5C"/>
      <w:shd w:val="clear" w:color="auto" w:fill="E1DFDD"/>
    </w:rPr>
  </w:style>
  <w:style w:type="table" w:styleId="TableGrid">
    <w:name w:val="Table Grid"/>
    <w:basedOn w:val="TableNormal"/>
    <w:uiPriority w:val="59"/>
    <w:rsid w:val="00683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83AC6"/>
    <w:rPr>
      <w:rFonts w:ascii="Times New Roman" w:hAnsi="Times New Roman" w:cs="Times New Roman"/>
      <w:sz w:val="24"/>
      <w:szCs w:val="24"/>
    </w:rPr>
  </w:style>
  <w:style w:type="paragraph" w:styleId="Header">
    <w:name w:val="header"/>
    <w:basedOn w:val="Normal"/>
    <w:link w:val="HeaderChar"/>
    <w:uiPriority w:val="99"/>
    <w:unhideWhenUsed/>
    <w:rsid w:val="007943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3B2"/>
  </w:style>
  <w:style w:type="paragraph" w:styleId="Footer">
    <w:name w:val="footer"/>
    <w:basedOn w:val="Normal"/>
    <w:link w:val="FooterChar"/>
    <w:uiPriority w:val="99"/>
    <w:unhideWhenUsed/>
    <w:rsid w:val="007943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35429">
      <w:bodyDiv w:val="1"/>
      <w:marLeft w:val="0"/>
      <w:marRight w:val="0"/>
      <w:marTop w:val="0"/>
      <w:marBottom w:val="0"/>
      <w:divBdr>
        <w:top w:val="none" w:sz="0" w:space="0" w:color="auto"/>
        <w:left w:val="none" w:sz="0" w:space="0" w:color="auto"/>
        <w:bottom w:val="none" w:sz="0" w:space="0" w:color="auto"/>
        <w:right w:val="none" w:sz="0" w:space="0" w:color="auto"/>
      </w:divBdr>
    </w:div>
    <w:div w:id="26566882">
      <w:bodyDiv w:val="1"/>
      <w:marLeft w:val="0"/>
      <w:marRight w:val="0"/>
      <w:marTop w:val="0"/>
      <w:marBottom w:val="0"/>
      <w:divBdr>
        <w:top w:val="none" w:sz="0" w:space="0" w:color="auto"/>
        <w:left w:val="none" w:sz="0" w:space="0" w:color="auto"/>
        <w:bottom w:val="none" w:sz="0" w:space="0" w:color="auto"/>
        <w:right w:val="none" w:sz="0" w:space="0" w:color="auto"/>
      </w:divBdr>
    </w:div>
    <w:div w:id="363293492">
      <w:bodyDiv w:val="1"/>
      <w:marLeft w:val="0"/>
      <w:marRight w:val="0"/>
      <w:marTop w:val="0"/>
      <w:marBottom w:val="0"/>
      <w:divBdr>
        <w:top w:val="none" w:sz="0" w:space="0" w:color="auto"/>
        <w:left w:val="none" w:sz="0" w:space="0" w:color="auto"/>
        <w:bottom w:val="none" w:sz="0" w:space="0" w:color="auto"/>
        <w:right w:val="none" w:sz="0" w:space="0" w:color="auto"/>
      </w:divBdr>
    </w:div>
    <w:div w:id="416825068">
      <w:bodyDiv w:val="1"/>
      <w:marLeft w:val="0"/>
      <w:marRight w:val="0"/>
      <w:marTop w:val="0"/>
      <w:marBottom w:val="0"/>
      <w:divBdr>
        <w:top w:val="none" w:sz="0" w:space="0" w:color="auto"/>
        <w:left w:val="none" w:sz="0" w:space="0" w:color="auto"/>
        <w:bottom w:val="none" w:sz="0" w:space="0" w:color="auto"/>
        <w:right w:val="none" w:sz="0" w:space="0" w:color="auto"/>
      </w:divBdr>
    </w:div>
    <w:div w:id="470829579">
      <w:bodyDiv w:val="1"/>
      <w:marLeft w:val="0"/>
      <w:marRight w:val="0"/>
      <w:marTop w:val="0"/>
      <w:marBottom w:val="0"/>
      <w:divBdr>
        <w:top w:val="none" w:sz="0" w:space="0" w:color="auto"/>
        <w:left w:val="none" w:sz="0" w:space="0" w:color="auto"/>
        <w:bottom w:val="none" w:sz="0" w:space="0" w:color="auto"/>
        <w:right w:val="none" w:sz="0" w:space="0" w:color="auto"/>
      </w:divBdr>
    </w:div>
    <w:div w:id="545681848">
      <w:bodyDiv w:val="1"/>
      <w:marLeft w:val="0"/>
      <w:marRight w:val="0"/>
      <w:marTop w:val="0"/>
      <w:marBottom w:val="0"/>
      <w:divBdr>
        <w:top w:val="none" w:sz="0" w:space="0" w:color="auto"/>
        <w:left w:val="none" w:sz="0" w:space="0" w:color="auto"/>
        <w:bottom w:val="none" w:sz="0" w:space="0" w:color="auto"/>
        <w:right w:val="none" w:sz="0" w:space="0" w:color="auto"/>
      </w:divBdr>
    </w:div>
    <w:div w:id="629213172">
      <w:bodyDiv w:val="1"/>
      <w:marLeft w:val="0"/>
      <w:marRight w:val="0"/>
      <w:marTop w:val="0"/>
      <w:marBottom w:val="0"/>
      <w:divBdr>
        <w:top w:val="none" w:sz="0" w:space="0" w:color="auto"/>
        <w:left w:val="none" w:sz="0" w:space="0" w:color="auto"/>
        <w:bottom w:val="none" w:sz="0" w:space="0" w:color="auto"/>
        <w:right w:val="none" w:sz="0" w:space="0" w:color="auto"/>
      </w:divBdr>
    </w:div>
    <w:div w:id="633830081">
      <w:bodyDiv w:val="1"/>
      <w:marLeft w:val="0"/>
      <w:marRight w:val="0"/>
      <w:marTop w:val="0"/>
      <w:marBottom w:val="0"/>
      <w:divBdr>
        <w:top w:val="none" w:sz="0" w:space="0" w:color="auto"/>
        <w:left w:val="none" w:sz="0" w:space="0" w:color="auto"/>
        <w:bottom w:val="none" w:sz="0" w:space="0" w:color="auto"/>
        <w:right w:val="none" w:sz="0" w:space="0" w:color="auto"/>
      </w:divBdr>
    </w:div>
    <w:div w:id="710807455">
      <w:bodyDiv w:val="1"/>
      <w:marLeft w:val="0"/>
      <w:marRight w:val="0"/>
      <w:marTop w:val="0"/>
      <w:marBottom w:val="0"/>
      <w:divBdr>
        <w:top w:val="none" w:sz="0" w:space="0" w:color="auto"/>
        <w:left w:val="none" w:sz="0" w:space="0" w:color="auto"/>
        <w:bottom w:val="none" w:sz="0" w:space="0" w:color="auto"/>
        <w:right w:val="none" w:sz="0" w:space="0" w:color="auto"/>
      </w:divBdr>
    </w:div>
    <w:div w:id="744840414">
      <w:bodyDiv w:val="1"/>
      <w:marLeft w:val="0"/>
      <w:marRight w:val="0"/>
      <w:marTop w:val="0"/>
      <w:marBottom w:val="0"/>
      <w:divBdr>
        <w:top w:val="none" w:sz="0" w:space="0" w:color="auto"/>
        <w:left w:val="none" w:sz="0" w:space="0" w:color="auto"/>
        <w:bottom w:val="none" w:sz="0" w:space="0" w:color="auto"/>
        <w:right w:val="none" w:sz="0" w:space="0" w:color="auto"/>
      </w:divBdr>
    </w:div>
    <w:div w:id="788356078">
      <w:bodyDiv w:val="1"/>
      <w:marLeft w:val="0"/>
      <w:marRight w:val="0"/>
      <w:marTop w:val="0"/>
      <w:marBottom w:val="0"/>
      <w:divBdr>
        <w:top w:val="none" w:sz="0" w:space="0" w:color="auto"/>
        <w:left w:val="none" w:sz="0" w:space="0" w:color="auto"/>
        <w:bottom w:val="none" w:sz="0" w:space="0" w:color="auto"/>
        <w:right w:val="none" w:sz="0" w:space="0" w:color="auto"/>
      </w:divBdr>
    </w:div>
    <w:div w:id="858088109">
      <w:bodyDiv w:val="1"/>
      <w:marLeft w:val="0"/>
      <w:marRight w:val="0"/>
      <w:marTop w:val="0"/>
      <w:marBottom w:val="0"/>
      <w:divBdr>
        <w:top w:val="none" w:sz="0" w:space="0" w:color="auto"/>
        <w:left w:val="none" w:sz="0" w:space="0" w:color="auto"/>
        <w:bottom w:val="none" w:sz="0" w:space="0" w:color="auto"/>
        <w:right w:val="none" w:sz="0" w:space="0" w:color="auto"/>
      </w:divBdr>
    </w:div>
    <w:div w:id="1112360333">
      <w:bodyDiv w:val="1"/>
      <w:marLeft w:val="0"/>
      <w:marRight w:val="0"/>
      <w:marTop w:val="0"/>
      <w:marBottom w:val="0"/>
      <w:divBdr>
        <w:top w:val="none" w:sz="0" w:space="0" w:color="auto"/>
        <w:left w:val="none" w:sz="0" w:space="0" w:color="auto"/>
        <w:bottom w:val="none" w:sz="0" w:space="0" w:color="auto"/>
        <w:right w:val="none" w:sz="0" w:space="0" w:color="auto"/>
      </w:divBdr>
    </w:div>
    <w:div w:id="1265067589">
      <w:bodyDiv w:val="1"/>
      <w:marLeft w:val="0"/>
      <w:marRight w:val="0"/>
      <w:marTop w:val="0"/>
      <w:marBottom w:val="0"/>
      <w:divBdr>
        <w:top w:val="none" w:sz="0" w:space="0" w:color="auto"/>
        <w:left w:val="none" w:sz="0" w:space="0" w:color="auto"/>
        <w:bottom w:val="none" w:sz="0" w:space="0" w:color="auto"/>
        <w:right w:val="none" w:sz="0" w:space="0" w:color="auto"/>
      </w:divBdr>
    </w:div>
    <w:div w:id="1309017175">
      <w:bodyDiv w:val="1"/>
      <w:marLeft w:val="0"/>
      <w:marRight w:val="0"/>
      <w:marTop w:val="0"/>
      <w:marBottom w:val="0"/>
      <w:divBdr>
        <w:top w:val="none" w:sz="0" w:space="0" w:color="auto"/>
        <w:left w:val="none" w:sz="0" w:space="0" w:color="auto"/>
        <w:bottom w:val="none" w:sz="0" w:space="0" w:color="auto"/>
        <w:right w:val="none" w:sz="0" w:space="0" w:color="auto"/>
      </w:divBdr>
    </w:div>
    <w:div w:id="1406299408">
      <w:bodyDiv w:val="1"/>
      <w:marLeft w:val="0"/>
      <w:marRight w:val="0"/>
      <w:marTop w:val="0"/>
      <w:marBottom w:val="0"/>
      <w:divBdr>
        <w:top w:val="none" w:sz="0" w:space="0" w:color="auto"/>
        <w:left w:val="none" w:sz="0" w:space="0" w:color="auto"/>
        <w:bottom w:val="none" w:sz="0" w:space="0" w:color="auto"/>
        <w:right w:val="none" w:sz="0" w:space="0" w:color="auto"/>
      </w:divBdr>
    </w:div>
    <w:div w:id="1450512484">
      <w:bodyDiv w:val="1"/>
      <w:marLeft w:val="0"/>
      <w:marRight w:val="0"/>
      <w:marTop w:val="0"/>
      <w:marBottom w:val="0"/>
      <w:divBdr>
        <w:top w:val="none" w:sz="0" w:space="0" w:color="auto"/>
        <w:left w:val="none" w:sz="0" w:space="0" w:color="auto"/>
        <w:bottom w:val="none" w:sz="0" w:space="0" w:color="auto"/>
        <w:right w:val="none" w:sz="0" w:space="0" w:color="auto"/>
      </w:divBdr>
    </w:div>
    <w:div w:id="1548957379">
      <w:bodyDiv w:val="1"/>
      <w:marLeft w:val="0"/>
      <w:marRight w:val="0"/>
      <w:marTop w:val="0"/>
      <w:marBottom w:val="0"/>
      <w:divBdr>
        <w:top w:val="none" w:sz="0" w:space="0" w:color="auto"/>
        <w:left w:val="none" w:sz="0" w:space="0" w:color="auto"/>
        <w:bottom w:val="none" w:sz="0" w:space="0" w:color="auto"/>
        <w:right w:val="none" w:sz="0" w:space="0" w:color="auto"/>
      </w:divBdr>
    </w:div>
    <w:div w:id="2014255117">
      <w:bodyDiv w:val="1"/>
      <w:marLeft w:val="0"/>
      <w:marRight w:val="0"/>
      <w:marTop w:val="0"/>
      <w:marBottom w:val="0"/>
      <w:divBdr>
        <w:top w:val="none" w:sz="0" w:space="0" w:color="auto"/>
        <w:left w:val="none" w:sz="0" w:space="0" w:color="auto"/>
        <w:bottom w:val="none" w:sz="0" w:space="0" w:color="auto"/>
        <w:right w:val="none" w:sz="0" w:space="0" w:color="auto"/>
      </w:divBdr>
    </w:div>
    <w:div w:id="210718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sr-adminsupport@london-fire.gov.uk" TargetMode="External"/><Relationship Id="rId18" Type="http://schemas.openxmlformats.org/officeDocument/2006/relationships/hyperlink" Target="https://www.gov.uk/government/organisations/hm-revenue-custom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outhwestswmailbox-.licensinggeneral@met.police.uk" TargetMode="External"/><Relationship Id="rId17" Type="http://schemas.openxmlformats.org/officeDocument/2006/relationships/hyperlink" Target="https://www.gamblingcommission.gov.uk/home.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scb-support@kingrichlscb.org.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ensing@merton.gov.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noiseandnuisance@merton.gov.uk" TargetMode="External"/><Relationship Id="rId23" Type="http://schemas.openxmlformats.org/officeDocument/2006/relationships/footer" Target="footer2.xml"/><Relationship Id="rId10" Type="http://schemas.openxmlformats.org/officeDocument/2006/relationships/hyperlink" Target="http://www.richmond.gov.uk" TargetMode="External"/><Relationship Id="rId19" Type="http://schemas.openxmlformats.org/officeDocument/2006/relationships/hyperlink" Target="mailto:enquiries@environment-agency.gov.uk" TargetMode="External"/><Relationship Id="rId4" Type="http://schemas.openxmlformats.org/officeDocument/2006/relationships/settings" Target="settings.xml"/><Relationship Id="rId9" Type="http://schemas.openxmlformats.org/officeDocument/2006/relationships/hyperlink" Target="http://www.richmond.gov.uk" TargetMode="External"/><Relationship Id="rId14" Type="http://schemas.openxmlformats.org/officeDocument/2006/relationships/hyperlink" Target="mailto:DCTechnicalSupportHub@richmondandwandsworth.gov.uk"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25EBA-1E6B-45FC-8A10-7068244E9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1255</TotalTime>
  <Pages>47</Pages>
  <Words>15701</Words>
  <Characters>89497</Characters>
  <Application>Microsoft Office Word</Application>
  <DocSecurity>0</DocSecurity>
  <Lines>745</Lines>
  <Paragraphs>209</Paragraphs>
  <ScaleCrop>false</ScaleCrop>
  <Company/>
  <LinksUpToDate>false</LinksUpToDate>
  <CharactersWithSpaces>104989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Ball</dc:creator>
  <cp:keywords/>
  <dc:description/>
  <cp:lastModifiedBy>David Ball</cp:lastModifiedBy>
  <cp:revision>1046</cp:revision>
  <dcterms:created xsi:type="dcterms:W3CDTF">2021-05-04T07:29:00Z</dcterms:created>
  <dcterms:modified xsi:type="dcterms:W3CDTF">2021-06-07T10:44:00Z</dcterms:modified>
</cp:coreProperties>
</file>