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453" w:rsidRPr="000927F7" w:rsidRDefault="003A4453" w:rsidP="003A4453">
      <w:pPr>
        <w:keepNext/>
        <w:spacing w:after="0" w:line="240" w:lineRule="auto"/>
        <w:jc w:val="center"/>
        <w:outlineLvl w:val="0"/>
        <w:rPr>
          <w:rFonts w:ascii="Arial" w:eastAsia="Times New Roman" w:hAnsi="Arial" w:cs="Arial"/>
          <w:b/>
          <w:bCs/>
          <w:sz w:val="24"/>
          <w:szCs w:val="24"/>
        </w:rPr>
      </w:pPr>
      <w:bookmarkStart w:id="0" w:name="_GoBack"/>
      <w:bookmarkEnd w:id="0"/>
      <w:r w:rsidRPr="000927F7">
        <w:rPr>
          <w:rFonts w:ascii="Arial" w:eastAsia="Times New Roman" w:hAnsi="Arial" w:cs="Arial"/>
          <w:b/>
          <w:bCs/>
          <w:sz w:val="24"/>
          <w:szCs w:val="24"/>
        </w:rPr>
        <w:t>The London Borough of Richmond upon Thames</w:t>
      </w:r>
    </w:p>
    <w:p w:rsidR="003A4453" w:rsidRPr="000927F7" w:rsidRDefault="003A4453" w:rsidP="003A4453">
      <w:pPr>
        <w:spacing w:after="0" w:line="240" w:lineRule="auto"/>
        <w:rPr>
          <w:rFonts w:ascii="Arial" w:eastAsia="Times New Roman" w:hAnsi="Arial" w:cs="Arial"/>
          <w:sz w:val="24"/>
          <w:szCs w:val="24"/>
        </w:rPr>
      </w:pPr>
    </w:p>
    <w:p w:rsidR="003A4453" w:rsidRPr="000927F7" w:rsidRDefault="003A4453" w:rsidP="003A4453">
      <w:pPr>
        <w:spacing w:after="0" w:line="240" w:lineRule="auto"/>
        <w:jc w:val="center"/>
        <w:rPr>
          <w:rFonts w:ascii="Arial" w:eastAsia="Times New Roman" w:hAnsi="Arial" w:cs="Arial"/>
          <w:b/>
          <w:sz w:val="24"/>
          <w:szCs w:val="24"/>
        </w:rPr>
      </w:pPr>
      <w:r w:rsidRPr="000927F7">
        <w:rPr>
          <w:rFonts w:ascii="Arial" w:eastAsia="Times New Roman" w:hAnsi="Arial" w:cs="Arial"/>
          <w:b/>
          <w:sz w:val="24"/>
          <w:szCs w:val="24"/>
        </w:rPr>
        <w:t xml:space="preserve">SCHOOL ADMISSION ARRANGEMENTS </w:t>
      </w:r>
    </w:p>
    <w:p w:rsidR="003A4453" w:rsidRPr="000927F7" w:rsidRDefault="003A4453" w:rsidP="003A4453">
      <w:pPr>
        <w:spacing w:after="0" w:line="240" w:lineRule="auto"/>
        <w:jc w:val="center"/>
        <w:rPr>
          <w:rFonts w:ascii="Arial" w:eastAsia="Times New Roman" w:hAnsi="Arial" w:cs="Arial"/>
          <w:b/>
          <w:sz w:val="24"/>
          <w:szCs w:val="24"/>
        </w:rPr>
      </w:pPr>
      <w:r>
        <w:rPr>
          <w:rFonts w:ascii="Arial" w:eastAsia="Times New Roman" w:hAnsi="Arial" w:cs="Arial"/>
          <w:b/>
          <w:sz w:val="24"/>
          <w:szCs w:val="24"/>
        </w:rPr>
        <w:t>FOR THE SCHOOL YEAR 2021-2022</w:t>
      </w:r>
    </w:p>
    <w:p w:rsidR="003A4453" w:rsidRPr="000927F7" w:rsidRDefault="003A4453" w:rsidP="003A4453">
      <w:pPr>
        <w:spacing w:after="0" w:line="240" w:lineRule="auto"/>
        <w:jc w:val="center"/>
        <w:rPr>
          <w:rFonts w:ascii="Arial" w:eastAsia="Times New Roman" w:hAnsi="Arial" w:cs="Arial"/>
          <w:b/>
          <w:sz w:val="24"/>
          <w:szCs w:val="24"/>
        </w:rPr>
      </w:pPr>
      <w:r w:rsidRPr="000927F7">
        <w:rPr>
          <w:rFonts w:ascii="Arial" w:eastAsia="Times New Roman" w:hAnsi="Arial" w:cs="Arial"/>
          <w:b/>
          <w:sz w:val="24"/>
          <w:szCs w:val="24"/>
        </w:rPr>
        <w:t>Consultation by the Director of Children’s Services</w:t>
      </w:r>
    </w:p>
    <w:p w:rsidR="003A4453" w:rsidRPr="000927F7" w:rsidRDefault="003A4453" w:rsidP="003A4453">
      <w:pPr>
        <w:spacing w:after="0" w:line="240" w:lineRule="auto"/>
        <w:rPr>
          <w:rFonts w:ascii="Arial" w:eastAsia="Times New Roman" w:hAnsi="Arial" w:cs="Arial"/>
          <w:b/>
          <w:sz w:val="24"/>
          <w:szCs w:val="24"/>
        </w:rPr>
      </w:pPr>
    </w:p>
    <w:p w:rsidR="003A4453" w:rsidRPr="000927F7" w:rsidRDefault="003A4453" w:rsidP="003A4453">
      <w:pPr>
        <w:spacing w:after="0" w:line="240" w:lineRule="auto"/>
        <w:rPr>
          <w:rFonts w:ascii="Arial" w:eastAsia="Times New Roman" w:hAnsi="Arial" w:cs="Arial"/>
          <w:b/>
          <w:sz w:val="24"/>
          <w:szCs w:val="24"/>
        </w:rPr>
      </w:pPr>
    </w:p>
    <w:p w:rsidR="003A4453" w:rsidRPr="000927F7" w:rsidRDefault="003A4453" w:rsidP="003A4453">
      <w:pPr>
        <w:spacing w:after="0" w:line="240" w:lineRule="auto"/>
        <w:rPr>
          <w:rFonts w:ascii="Arial" w:eastAsia="Times New Roman" w:hAnsi="Arial" w:cs="Arial"/>
          <w:b/>
          <w:sz w:val="24"/>
          <w:szCs w:val="24"/>
        </w:rPr>
      </w:pPr>
      <w:r w:rsidRPr="000927F7">
        <w:rPr>
          <w:rFonts w:ascii="Arial" w:eastAsia="Times New Roman" w:hAnsi="Arial" w:cs="Arial"/>
          <w:b/>
          <w:sz w:val="24"/>
          <w:szCs w:val="24"/>
        </w:rPr>
        <w:t>Introduction</w:t>
      </w:r>
    </w:p>
    <w:p w:rsidR="003A4453" w:rsidRPr="000927F7" w:rsidRDefault="003A4453" w:rsidP="003A4453">
      <w:pPr>
        <w:spacing w:after="0" w:line="240" w:lineRule="auto"/>
        <w:rPr>
          <w:rFonts w:ascii="Arial" w:eastAsia="Times New Roman" w:hAnsi="Arial" w:cs="Arial"/>
          <w:b/>
          <w:sz w:val="24"/>
          <w:szCs w:val="24"/>
        </w:rPr>
      </w:pPr>
    </w:p>
    <w:p w:rsidR="003A4453" w:rsidRPr="000927F7" w:rsidRDefault="003A4453" w:rsidP="003A4453">
      <w:pPr>
        <w:spacing w:after="0" w:line="240" w:lineRule="auto"/>
        <w:rPr>
          <w:rFonts w:ascii="Arial" w:eastAsia="Times New Roman" w:hAnsi="Arial" w:cs="Arial"/>
          <w:sz w:val="24"/>
          <w:szCs w:val="24"/>
        </w:rPr>
      </w:pPr>
      <w:r w:rsidRPr="000927F7">
        <w:rPr>
          <w:rFonts w:ascii="Arial" w:eastAsia="Times New Roman" w:hAnsi="Arial" w:cs="Arial"/>
          <w:sz w:val="24"/>
          <w:szCs w:val="24"/>
        </w:rPr>
        <w:t xml:space="preserve">This document explains the proposed school admission arrangements for the school </w:t>
      </w:r>
      <w:r>
        <w:rPr>
          <w:rFonts w:ascii="Arial" w:eastAsia="Times New Roman" w:hAnsi="Arial" w:cs="Arial"/>
          <w:sz w:val="24"/>
          <w:szCs w:val="24"/>
        </w:rPr>
        <w:t>year 2021-2022</w:t>
      </w:r>
      <w:r w:rsidRPr="000927F7">
        <w:rPr>
          <w:rFonts w:ascii="Arial" w:eastAsia="Times New Roman" w:hAnsi="Arial" w:cs="Arial"/>
          <w:sz w:val="24"/>
          <w:szCs w:val="24"/>
        </w:rPr>
        <w:t>.</w:t>
      </w:r>
    </w:p>
    <w:p w:rsidR="003A4453" w:rsidRPr="000927F7" w:rsidRDefault="003A4453" w:rsidP="003A4453">
      <w:pPr>
        <w:spacing w:after="0" w:line="240" w:lineRule="auto"/>
        <w:rPr>
          <w:rFonts w:ascii="Arial" w:eastAsia="Times New Roman" w:hAnsi="Arial" w:cs="Arial"/>
          <w:sz w:val="24"/>
          <w:szCs w:val="24"/>
        </w:rPr>
      </w:pPr>
    </w:p>
    <w:p w:rsidR="003A4453" w:rsidRPr="000927F7" w:rsidRDefault="003A4453" w:rsidP="003A4453">
      <w:pPr>
        <w:pStyle w:val="ListParagraph"/>
        <w:numPr>
          <w:ilvl w:val="0"/>
          <w:numId w:val="7"/>
        </w:numPr>
        <w:spacing w:after="0" w:line="240" w:lineRule="auto"/>
        <w:rPr>
          <w:rFonts w:ascii="Arial" w:eastAsia="Times New Roman" w:hAnsi="Arial" w:cs="Arial"/>
          <w:sz w:val="24"/>
          <w:szCs w:val="24"/>
        </w:rPr>
      </w:pPr>
      <w:r w:rsidRPr="000927F7">
        <w:rPr>
          <w:rFonts w:ascii="Arial" w:eastAsia="Times New Roman" w:hAnsi="Arial" w:cs="Arial"/>
          <w:sz w:val="24"/>
          <w:szCs w:val="24"/>
        </w:rPr>
        <w:t>Admission criteria for com</w:t>
      </w:r>
      <w:r w:rsidR="00DF6C41">
        <w:rPr>
          <w:rFonts w:ascii="Arial" w:eastAsia="Times New Roman" w:hAnsi="Arial" w:cs="Arial"/>
          <w:sz w:val="24"/>
          <w:szCs w:val="24"/>
        </w:rPr>
        <w:t>munity schools in Richmond (p1-8</w:t>
      </w:r>
      <w:r w:rsidRPr="000927F7">
        <w:rPr>
          <w:rFonts w:ascii="Arial" w:eastAsia="Times New Roman" w:hAnsi="Arial" w:cs="Arial"/>
          <w:sz w:val="24"/>
          <w:szCs w:val="24"/>
        </w:rPr>
        <w:t>)</w:t>
      </w:r>
    </w:p>
    <w:p w:rsidR="003A4453" w:rsidRPr="000927F7" w:rsidRDefault="003A4453" w:rsidP="003A4453">
      <w:pPr>
        <w:spacing w:after="0" w:line="240" w:lineRule="auto"/>
        <w:rPr>
          <w:rFonts w:ascii="Arial" w:eastAsia="Times New Roman" w:hAnsi="Arial" w:cs="Arial"/>
          <w:sz w:val="24"/>
          <w:szCs w:val="24"/>
        </w:rPr>
      </w:pPr>
    </w:p>
    <w:p w:rsidR="003A4453" w:rsidRPr="000927F7" w:rsidRDefault="003A4453" w:rsidP="003A4453">
      <w:pPr>
        <w:pStyle w:val="ListParagraph"/>
        <w:numPr>
          <w:ilvl w:val="0"/>
          <w:numId w:val="7"/>
        </w:numPr>
        <w:spacing w:after="0" w:line="240" w:lineRule="auto"/>
        <w:rPr>
          <w:rFonts w:ascii="Arial" w:eastAsia="Times New Roman" w:hAnsi="Arial" w:cs="Arial"/>
          <w:sz w:val="24"/>
          <w:szCs w:val="24"/>
        </w:rPr>
      </w:pPr>
      <w:r w:rsidRPr="000927F7">
        <w:rPr>
          <w:rFonts w:ascii="Arial" w:eastAsia="Times New Roman" w:hAnsi="Arial" w:cs="Arial"/>
          <w:sz w:val="24"/>
          <w:szCs w:val="24"/>
        </w:rPr>
        <w:t>Admission n</w:t>
      </w:r>
      <w:r w:rsidR="00DF6C41">
        <w:rPr>
          <w:rFonts w:ascii="Arial" w:eastAsia="Times New Roman" w:hAnsi="Arial" w:cs="Arial"/>
          <w:sz w:val="24"/>
          <w:szCs w:val="24"/>
        </w:rPr>
        <w:t>umbers for community schools (p9</w:t>
      </w:r>
      <w:r w:rsidRPr="000927F7">
        <w:rPr>
          <w:rFonts w:ascii="Arial" w:eastAsia="Times New Roman" w:hAnsi="Arial" w:cs="Arial"/>
          <w:sz w:val="24"/>
          <w:szCs w:val="24"/>
        </w:rPr>
        <w:t>)</w:t>
      </w:r>
    </w:p>
    <w:p w:rsidR="003A4453" w:rsidRPr="000927F7" w:rsidRDefault="003A4453" w:rsidP="003A4453">
      <w:pPr>
        <w:pStyle w:val="ListParagraph"/>
        <w:rPr>
          <w:rFonts w:ascii="Arial" w:eastAsia="Times New Roman" w:hAnsi="Arial" w:cs="Arial"/>
          <w:sz w:val="24"/>
          <w:szCs w:val="24"/>
        </w:rPr>
      </w:pPr>
    </w:p>
    <w:p w:rsidR="003A4453" w:rsidRPr="000927F7" w:rsidRDefault="003A4453" w:rsidP="003A4453">
      <w:pPr>
        <w:pStyle w:val="ListParagraph"/>
        <w:numPr>
          <w:ilvl w:val="0"/>
          <w:numId w:val="7"/>
        </w:numPr>
        <w:spacing w:after="0" w:line="240" w:lineRule="auto"/>
        <w:rPr>
          <w:rFonts w:ascii="Arial" w:eastAsia="Times New Roman" w:hAnsi="Arial" w:cs="Arial"/>
          <w:sz w:val="24"/>
          <w:szCs w:val="24"/>
        </w:rPr>
      </w:pPr>
      <w:r w:rsidRPr="000927F7">
        <w:rPr>
          <w:rFonts w:ascii="Arial" w:eastAsia="Times New Roman" w:hAnsi="Arial" w:cs="Arial"/>
          <w:sz w:val="24"/>
          <w:szCs w:val="24"/>
        </w:rPr>
        <w:t>Scheme for co-ordinated secondary admissions (p</w:t>
      </w:r>
      <w:r w:rsidR="00DF6C41">
        <w:rPr>
          <w:rFonts w:ascii="Arial" w:eastAsia="Times New Roman" w:hAnsi="Arial" w:cs="Arial"/>
          <w:sz w:val="24"/>
          <w:szCs w:val="24"/>
        </w:rPr>
        <w:t>10</w:t>
      </w:r>
      <w:r w:rsidR="00775C7A">
        <w:rPr>
          <w:rFonts w:ascii="Arial" w:eastAsia="Times New Roman" w:hAnsi="Arial" w:cs="Arial"/>
          <w:sz w:val="24"/>
          <w:szCs w:val="24"/>
        </w:rPr>
        <w:t xml:space="preserve"> and Annex 2</w:t>
      </w:r>
      <w:r w:rsidRPr="000927F7">
        <w:rPr>
          <w:rFonts w:ascii="Arial" w:eastAsia="Times New Roman" w:hAnsi="Arial" w:cs="Arial"/>
          <w:sz w:val="24"/>
          <w:szCs w:val="24"/>
        </w:rPr>
        <w:t>)</w:t>
      </w:r>
    </w:p>
    <w:p w:rsidR="003A4453" w:rsidRPr="000927F7" w:rsidRDefault="003A4453" w:rsidP="003A4453">
      <w:pPr>
        <w:pStyle w:val="ListParagraph"/>
        <w:rPr>
          <w:rFonts w:ascii="Arial" w:eastAsia="Times New Roman" w:hAnsi="Arial" w:cs="Arial"/>
          <w:sz w:val="24"/>
          <w:szCs w:val="24"/>
        </w:rPr>
      </w:pPr>
    </w:p>
    <w:p w:rsidR="003A4453" w:rsidRPr="000927F7" w:rsidRDefault="003A4453" w:rsidP="003A4453">
      <w:pPr>
        <w:pStyle w:val="ListParagraph"/>
        <w:numPr>
          <w:ilvl w:val="0"/>
          <w:numId w:val="7"/>
        </w:numPr>
        <w:spacing w:after="0" w:line="240" w:lineRule="auto"/>
        <w:rPr>
          <w:rFonts w:ascii="Arial" w:eastAsia="Times New Roman" w:hAnsi="Arial" w:cs="Arial"/>
          <w:sz w:val="24"/>
          <w:szCs w:val="24"/>
        </w:rPr>
      </w:pPr>
      <w:r w:rsidRPr="000927F7">
        <w:rPr>
          <w:rFonts w:ascii="Arial" w:eastAsia="Times New Roman" w:hAnsi="Arial" w:cs="Arial"/>
          <w:sz w:val="24"/>
          <w:szCs w:val="24"/>
        </w:rPr>
        <w:t>Scheme for co-ordinated pr</w:t>
      </w:r>
      <w:r w:rsidR="00DF6C41">
        <w:rPr>
          <w:rFonts w:ascii="Arial" w:eastAsia="Times New Roman" w:hAnsi="Arial" w:cs="Arial"/>
          <w:sz w:val="24"/>
          <w:szCs w:val="24"/>
        </w:rPr>
        <w:t>imary admissions (p10</w:t>
      </w:r>
      <w:r w:rsidR="00775C7A">
        <w:rPr>
          <w:rFonts w:ascii="Arial" w:eastAsia="Times New Roman" w:hAnsi="Arial" w:cs="Arial"/>
          <w:sz w:val="24"/>
          <w:szCs w:val="24"/>
        </w:rPr>
        <w:t xml:space="preserve"> and Annex 3</w:t>
      </w:r>
      <w:r w:rsidRPr="000927F7">
        <w:rPr>
          <w:rFonts w:ascii="Arial" w:eastAsia="Times New Roman" w:hAnsi="Arial" w:cs="Arial"/>
          <w:sz w:val="24"/>
          <w:szCs w:val="24"/>
        </w:rPr>
        <w:t>)</w:t>
      </w:r>
    </w:p>
    <w:p w:rsidR="003A4453" w:rsidRPr="000927F7" w:rsidRDefault="003A4453" w:rsidP="003A4453">
      <w:pPr>
        <w:pStyle w:val="ListParagraph"/>
        <w:rPr>
          <w:rFonts w:ascii="Arial" w:eastAsia="Times New Roman" w:hAnsi="Arial" w:cs="Arial"/>
          <w:sz w:val="24"/>
          <w:szCs w:val="24"/>
        </w:rPr>
      </w:pPr>
    </w:p>
    <w:p w:rsidR="003A4453" w:rsidRPr="000927F7" w:rsidRDefault="003A4453" w:rsidP="003A4453">
      <w:pPr>
        <w:pStyle w:val="ListParagraph"/>
        <w:numPr>
          <w:ilvl w:val="0"/>
          <w:numId w:val="7"/>
        </w:numPr>
        <w:spacing w:after="0" w:line="240" w:lineRule="auto"/>
        <w:rPr>
          <w:rFonts w:ascii="Arial" w:eastAsia="Times New Roman" w:hAnsi="Arial" w:cs="Arial"/>
          <w:sz w:val="24"/>
          <w:szCs w:val="24"/>
        </w:rPr>
      </w:pPr>
      <w:r w:rsidRPr="000927F7">
        <w:rPr>
          <w:rFonts w:ascii="Arial" w:eastAsia="Times New Roman" w:hAnsi="Arial" w:cs="Arial"/>
          <w:sz w:val="24"/>
          <w:szCs w:val="24"/>
        </w:rPr>
        <w:t>In-Year Admissions Scheme for all maintained sch</w:t>
      </w:r>
      <w:r w:rsidR="00775C7A">
        <w:rPr>
          <w:rFonts w:ascii="Arial" w:eastAsia="Times New Roman" w:hAnsi="Arial" w:cs="Arial"/>
          <w:sz w:val="24"/>
          <w:szCs w:val="24"/>
        </w:rPr>
        <w:t>ools in Richmond (p</w:t>
      </w:r>
      <w:r w:rsidR="00DF6C41">
        <w:rPr>
          <w:rFonts w:ascii="Arial" w:eastAsia="Times New Roman" w:hAnsi="Arial" w:cs="Arial"/>
          <w:sz w:val="24"/>
          <w:szCs w:val="24"/>
        </w:rPr>
        <w:t>10</w:t>
      </w:r>
      <w:r w:rsidR="00775C7A">
        <w:rPr>
          <w:rFonts w:ascii="Arial" w:eastAsia="Times New Roman" w:hAnsi="Arial" w:cs="Arial"/>
          <w:sz w:val="24"/>
          <w:szCs w:val="24"/>
        </w:rPr>
        <w:t xml:space="preserve"> and Annex 4</w:t>
      </w:r>
      <w:r w:rsidRPr="000927F7">
        <w:rPr>
          <w:rFonts w:ascii="Arial" w:eastAsia="Times New Roman" w:hAnsi="Arial" w:cs="Arial"/>
          <w:sz w:val="24"/>
          <w:szCs w:val="24"/>
        </w:rPr>
        <w:t>)</w:t>
      </w:r>
    </w:p>
    <w:p w:rsidR="003A4453" w:rsidRPr="000927F7" w:rsidRDefault="003A4453" w:rsidP="003A4453">
      <w:pPr>
        <w:pStyle w:val="ListParagraph"/>
        <w:ind w:left="0"/>
        <w:rPr>
          <w:rFonts w:ascii="Arial" w:hAnsi="Arial" w:cs="Arial"/>
          <w:sz w:val="24"/>
          <w:szCs w:val="24"/>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7"/>
        <w:gridCol w:w="562"/>
        <w:gridCol w:w="1591"/>
        <w:gridCol w:w="6036"/>
      </w:tblGrid>
      <w:tr w:rsidR="003A4453" w:rsidRPr="000927F7" w:rsidTr="00347269">
        <w:tc>
          <w:tcPr>
            <w:tcW w:w="1417" w:type="dxa"/>
            <w:shd w:val="clear" w:color="auto" w:fill="auto"/>
          </w:tcPr>
          <w:p w:rsidR="003A4453" w:rsidRPr="000927F7" w:rsidRDefault="003A4453" w:rsidP="001C7E08">
            <w:pPr>
              <w:pStyle w:val="Footer"/>
              <w:rPr>
                <w:rFonts w:ascii="Arial" w:hAnsi="Arial" w:cs="Arial"/>
                <w:sz w:val="24"/>
                <w:szCs w:val="24"/>
              </w:rPr>
            </w:pPr>
            <w:r w:rsidRPr="000927F7">
              <w:rPr>
                <w:rFonts w:ascii="Arial" w:hAnsi="Arial" w:cs="Arial"/>
                <w:b/>
                <w:sz w:val="24"/>
                <w:szCs w:val="24"/>
              </w:rPr>
              <w:t>A</w:t>
            </w:r>
            <w:r w:rsidRPr="000927F7">
              <w:rPr>
                <w:rFonts w:ascii="Arial" w:hAnsi="Arial" w:cs="Arial"/>
                <w:sz w:val="24"/>
                <w:szCs w:val="24"/>
              </w:rPr>
              <w:t>.</w:t>
            </w:r>
          </w:p>
        </w:tc>
        <w:tc>
          <w:tcPr>
            <w:tcW w:w="8189" w:type="dxa"/>
            <w:gridSpan w:val="3"/>
            <w:shd w:val="clear" w:color="auto" w:fill="auto"/>
          </w:tcPr>
          <w:p w:rsidR="003A4453" w:rsidRPr="000927F7" w:rsidRDefault="003A4453" w:rsidP="001C7E08">
            <w:pPr>
              <w:pStyle w:val="Heading1"/>
            </w:pPr>
            <w:r w:rsidRPr="000927F7">
              <w:t>Admissions criteria for community schools</w:t>
            </w:r>
          </w:p>
          <w:p w:rsidR="003A4453" w:rsidRPr="000927F7" w:rsidRDefault="003A4453" w:rsidP="001C7E08">
            <w:pPr>
              <w:pStyle w:val="Footer"/>
              <w:rPr>
                <w:rFonts w:ascii="Arial" w:hAnsi="Arial" w:cs="Arial"/>
                <w:sz w:val="24"/>
                <w:szCs w:val="24"/>
              </w:rPr>
            </w:pPr>
          </w:p>
        </w:tc>
      </w:tr>
      <w:tr w:rsidR="003A4453" w:rsidRPr="000927F7" w:rsidTr="00347269">
        <w:tc>
          <w:tcPr>
            <w:tcW w:w="1417" w:type="dxa"/>
            <w:shd w:val="clear" w:color="auto" w:fill="auto"/>
          </w:tcPr>
          <w:p w:rsidR="003A4453" w:rsidRPr="000927F7" w:rsidRDefault="003A4453" w:rsidP="001C7E08">
            <w:pPr>
              <w:pStyle w:val="Footer"/>
              <w:rPr>
                <w:rFonts w:ascii="Arial" w:hAnsi="Arial" w:cs="Arial"/>
                <w:sz w:val="24"/>
                <w:szCs w:val="24"/>
              </w:rPr>
            </w:pPr>
          </w:p>
        </w:tc>
        <w:tc>
          <w:tcPr>
            <w:tcW w:w="562" w:type="dxa"/>
            <w:shd w:val="clear" w:color="auto" w:fill="auto"/>
          </w:tcPr>
          <w:p w:rsidR="003A4453" w:rsidRPr="000927F7" w:rsidRDefault="003A4453" w:rsidP="001C7E08">
            <w:pPr>
              <w:pStyle w:val="Footer"/>
              <w:rPr>
                <w:rFonts w:ascii="Arial" w:hAnsi="Arial" w:cs="Arial"/>
                <w:sz w:val="24"/>
                <w:szCs w:val="24"/>
              </w:rPr>
            </w:pPr>
            <w:r w:rsidRPr="000927F7">
              <w:rPr>
                <w:rFonts w:ascii="Arial" w:hAnsi="Arial" w:cs="Arial"/>
                <w:sz w:val="24"/>
                <w:szCs w:val="24"/>
              </w:rPr>
              <w:t>1.</w:t>
            </w:r>
          </w:p>
        </w:tc>
        <w:tc>
          <w:tcPr>
            <w:tcW w:w="7627" w:type="dxa"/>
            <w:gridSpan w:val="2"/>
            <w:shd w:val="clear" w:color="auto" w:fill="auto"/>
          </w:tcPr>
          <w:p w:rsidR="003A4453" w:rsidRPr="000927F7" w:rsidRDefault="003A4453" w:rsidP="001C7E08">
            <w:pPr>
              <w:pStyle w:val="Footer"/>
              <w:rPr>
                <w:rFonts w:ascii="Arial" w:hAnsi="Arial" w:cs="Arial"/>
                <w:sz w:val="24"/>
                <w:szCs w:val="24"/>
              </w:rPr>
            </w:pPr>
            <w:r w:rsidRPr="000927F7">
              <w:rPr>
                <w:rFonts w:ascii="Arial" w:hAnsi="Arial" w:cs="Arial"/>
                <w:sz w:val="24"/>
                <w:szCs w:val="24"/>
              </w:rPr>
              <w:t xml:space="preserve">The Local Authority is </w:t>
            </w:r>
            <w:r>
              <w:rPr>
                <w:rFonts w:ascii="Arial" w:hAnsi="Arial" w:cs="Arial"/>
                <w:sz w:val="24"/>
                <w:szCs w:val="24"/>
              </w:rPr>
              <w:t>not proposing any changes to the admission criteria for community schools.</w:t>
            </w:r>
          </w:p>
          <w:p w:rsidR="003A4453" w:rsidRPr="000927F7" w:rsidRDefault="003A4453" w:rsidP="001C7E08">
            <w:pPr>
              <w:pStyle w:val="Footer"/>
              <w:rPr>
                <w:rFonts w:ascii="Arial" w:hAnsi="Arial" w:cs="Arial"/>
                <w:sz w:val="24"/>
                <w:szCs w:val="24"/>
              </w:rPr>
            </w:pPr>
          </w:p>
          <w:p w:rsidR="003A4453" w:rsidRPr="000927F7" w:rsidRDefault="003A4453" w:rsidP="001C7E08">
            <w:pPr>
              <w:pStyle w:val="Footer"/>
              <w:rPr>
                <w:rFonts w:ascii="Arial" w:hAnsi="Arial" w:cs="Arial"/>
                <w:sz w:val="24"/>
                <w:szCs w:val="24"/>
              </w:rPr>
            </w:pPr>
          </w:p>
        </w:tc>
      </w:tr>
      <w:tr w:rsidR="003A4453" w:rsidRPr="000927F7" w:rsidTr="001C7E08">
        <w:tc>
          <w:tcPr>
            <w:tcW w:w="9606" w:type="dxa"/>
            <w:gridSpan w:val="4"/>
            <w:shd w:val="clear" w:color="auto" w:fill="auto"/>
          </w:tcPr>
          <w:p w:rsidR="003A4453" w:rsidRPr="000927F7" w:rsidRDefault="003A4453" w:rsidP="001C7E08">
            <w:pPr>
              <w:pStyle w:val="Footer"/>
              <w:autoSpaceDE w:val="0"/>
              <w:autoSpaceDN w:val="0"/>
              <w:adjustRightInd w:val="0"/>
              <w:rPr>
                <w:rFonts w:ascii="Arial" w:hAnsi="Arial" w:cs="Arial"/>
                <w:b/>
                <w:bCs/>
                <w:i/>
                <w:iCs/>
                <w:sz w:val="24"/>
                <w:szCs w:val="24"/>
              </w:rPr>
            </w:pPr>
            <w:r w:rsidRPr="000927F7">
              <w:rPr>
                <w:rFonts w:ascii="Arial" w:hAnsi="Arial" w:cs="Arial"/>
                <w:b/>
                <w:bCs/>
                <w:i/>
                <w:iCs/>
                <w:sz w:val="24"/>
                <w:szCs w:val="24"/>
              </w:rPr>
              <w:t>Proposed admissions criteria for community Infant and Primary Schools</w:t>
            </w:r>
          </w:p>
          <w:p w:rsidR="003A4453" w:rsidRPr="000927F7" w:rsidRDefault="003A4453" w:rsidP="001C7E08">
            <w:pPr>
              <w:pStyle w:val="ListParagraph"/>
              <w:ind w:left="0"/>
              <w:rPr>
                <w:rFonts w:ascii="Arial" w:hAnsi="Arial" w:cs="Arial"/>
                <w:bCs/>
                <w:sz w:val="24"/>
                <w:szCs w:val="24"/>
              </w:rPr>
            </w:pPr>
          </w:p>
        </w:tc>
      </w:tr>
      <w:tr w:rsidR="003A4453" w:rsidRPr="000927F7" w:rsidTr="00347269">
        <w:tc>
          <w:tcPr>
            <w:tcW w:w="1417" w:type="dxa"/>
            <w:shd w:val="clear" w:color="auto" w:fill="auto"/>
          </w:tcPr>
          <w:p w:rsidR="003A4453" w:rsidRPr="000927F7" w:rsidRDefault="003A4453" w:rsidP="001C7E08">
            <w:pPr>
              <w:pStyle w:val="Footer"/>
              <w:rPr>
                <w:rFonts w:ascii="Arial" w:hAnsi="Arial" w:cs="Arial"/>
                <w:sz w:val="24"/>
                <w:szCs w:val="24"/>
              </w:rPr>
            </w:pPr>
          </w:p>
        </w:tc>
        <w:tc>
          <w:tcPr>
            <w:tcW w:w="562" w:type="dxa"/>
            <w:shd w:val="clear" w:color="auto" w:fill="auto"/>
          </w:tcPr>
          <w:p w:rsidR="003A4453" w:rsidRPr="000927F7" w:rsidRDefault="003A4453" w:rsidP="001C7E08">
            <w:pPr>
              <w:pStyle w:val="Footer"/>
              <w:rPr>
                <w:rFonts w:ascii="Arial" w:hAnsi="Arial" w:cs="Arial"/>
                <w:sz w:val="24"/>
                <w:szCs w:val="24"/>
              </w:rPr>
            </w:pPr>
            <w:r>
              <w:rPr>
                <w:rFonts w:ascii="Arial" w:hAnsi="Arial" w:cs="Arial"/>
                <w:sz w:val="24"/>
                <w:szCs w:val="24"/>
              </w:rPr>
              <w:t>2</w:t>
            </w:r>
            <w:r w:rsidRPr="000927F7">
              <w:rPr>
                <w:rFonts w:ascii="Arial" w:hAnsi="Arial" w:cs="Arial"/>
                <w:sz w:val="24"/>
                <w:szCs w:val="24"/>
              </w:rPr>
              <w:t>.</w:t>
            </w:r>
          </w:p>
        </w:tc>
        <w:tc>
          <w:tcPr>
            <w:tcW w:w="7627" w:type="dxa"/>
            <w:gridSpan w:val="2"/>
            <w:shd w:val="clear" w:color="auto" w:fill="auto"/>
          </w:tcPr>
          <w:p w:rsidR="003A4453" w:rsidRDefault="003A4453" w:rsidP="001C7E08">
            <w:pPr>
              <w:pStyle w:val="Footer"/>
              <w:autoSpaceDE w:val="0"/>
              <w:autoSpaceDN w:val="0"/>
              <w:adjustRightInd w:val="0"/>
              <w:rPr>
                <w:rFonts w:ascii="Arial" w:hAnsi="Arial" w:cs="Arial"/>
                <w:sz w:val="24"/>
                <w:szCs w:val="24"/>
              </w:rPr>
            </w:pPr>
            <w:r w:rsidRPr="000927F7">
              <w:rPr>
                <w:rFonts w:ascii="Arial" w:hAnsi="Arial" w:cs="Arial"/>
                <w:sz w:val="24"/>
                <w:szCs w:val="24"/>
              </w:rPr>
              <w:t>The proposed oversubscription criteria for community infant and p</w:t>
            </w:r>
            <w:r>
              <w:rPr>
                <w:rFonts w:ascii="Arial" w:hAnsi="Arial" w:cs="Arial"/>
                <w:sz w:val="24"/>
                <w:szCs w:val="24"/>
              </w:rPr>
              <w:t>rimary  schools for 2021-2022 are summarised as follows:</w:t>
            </w:r>
          </w:p>
          <w:p w:rsidR="003A4453" w:rsidRPr="008E0C0F" w:rsidRDefault="003A4453" w:rsidP="001C7E08">
            <w:pPr>
              <w:pStyle w:val="Footer"/>
              <w:autoSpaceDE w:val="0"/>
              <w:autoSpaceDN w:val="0"/>
              <w:adjustRightInd w:val="0"/>
              <w:rPr>
                <w:rFonts w:ascii="Arial" w:hAnsi="Arial" w:cs="Arial"/>
                <w:sz w:val="24"/>
                <w:szCs w:val="24"/>
              </w:rPr>
            </w:pPr>
          </w:p>
        </w:tc>
      </w:tr>
      <w:tr w:rsidR="003A4453" w:rsidRPr="000927F7" w:rsidTr="001C7E08">
        <w:tc>
          <w:tcPr>
            <w:tcW w:w="9606" w:type="dxa"/>
            <w:gridSpan w:val="4"/>
            <w:shd w:val="clear" w:color="auto" w:fill="auto"/>
          </w:tcPr>
          <w:p w:rsidR="003A4453" w:rsidRPr="000927F7" w:rsidRDefault="003A4453" w:rsidP="001C7E08">
            <w:pPr>
              <w:pStyle w:val="Footer"/>
              <w:rPr>
                <w:rFonts w:ascii="Arial" w:hAnsi="Arial" w:cs="Arial"/>
                <w:sz w:val="24"/>
                <w:szCs w:val="24"/>
              </w:rPr>
            </w:pPr>
            <w:r w:rsidRPr="000927F7">
              <w:rPr>
                <w:rFonts w:ascii="Arial" w:hAnsi="Arial" w:cs="Arial"/>
                <w:sz w:val="24"/>
                <w:szCs w:val="24"/>
              </w:rPr>
              <w:t xml:space="preserve">Where more applications are received than there are places available, places will be offered in the following order of priority:  </w:t>
            </w:r>
          </w:p>
          <w:p w:rsidR="003A4453" w:rsidRPr="000927F7" w:rsidRDefault="003A4453" w:rsidP="001C7E08">
            <w:pPr>
              <w:pStyle w:val="ListParagraph"/>
              <w:ind w:left="0"/>
              <w:rPr>
                <w:rFonts w:ascii="Arial" w:hAnsi="Arial" w:cs="Arial"/>
                <w:bCs/>
                <w:sz w:val="24"/>
                <w:szCs w:val="24"/>
              </w:rPr>
            </w:pP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w:t>
            </w:r>
          </w:p>
        </w:tc>
        <w:tc>
          <w:tcPr>
            <w:tcW w:w="7627" w:type="dxa"/>
            <w:gridSpan w:val="2"/>
            <w:shd w:val="clear" w:color="auto" w:fill="auto"/>
          </w:tcPr>
          <w:p w:rsidR="00C06F90" w:rsidRPr="000927F7" w:rsidRDefault="00C06F90" w:rsidP="001C7E08">
            <w:pPr>
              <w:pStyle w:val="Footer"/>
              <w:rPr>
                <w:rFonts w:ascii="Arial" w:hAnsi="Arial" w:cs="Arial"/>
                <w:sz w:val="24"/>
                <w:szCs w:val="24"/>
              </w:rPr>
            </w:pPr>
            <w:r>
              <w:rPr>
                <w:rFonts w:ascii="Arial" w:hAnsi="Arial" w:cs="Arial"/>
                <w:sz w:val="24"/>
                <w:szCs w:val="24"/>
              </w:rPr>
              <w:t>*p</w:t>
            </w:r>
            <w:r w:rsidRPr="000927F7">
              <w:rPr>
                <w:rFonts w:ascii="Arial" w:hAnsi="Arial" w:cs="Arial"/>
                <w:sz w:val="24"/>
                <w:szCs w:val="24"/>
              </w:rPr>
              <w:t>laces will be offered firstly to Looked After Children i.e. children who are looked after by a public authority and are in public care, and previously looked after children who were adopted, or subject to a residence order, or special guardianship order, immediately following having been looked after. </w:t>
            </w:r>
          </w:p>
          <w:p w:rsidR="00C06F90" w:rsidRDefault="00C06F90" w:rsidP="001C7E08">
            <w:pPr>
              <w:pStyle w:val="Footer"/>
              <w:rPr>
                <w:rFonts w:ascii="Arial" w:hAnsi="Arial" w:cs="Arial"/>
                <w:sz w:val="24"/>
                <w:szCs w:val="24"/>
              </w:rPr>
            </w:pPr>
            <w:r w:rsidRPr="000927F7">
              <w:rPr>
                <w:rFonts w:ascii="Arial" w:hAnsi="Arial" w:cs="Arial"/>
                <w:sz w:val="24"/>
                <w:szCs w:val="24"/>
              </w:rPr>
              <w:t>Applications made under this criterion must be accompanied by details of circumstance and professionally supported evidence (e.g. from a social worker);</w:t>
            </w:r>
          </w:p>
          <w:p w:rsidR="00C06F90" w:rsidRPr="008E0C0F" w:rsidRDefault="00C06F90" w:rsidP="001C7E08">
            <w:pPr>
              <w:pStyle w:val="Footer"/>
              <w:rPr>
                <w:rFonts w:ascii="Arial" w:hAnsi="Arial" w:cs="Arial"/>
                <w:snapToGrid w:val="0"/>
                <w:sz w:val="24"/>
                <w:szCs w:val="24"/>
              </w:rPr>
            </w:pP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ii.</w:t>
            </w:r>
          </w:p>
        </w:tc>
        <w:tc>
          <w:tcPr>
            <w:tcW w:w="7627" w:type="dxa"/>
            <w:gridSpan w:val="2"/>
            <w:shd w:val="clear" w:color="auto" w:fill="auto"/>
          </w:tcPr>
          <w:p w:rsidR="00C06F90" w:rsidRPr="000927F7" w:rsidRDefault="00C06F90" w:rsidP="00DF6C41">
            <w:pPr>
              <w:rPr>
                <w:rFonts w:ascii="Arial" w:hAnsi="Arial" w:cs="Arial"/>
                <w:bCs/>
                <w:sz w:val="24"/>
                <w:szCs w:val="24"/>
              </w:rPr>
            </w:pPr>
            <w:r w:rsidRPr="000927F7">
              <w:rPr>
                <w:rFonts w:ascii="Arial" w:hAnsi="Arial" w:cs="Arial"/>
                <w:bCs/>
                <w:sz w:val="24"/>
                <w:szCs w:val="24"/>
                <w:lang w:val="en-US"/>
              </w:rPr>
              <w:t xml:space="preserve">places will then be offered in cases of exceptional family, </w:t>
            </w:r>
            <w:r w:rsidRPr="000927F7">
              <w:rPr>
                <w:rFonts w:ascii="Arial" w:hAnsi="Arial" w:cs="Arial"/>
                <w:bCs/>
                <w:sz w:val="24"/>
                <w:szCs w:val="24"/>
              </w:rPr>
              <w:t>social, or medical need</w:t>
            </w:r>
            <w:r>
              <w:rPr>
                <w:rFonts w:ascii="Arial" w:hAnsi="Arial" w:cs="Arial"/>
                <w:bCs/>
                <w:sz w:val="24"/>
                <w:szCs w:val="24"/>
              </w:rPr>
              <w:t xml:space="preserve"> requiring attendance at the school applied for rather </w:t>
            </w:r>
            <w:r>
              <w:rPr>
                <w:rFonts w:ascii="Arial" w:hAnsi="Arial" w:cs="Arial"/>
                <w:bCs/>
                <w:sz w:val="24"/>
                <w:szCs w:val="24"/>
              </w:rPr>
              <w:lastRenderedPageBreak/>
              <w:t>than any other school.  Such needs must be supported, at the time of application, by reports or letters from suitable professionals such as GPs, consultants or social workers</w:t>
            </w:r>
            <w:r>
              <w:rPr>
                <w:rFonts w:ascii="Arial" w:hAnsi="Arial" w:cs="Arial"/>
                <w:sz w:val="24"/>
                <w:szCs w:val="24"/>
              </w:rPr>
              <w:t>;</w:t>
            </w:r>
            <w:r w:rsidRPr="000927F7">
              <w:rPr>
                <w:rFonts w:ascii="Arial" w:hAnsi="Arial" w:cs="Arial"/>
                <w:bCs/>
                <w:sz w:val="24"/>
                <w:szCs w:val="24"/>
              </w:rPr>
              <w:t xml:space="preserve"> </w:t>
            </w: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iii.</w:t>
            </w:r>
          </w:p>
        </w:tc>
        <w:tc>
          <w:tcPr>
            <w:tcW w:w="7627" w:type="dxa"/>
            <w:gridSpan w:val="2"/>
            <w:shd w:val="clear" w:color="auto" w:fill="auto"/>
          </w:tcPr>
          <w:p w:rsidR="00C06F90" w:rsidRDefault="00C06F90" w:rsidP="001C7E08">
            <w:pPr>
              <w:tabs>
                <w:tab w:val="left" w:pos="709"/>
              </w:tabs>
              <w:spacing w:after="0" w:line="240" w:lineRule="auto"/>
              <w:rPr>
                <w:rFonts w:ascii="Arial" w:eastAsia="Times New Roman" w:hAnsi="Arial" w:cs="Arial"/>
                <w:sz w:val="24"/>
                <w:szCs w:val="24"/>
              </w:rPr>
            </w:pPr>
            <w:r>
              <w:rPr>
                <w:rFonts w:ascii="Arial" w:eastAsia="Times New Roman" w:hAnsi="Arial" w:cs="Arial"/>
                <w:sz w:val="24"/>
                <w:szCs w:val="24"/>
              </w:rPr>
              <w:t>p</w:t>
            </w:r>
            <w:r w:rsidRPr="008235E9">
              <w:rPr>
                <w:rFonts w:ascii="Arial" w:eastAsia="Times New Roman" w:hAnsi="Arial" w:cs="Arial"/>
                <w:sz w:val="24"/>
                <w:szCs w:val="24"/>
              </w:rPr>
              <w:t>laces will then be offered to children who have a sibling, including an adopted, foster, half or step sibling  living at  the same address and attending  Reception to Year 6 at the same school (or the paired junior school) at the point of admission;</w:t>
            </w:r>
          </w:p>
          <w:p w:rsidR="00C06F90" w:rsidRPr="000927F7" w:rsidRDefault="00C06F90" w:rsidP="001C7E08">
            <w:pPr>
              <w:tabs>
                <w:tab w:val="left" w:pos="709"/>
              </w:tabs>
              <w:spacing w:after="0" w:line="240" w:lineRule="auto"/>
              <w:rPr>
                <w:rFonts w:ascii="Arial" w:hAnsi="Arial" w:cs="Arial"/>
                <w:bCs/>
                <w:sz w:val="24"/>
                <w:szCs w:val="24"/>
              </w:rPr>
            </w:pP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iv.</w:t>
            </w:r>
          </w:p>
        </w:tc>
        <w:tc>
          <w:tcPr>
            <w:tcW w:w="7627" w:type="dxa"/>
            <w:gridSpan w:val="2"/>
            <w:shd w:val="clear" w:color="auto" w:fill="auto"/>
          </w:tcPr>
          <w:p w:rsidR="00C06F90" w:rsidRDefault="00C06F90" w:rsidP="001C7E08">
            <w:pPr>
              <w:tabs>
                <w:tab w:val="left" w:pos="709"/>
              </w:tabs>
              <w:spacing w:after="0" w:line="240" w:lineRule="auto"/>
              <w:rPr>
                <w:rFonts w:ascii="Arial" w:eastAsia="Times New Roman" w:hAnsi="Arial" w:cs="Arial"/>
                <w:snapToGrid w:val="0"/>
                <w:sz w:val="24"/>
                <w:szCs w:val="24"/>
              </w:rPr>
            </w:pPr>
            <w:r w:rsidRPr="008E0C0F">
              <w:rPr>
                <w:rFonts w:ascii="Arial" w:eastAsia="Times New Roman" w:hAnsi="Arial" w:cs="Arial"/>
                <w:snapToGrid w:val="0"/>
                <w:sz w:val="24"/>
                <w:szCs w:val="24"/>
              </w:rPr>
              <w:t>places will then be offered to children of members of staff who have been employed at the school for two or more years at the time of application and will continue to be employed at the school at the point of admission or the member of staff is recruited to fill a vacant post for which there is a demonstrable skill shortage;</w:t>
            </w:r>
          </w:p>
          <w:p w:rsidR="00C06F90" w:rsidRPr="000927F7" w:rsidRDefault="00C06F90" w:rsidP="001C7E08">
            <w:pPr>
              <w:tabs>
                <w:tab w:val="left" w:pos="709"/>
              </w:tabs>
              <w:spacing w:after="0" w:line="240" w:lineRule="auto"/>
              <w:rPr>
                <w:rFonts w:ascii="Arial" w:hAnsi="Arial" w:cs="Arial"/>
                <w:bCs/>
                <w:sz w:val="24"/>
                <w:szCs w:val="24"/>
              </w:rPr>
            </w:pP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v.</w:t>
            </w:r>
          </w:p>
        </w:tc>
        <w:tc>
          <w:tcPr>
            <w:tcW w:w="7627" w:type="dxa"/>
            <w:gridSpan w:val="2"/>
            <w:shd w:val="clear" w:color="auto" w:fill="auto"/>
          </w:tcPr>
          <w:p w:rsidR="00C06F90" w:rsidRPr="000927F7" w:rsidRDefault="00C06F90" w:rsidP="001C7E08">
            <w:pPr>
              <w:pStyle w:val="ListParagraph"/>
              <w:ind w:left="0"/>
              <w:rPr>
                <w:rFonts w:ascii="Arial" w:hAnsi="Arial" w:cs="Arial"/>
                <w:bCs/>
                <w:sz w:val="24"/>
                <w:szCs w:val="24"/>
              </w:rPr>
            </w:pPr>
            <w:r>
              <w:rPr>
                <w:rFonts w:ascii="Arial" w:eastAsia="Times New Roman" w:hAnsi="Arial" w:cs="Arial"/>
                <w:color w:val="222222"/>
                <w:sz w:val="24"/>
                <w:szCs w:val="24"/>
                <w:shd w:val="clear" w:color="auto" w:fill="FFFFFF"/>
                <w:lang w:eastAsia="en-GB"/>
              </w:rPr>
              <w:t>t</w:t>
            </w:r>
            <w:r w:rsidRPr="008235E9">
              <w:rPr>
                <w:rFonts w:ascii="Arial" w:eastAsia="Times New Roman" w:hAnsi="Arial" w:cs="Arial"/>
                <w:color w:val="222222"/>
                <w:sz w:val="24"/>
                <w:szCs w:val="24"/>
                <w:shd w:val="clear" w:color="auto" w:fill="FFFFFF"/>
                <w:lang w:eastAsia="en-GB"/>
              </w:rPr>
              <w:t>he remaining places will be offered to c</w:t>
            </w:r>
            <w:r w:rsidRPr="008235E9">
              <w:rPr>
                <w:rFonts w:ascii="Arial" w:eastAsia="Times New Roman" w:hAnsi="Arial" w:cs="Arial"/>
                <w:bCs/>
                <w:color w:val="000000"/>
                <w:sz w:val="24"/>
                <w:szCs w:val="24"/>
                <w:lang w:eastAsia="en-GB"/>
              </w:rPr>
              <w:t>hildren who live nearest to the school</w:t>
            </w:r>
            <w:r w:rsidRPr="008235E9">
              <w:rPr>
                <w:rFonts w:ascii="Arial" w:eastAsia="Times New Roman" w:hAnsi="Arial" w:cs="Arial"/>
                <w:b/>
                <w:bCs/>
                <w:color w:val="000000"/>
                <w:sz w:val="24"/>
                <w:szCs w:val="24"/>
                <w:lang w:eastAsia="en-GB"/>
              </w:rPr>
              <w:t xml:space="preserve">, </w:t>
            </w:r>
            <w:r w:rsidRPr="008235E9">
              <w:rPr>
                <w:rFonts w:ascii="Arial" w:eastAsia="Times New Roman" w:hAnsi="Arial" w:cs="Arial"/>
                <w:color w:val="000000"/>
                <w:sz w:val="24"/>
                <w:szCs w:val="24"/>
                <w:lang w:eastAsia="en-GB"/>
              </w:rPr>
              <w:t xml:space="preserve">measured by the shortest route by road and/or maintained footpath from the property to the nearest pedestrian school gate used by the relevant year-group. Accessibility of private or public transport will not be considered. All distances will be measured using the Council’s geographical information system. </w:t>
            </w:r>
          </w:p>
        </w:tc>
      </w:tr>
      <w:tr w:rsidR="003A4453" w:rsidRPr="000927F7" w:rsidTr="001C7E08">
        <w:tc>
          <w:tcPr>
            <w:tcW w:w="9606" w:type="dxa"/>
            <w:gridSpan w:val="4"/>
            <w:shd w:val="clear" w:color="auto" w:fill="auto"/>
          </w:tcPr>
          <w:p w:rsidR="003A4453" w:rsidRPr="000927F7" w:rsidRDefault="003A4453" w:rsidP="001C7E08">
            <w:pPr>
              <w:rPr>
                <w:rFonts w:ascii="Arial" w:hAnsi="Arial" w:cs="Arial"/>
                <w:sz w:val="24"/>
                <w:szCs w:val="24"/>
              </w:rPr>
            </w:pPr>
            <w:r w:rsidRPr="000927F7">
              <w:rPr>
                <w:rFonts w:ascii="Arial" w:hAnsi="Arial" w:cs="Arial"/>
                <w:sz w:val="24"/>
                <w:szCs w:val="24"/>
              </w:rPr>
              <w:t xml:space="preserve">If there are more applicants within each criterion, distance from home to school will be used as a tie-breaker and will be measured using the </w:t>
            </w:r>
            <w:r>
              <w:rPr>
                <w:rFonts w:ascii="Arial" w:hAnsi="Arial" w:cs="Arial"/>
                <w:sz w:val="24"/>
                <w:szCs w:val="24"/>
              </w:rPr>
              <w:t>Council’s</w:t>
            </w:r>
            <w:r w:rsidRPr="000927F7">
              <w:rPr>
                <w:rFonts w:ascii="Arial" w:hAnsi="Arial" w:cs="Arial"/>
                <w:sz w:val="24"/>
                <w:szCs w:val="24"/>
              </w:rPr>
              <w:t xml:space="preserve"> computerised geographical information system.</w:t>
            </w:r>
          </w:p>
          <w:p w:rsidR="003A4453" w:rsidRPr="000927F7" w:rsidRDefault="003A4453" w:rsidP="001C7E08">
            <w:pPr>
              <w:rPr>
                <w:rFonts w:ascii="Arial" w:hAnsi="Arial" w:cs="Arial"/>
                <w:sz w:val="24"/>
                <w:szCs w:val="24"/>
              </w:rPr>
            </w:pPr>
            <w:r w:rsidRPr="000927F7">
              <w:rPr>
                <w:rFonts w:ascii="Arial" w:hAnsi="Arial" w:cs="Arial"/>
                <w:sz w:val="24"/>
                <w:szCs w:val="24"/>
              </w:rPr>
              <w:t>For applicants who live the same distance from the school, random selection by the drawing of lots is used as a final tie-breaker.</w:t>
            </w:r>
          </w:p>
          <w:p w:rsidR="003A4453" w:rsidRPr="000927F7" w:rsidRDefault="003A4453" w:rsidP="001C7E08">
            <w:pPr>
              <w:rPr>
                <w:rFonts w:ascii="Arial" w:hAnsi="Arial" w:cs="Arial"/>
                <w:sz w:val="24"/>
                <w:szCs w:val="24"/>
              </w:rPr>
            </w:pPr>
            <w:r w:rsidRPr="000927F7">
              <w:rPr>
                <w:rFonts w:ascii="Arial" w:hAnsi="Arial" w:cs="Arial"/>
                <w:sz w:val="24"/>
                <w:szCs w:val="24"/>
              </w:rPr>
              <w:t>If a parent applies for entry into the same year group for more than one child and there is only one place available, random selection by the drawing of lots is used as a final tie-breaker to decide which child should have the place. The remaining brothers or sisters will be added to the waiting list in accordance with criterion (ii</w:t>
            </w:r>
            <w:r>
              <w:rPr>
                <w:rFonts w:ascii="Arial" w:hAnsi="Arial" w:cs="Arial"/>
                <w:sz w:val="24"/>
                <w:szCs w:val="24"/>
              </w:rPr>
              <w:t>i</w:t>
            </w:r>
            <w:r w:rsidRPr="000927F7">
              <w:rPr>
                <w:rFonts w:ascii="Arial" w:hAnsi="Arial" w:cs="Arial"/>
                <w:sz w:val="24"/>
                <w:szCs w:val="24"/>
              </w:rPr>
              <w:t>).</w:t>
            </w:r>
          </w:p>
          <w:p w:rsidR="003A4453" w:rsidRPr="000927F7" w:rsidRDefault="003A4453" w:rsidP="001C7E08">
            <w:pPr>
              <w:pStyle w:val="Footer"/>
              <w:autoSpaceDE w:val="0"/>
              <w:autoSpaceDN w:val="0"/>
              <w:adjustRightInd w:val="0"/>
              <w:rPr>
                <w:rFonts w:ascii="Arial" w:hAnsi="Arial" w:cs="Arial"/>
                <w:i/>
                <w:iCs/>
                <w:sz w:val="24"/>
                <w:szCs w:val="24"/>
                <w:lang w:val="en-US"/>
              </w:rPr>
            </w:pPr>
          </w:p>
          <w:p w:rsidR="003A4453" w:rsidRDefault="003A4453" w:rsidP="001C7E08">
            <w:pPr>
              <w:pStyle w:val="Footer"/>
              <w:autoSpaceDE w:val="0"/>
              <w:autoSpaceDN w:val="0"/>
              <w:adjustRightInd w:val="0"/>
              <w:rPr>
                <w:rFonts w:ascii="Arial" w:hAnsi="Arial" w:cs="Arial"/>
                <w:b/>
                <w:i/>
                <w:iCs/>
                <w:sz w:val="24"/>
                <w:szCs w:val="24"/>
                <w:lang w:val="en-US"/>
              </w:rPr>
            </w:pPr>
            <w:r w:rsidRPr="000927F7">
              <w:rPr>
                <w:rFonts w:ascii="Arial" w:hAnsi="Arial" w:cs="Arial"/>
                <w:b/>
                <w:i/>
                <w:iCs/>
                <w:sz w:val="24"/>
                <w:szCs w:val="24"/>
                <w:lang w:val="en-US"/>
              </w:rPr>
              <w:t>Proposed admissions criteri</w:t>
            </w:r>
            <w:r>
              <w:rPr>
                <w:rFonts w:ascii="Arial" w:hAnsi="Arial" w:cs="Arial"/>
                <w:b/>
                <w:i/>
                <w:iCs/>
                <w:sz w:val="24"/>
                <w:szCs w:val="24"/>
                <w:lang w:val="en-US"/>
              </w:rPr>
              <w:t xml:space="preserve">a for community Junior Schools </w:t>
            </w:r>
          </w:p>
          <w:p w:rsidR="003A4453" w:rsidRPr="008E0C0F" w:rsidRDefault="003A4453" w:rsidP="001C7E08">
            <w:pPr>
              <w:pStyle w:val="Footer"/>
              <w:autoSpaceDE w:val="0"/>
              <w:autoSpaceDN w:val="0"/>
              <w:adjustRightInd w:val="0"/>
              <w:rPr>
                <w:rFonts w:ascii="Arial" w:hAnsi="Arial" w:cs="Arial"/>
                <w:b/>
                <w:i/>
                <w:iCs/>
                <w:sz w:val="24"/>
                <w:szCs w:val="24"/>
                <w:lang w:val="en-US"/>
              </w:rPr>
            </w:pPr>
          </w:p>
        </w:tc>
      </w:tr>
      <w:tr w:rsidR="003A4453" w:rsidRPr="000927F7" w:rsidTr="00347269">
        <w:tc>
          <w:tcPr>
            <w:tcW w:w="1417" w:type="dxa"/>
            <w:shd w:val="clear" w:color="auto" w:fill="auto"/>
          </w:tcPr>
          <w:p w:rsidR="003A4453" w:rsidRPr="000927F7" w:rsidRDefault="003A4453" w:rsidP="001C7E08">
            <w:pPr>
              <w:pStyle w:val="Footer"/>
              <w:rPr>
                <w:rFonts w:ascii="Arial" w:hAnsi="Arial" w:cs="Arial"/>
                <w:sz w:val="24"/>
                <w:szCs w:val="24"/>
              </w:rPr>
            </w:pPr>
          </w:p>
        </w:tc>
        <w:tc>
          <w:tcPr>
            <w:tcW w:w="562" w:type="dxa"/>
            <w:shd w:val="clear" w:color="auto" w:fill="auto"/>
          </w:tcPr>
          <w:p w:rsidR="003A4453" w:rsidRPr="000927F7" w:rsidRDefault="003A4453" w:rsidP="001C7E08">
            <w:pPr>
              <w:pStyle w:val="Footer"/>
              <w:rPr>
                <w:rFonts w:ascii="Arial" w:hAnsi="Arial" w:cs="Arial"/>
                <w:sz w:val="24"/>
                <w:szCs w:val="24"/>
              </w:rPr>
            </w:pPr>
            <w:r>
              <w:rPr>
                <w:rFonts w:ascii="Arial" w:hAnsi="Arial" w:cs="Arial"/>
                <w:sz w:val="24"/>
                <w:szCs w:val="24"/>
              </w:rPr>
              <w:t>3</w:t>
            </w:r>
            <w:r w:rsidRPr="000927F7">
              <w:rPr>
                <w:rFonts w:ascii="Arial" w:hAnsi="Arial" w:cs="Arial"/>
                <w:sz w:val="24"/>
                <w:szCs w:val="24"/>
              </w:rPr>
              <w:t>.</w:t>
            </w:r>
          </w:p>
        </w:tc>
        <w:tc>
          <w:tcPr>
            <w:tcW w:w="7627" w:type="dxa"/>
            <w:gridSpan w:val="2"/>
            <w:shd w:val="clear" w:color="auto" w:fill="auto"/>
          </w:tcPr>
          <w:p w:rsidR="003A4453" w:rsidRDefault="003A4453" w:rsidP="001C7E08">
            <w:pPr>
              <w:pStyle w:val="Footer"/>
              <w:autoSpaceDE w:val="0"/>
              <w:autoSpaceDN w:val="0"/>
              <w:adjustRightInd w:val="0"/>
              <w:rPr>
                <w:rFonts w:ascii="Arial" w:hAnsi="Arial" w:cs="Arial"/>
                <w:sz w:val="24"/>
                <w:szCs w:val="24"/>
              </w:rPr>
            </w:pPr>
            <w:r w:rsidRPr="000927F7">
              <w:rPr>
                <w:rFonts w:ascii="Arial" w:hAnsi="Arial" w:cs="Arial"/>
                <w:sz w:val="24"/>
                <w:szCs w:val="24"/>
                <w:lang w:val="en-US"/>
              </w:rPr>
              <w:t>T</w:t>
            </w:r>
            <w:r w:rsidRPr="000927F7">
              <w:rPr>
                <w:rFonts w:ascii="Arial" w:hAnsi="Arial" w:cs="Arial"/>
                <w:sz w:val="24"/>
                <w:szCs w:val="24"/>
              </w:rPr>
              <w:t xml:space="preserve">he proposed oversubscription criteria for community junior schools </w:t>
            </w:r>
            <w:r>
              <w:rPr>
                <w:rFonts w:ascii="Arial" w:hAnsi="Arial" w:cs="Arial"/>
                <w:sz w:val="24"/>
                <w:szCs w:val="24"/>
              </w:rPr>
              <w:t xml:space="preserve">for 2021-2022 </w:t>
            </w:r>
            <w:r w:rsidRPr="000927F7">
              <w:rPr>
                <w:rFonts w:ascii="Arial" w:hAnsi="Arial" w:cs="Arial"/>
                <w:sz w:val="24"/>
                <w:szCs w:val="24"/>
              </w:rPr>
              <w:t xml:space="preserve">are </w:t>
            </w:r>
            <w:r>
              <w:rPr>
                <w:rFonts w:ascii="Arial" w:hAnsi="Arial" w:cs="Arial"/>
                <w:sz w:val="24"/>
                <w:szCs w:val="24"/>
              </w:rPr>
              <w:t xml:space="preserve">summarised </w:t>
            </w:r>
            <w:r w:rsidRPr="000927F7">
              <w:rPr>
                <w:rFonts w:ascii="Arial" w:hAnsi="Arial" w:cs="Arial"/>
                <w:sz w:val="24"/>
                <w:szCs w:val="24"/>
              </w:rPr>
              <w:t>as follows:</w:t>
            </w:r>
          </w:p>
          <w:p w:rsidR="003A4453" w:rsidRPr="000927F7" w:rsidRDefault="003A4453" w:rsidP="001C7E08">
            <w:pPr>
              <w:pStyle w:val="Footer"/>
              <w:autoSpaceDE w:val="0"/>
              <w:autoSpaceDN w:val="0"/>
              <w:adjustRightInd w:val="0"/>
              <w:rPr>
                <w:rFonts w:ascii="Arial" w:hAnsi="Arial" w:cs="Arial"/>
                <w:bCs/>
                <w:sz w:val="24"/>
                <w:szCs w:val="24"/>
              </w:rPr>
            </w:pPr>
          </w:p>
        </w:tc>
      </w:tr>
      <w:tr w:rsidR="003A4453" w:rsidRPr="000927F7" w:rsidTr="001C7E08">
        <w:tc>
          <w:tcPr>
            <w:tcW w:w="9606" w:type="dxa"/>
            <w:gridSpan w:val="4"/>
            <w:shd w:val="clear" w:color="auto" w:fill="auto"/>
          </w:tcPr>
          <w:p w:rsidR="003A4453" w:rsidRPr="000927F7" w:rsidRDefault="003A4453" w:rsidP="001C7E08">
            <w:pPr>
              <w:rPr>
                <w:rFonts w:ascii="Arial" w:hAnsi="Arial" w:cs="Arial"/>
                <w:bCs/>
                <w:sz w:val="24"/>
                <w:szCs w:val="24"/>
              </w:rPr>
            </w:pPr>
            <w:r w:rsidRPr="000927F7">
              <w:rPr>
                <w:rFonts w:ascii="Arial" w:hAnsi="Arial" w:cs="Arial"/>
                <w:sz w:val="24"/>
                <w:szCs w:val="24"/>
              </w:rPr>
              <w:t xml:space="preserve">Where more applications are received than there are places available, places will be offered in the following order of priority:  </w:t>
            </w: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w:t>
            </w:r>
          </w:p>
        </w:tc>
        <w:tc>
          <w:tcPr>
            <w:tcW w:w="7627" w:type="dxa"/>
            <w:gridSpan w:val="2"/>
            <w:shd w:val="clear" w:color="auto" w:fill="auto"/>
          </w:tcPr>
          <w:p w:rsidR="00C06F90" w:rsidRPr="000927F7" w:rsidRDefault="00C06F90" w:rsidP="001C7E08">
            <w:pPr>
              <w:pStyle w:val="Footer"/>
              <w:rPr>
                <w:rFonts w:ascii="Arial" w:hAnsi="Arial" w:cs="Arial"/>
                <w:sz w:val="24"/>
                <w:szCs w:val="24"/>
              </w:rPr>
            </w:pPr>
            <w:r>
              <w:rPr>
                <w:rFonts w:ascii="Arial" w:hAnsi="Arial" w:cs="Arial"/>
                <w:sz w:val="24"/>
                <w:szCs w:val="24"/>
              </w:rPr>
              <w:t>*p</w:t>
            </w:r>
            <w:r w:rsidRPr="000927F7">
              <w:rPr>
                <w:rFonts w:ascii="Arial" w:hAnsi="Arial" w:cs="Arial"/>
                <w:sz w:val="24"/>
                <w:szCs w:val="24"/>
              </w:rPr>
              <w:t>laces will be offered firstly to Looked After Children i.e. children who are looked after by a public authority and are in public care, and previously looked after children who were adopted, or subject to a residence order, or special guardianship order, immediately following having been looked after. </w:t>
            </w:r>
          </w:p>
          <w:p w:rsidR="00C06F90" w:rsidRPr="000927F7" w:rsidRDefault="00C06F90" w:rsidP="001C7E08">
            <w:pPr>
              <w:pStyle w:val="Footer"/>
              <w:rPr>
                <w:rFonts w:ascii="Arial" w:hAnsi="Arial" w:cs="Arial"/>
                <w:snapToGrid w:val="0"/>
                <w:sz w:val="24"/>
                <w:szCs w:val="24"/>
              </w:rPr>
            </w:pPr>
            <w:r w:rsidRPr="000927F7">
              <w:rPr>
                <w:rFonts w:ascii="Arial" w:hAnsi="Arial" w:cs="Arial"/>
                <w:sz w:val="24"/>
                <w:szCs w:val="24"/>
              </w:rPr>
              <w:t>Applications made under this criterion must be accompanied by details of circumstance and professionally supported evidence (e.g. from a social worker);</w:t>
            </w:r>
          </w:p>
          <w:p w:rsidR="00C06F90" w:rsidRPr="000927F7" w:rsidRDefault="00C06F90" w:rsidP="001C7E08">
            <w:pPr>
              <w:pStyle w:val="Footer"/>
              <w:rPr>
                <w:rFonts w:ascii="Arial" w:hAnsi="Arial" w:cs="Arial"/>
                <w:bCs/>
                <w:sz w:val="24"/>
                <w:szCs w:val="24"/>
              </w:rPr>
            </w:pP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ii.</w:t>
            </w:r>
          </w:p>
        </w:tc>
        <w:tc>
          <w:tcPr>
            <w:tcW w:w="7627" w:type="dxa"/>
            <w:gridSpan w:val="2"/>
            <w:shd w:val="clear" w:color="auto" w:fill="auto"/>
          </w:tcPr>
          <w:p w:rsidR="00C06F90" w:rsidRPr="000927F7" w:rsidRDefault="00C06F90" w:rsidP="00DF6C41">
            <w:pPr>
              <w:pStyle w:val="ListParagraph"/>
              <w:ind w:left="0"/>
              <w:rPr>
                <w:rFonts w:ascii="Arial" w:hAnsi="Arial" w:cs="Arial"/>
                <w:bCs/>
                <w:sz w:val="24"/>
                <w:szCs w:val="24"/>
              </w:rPr>
            </w:pPr>
            <w:r w:rsidRPr="000927F7">
              <w:rPr>
                <w:rFonts w:ascii="Arial" w:hAnsi="Arial" w:cs="Arial"/>
                <w:bCs/>
                <w:sz w:val="24"/>
                <w:szCs w:val="24"/>
                <w:lang w:val="en-US"/>
              </w:rPr>
              <w:t xml:space="preserve">places will then be offered in cases of exceptional family, </w:t>
            </w:r>
            <w:r w:rsidRPr="000927F7">
              <w:rPr>
                <w:rFonts w:ascii="Arial" w:hAnsi="Arial" w:cs="Arial"/>
                <w:bCs/>
                <w:sz w:val="24"/>
                <w:szCs w:val="24"/>
              </w:rPr>
              <w:t>social, or medical need</w:t>
            </w:r>
            <w:r>
              <w:rPr>
                <w:rFonts w:ascii="Arial" w:hAnsi="Arial" w:cs="Arial"/>
                <w:bCs/>
                <w:sz w:val="24"/>
                <w:szCs w:val="24"/>
              </w:rPr>
              <w:t xml:space="preserve"> requiring attendance at the school applied for rather than any other school.  Such needs must be supported, at the time of application, by reports or letters from suitable professionals such as GPs, consultants or social workers</w:t>
            </w:r>
            <w:r>
              <w:rPr>
                <w:rFonts w:ascii="Arial" w:hAnsi="Arial" w:cs="Arial"/>
                <w:sz w:val="24"/>
                <w:szCs w:val="24"/>
              </w:rPr>
              <w:t>;</w:t>
            </w:r>
            <w:r w:rsidRPr="000927F7">
              <w:rPr>
                <w:rFonts w:ascii="Arial" w:hAnsi="Arial" w:cs="Arial"/>
                <w:bCs/>
                <w:sz w:val="24"/>
                <w:szCs w:val="24"/>
              </w:rPr>
              <w:t xml:space="preserve"> </w:t>
            </w: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iii.</w:t>
            </w:r>
          </w:p>
        </w:tc>
        <w:tc>
          <w:tcPr>
            <w:tcW w:w="7627" w:type="dxa"/>
            <w:gridSpan w:val="2"/>
            <w:shd w:val="clear" w:color="auto" w:fill="auto"/>
          </w:tcPr>
          <w:p w:rsidR="00C06F90" w:rsidRPr="000927F7" w:rsidRDefault="00C06F90" w:rsidP="001C7E08">
            <w:pPr>
              <w:rPr>
                <w:rFonts w:ascii="Arial" w:hAnsi="Arial" w:cs="Arial"/>
                <w:bCs/>
                <w:sz w:val="24"/>
                <w:szCs w:val="24"/>
              </w:rPr>
            </w:pPr>
            <w:r w:rsidRPr="000927F7">
              <w:rPr>
                <w:rFonts w:ascii="Arial" w:hAnsi="Arial" w:cs="Arial"/>
                <w:sz w:val="24"/>
                <w:szCs w:val="24"/>
              </w:rPr>
              <w:t>places will be offered next to children who have a brother or sister, including an adopted, foster, half- or step- brother or sister, living at the same address and attending Reception to Year 6 at the same school (or the paired infant  school) at the time of admission;</w:t>
            </w: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Pr>
                <w:rFonts w:ascii="Arial" w:hAnsi="Arial" w:cs="Arial"/>
                <w:sz w:val="24"/>
                <w:szCs w:val="24"/>
              </w:rPr>
              <w:t>iv.</w:t>
            </w:r>
          </w:p>
        </w:tc>
        <w:tc>
          <w:tcPr>
            <w:tcW w:w="7627" w:type="dxa"/>
            <w:gridSpan w:val="2"/>
            <w:shd w:val="clear" w:color="auto" w:fill="auto"/>
          </w:tcPr>
          <w:p w:rsidR="00C06F90" w:rsidRPr="000927F7" w:rsidRDefault="00C06F90" w:rsidP="001C7E08">
            <w:pPr>
              <w:rPr>
                <w:rFonts w:ascii="Arial" w:hAnsi="Arial" w:cs="Arial"/>
                <w:sz w:val="24"/>
                <w:szCs w:val="24"/>
              </w:rPr>
            </w:pPr>
            <w:r>
              <w:rPr>
                <w:rFonts w:ascii="Arial" w:hAnsi="Arial" w:cs="Arial"/>
                <w:sz w:val="24"/>
                <w:szCs w:val="24"/>
              </w:rPr>
              <w:t xml:space="preserve">places will be offered secondly to children attending the “paired” infant </w:t>
            </w:r>
            <w:r w:rsidRPr="006B5DD6">
              <w:rPr>
                <w:rFonts w:ascii="Arial" w:hAnsi="Arial" w:cs="Arial"/>
                <w:sz w:val="24"/>
                <w:szCs w:val="24"/>
              </w:rPr>
              <w:t xml:space="preserve">school (note: this criterion will </w:t>
            </w:r>
            <w:r>
              <w:rPr>
                <w:rFonts w:ascii="Arial" w:hAnsi="Arial" w:cs="Arial"/>
                <w:sz w:val="24"/>
                <w:szCs w:val="24"/>
              </w:rPr>
              <w:t>only apply until 31 August 2021</w:t>
            </w:r>
            <w:r w:rsidRPr="006B5DD6">
              <w:rPr>
                <w:rFonts w:ascii="Arial" w:hAnsi="Arial" w:cs="Arial"/>
                <w:sz w:val="24"/>
                <w:szCs w:val="24"/>
              </w:rPr>
              <w:t xml:space="preserve"> when the applicant will have left the</w:t>
            </w:r>
            <w:r>
              <w:rPr>
                <w:rFonts w:ascii="Arial" w:hAnsi="Arial" w:cs="Arial"/>
                <w:sz w:val="24"/>
                <w:szCs w:val="24"/>
              </w:rPr>
              <w:t xml:space="preserve"> paired</w:t>
            </w:r>
            <w:r w:rsidRPr="006B5DD6">
              <w:rPr>
                <w:rFonts w:ascii="Arial" w:hAnsi="Arial" w:cs="Arial"/>
                <w:sz w:val="24"/>
                <w:szCs w:val="24"/>
              </w:rPr>
              <w:t xml:space="preserve"> infant school);</w:t>
            </w: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shd w:val="clear" w:color="auto" w:fill="auto"/>
          </w:tcPr>
          <w:p w:rsidR="00C06F90" w:rsidRPr="000927F7" w:rsidRDefault="00C06F90" w:rsidP="001C7E08">
            <w:pPr>
              <w:pStyle w:val="Footer"/>
              <w:rPr>
                <w:rFonts w:ascii="Arial" w:hAnsi="Arial" w:cs="Arial"/>
                <w:sz w:val="24"/>
                <w:szCs w:val="24"/>
              </w:rPr>
            </w:pPr>
            <w:r>
              <w:rPr>
                <w:rFonts w:ascii="Arial" w:hAnsi="Arial" w:cs="Arial"/>
                <w:sz w:val="24"/>
                <w:szCs w:val="24"/>
              </w:rPr>
              <w:t>v</w:t>
            </w:r>
            <w:r w:rsidRPr="000927F7">
              <w:rPr>
                <w:rFonts w:ascii="Arial" w:hAnsi="Arial" w:cs="Arial"/>
                <w:sz w:val="24"/>
                <w:szCs w:val="24"/>
              </w:rPr>
              <w:t>.</w:t>
            </w:r>
          </w:p>
        </w:tc>
        <w:tc>
          <w:tcPr>
            <w:tcW w:w="7627" w:type="dxa"/>
            <w:gridSpan w:val="2"/>
            <w:shd w:val="clear" w:color="auto" w:fill="auto"/>
          </w:tcPr>
          <w:p w:rsidR="00C06F90" w:rsidRPr="006B5DD6" w:rsidRDefault="00C06F90" w:rsidP="001C7E08">
            <w:pPr>
              <w:rPr>
                <w:rFonts w:ascii="Arial" w:hAnsi="Arial" w:cs="Arial"/>
                <w:snapToGrid w:val="0"/>
                <w:sz w:val="24"/>
                <w:szCs w:val="24"/>
              </w:rPr>
            </w:pPr>
            <w:r w:rsidRPr="000927F7">
              <w:rPr>
                <w:rFonts w:ascii="Arial" w:hAnsi="Arial" w:cs="Arial"/>
                <w:snapToGrid w:val="0"/>
                <w:sz w:val="24"/>
                <w:szCs w:val="24"/>
              </w:rPr>
              <w:t>places will then be offered to children of members of staff who have been employed at the school for two or more years at the time of application and will continue to be employed at the school at the point of admission or the member of staff is recruited to fill a vacant post for which there is</w:t>
            </w:r>
            <w:r>
              <w:rPr>
                <w:rFonts w:ascii="Arial" w:hAnsi="Arial" w:cs="Arial"/>
                <w:snapToGrid w:val="0"/>
                <w:sz w:val="24"/>
                <w:szCs w:val="24"/>
              </w:rPr>
              <w:t xml:space="preserve"> a demonstrable skill shortage;</w:t>
            </w:r>
          </w:p>
        </w:tc>
      </w:tr>
      <w:tr w:rsidR="00C06F90" w:rsidRPr="000927F7" w:rsidTr="00347269">
        <w:tc>
          <w:tcPr>
            <w:tcW w:w="1417" w:type="dxa"/>
            <w:tcBorders>
              <w:bottom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p>
        </w:tc>
        <w:tc>
          <w:tcPr>
            <w:tcW w:w="562" w:type="dxa"/>
            <w:tcBorders>
              <w:bottom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vi.</w:t>
            </w:r>
          </w:p>
        </w:tc>
        <w:tc>
          <w:tcPr>
            <w:tcW w:w="7627" w:type="dxa"/>
            <w:gridSpan w:val="2"/>
            <w:tcBorders>
              <w:bottom w:val="single" w:sz="4" w:space="0" w:color="FFFFFF" w:themeColor="background1"/>
            </w:tcBorders>
            <w:shd w:val="clear" w:color="auto" w:fill="auto"/>
          </w:tcPr>
          <w:p w:rsidR="00C06F90" w:rsidRPr="006B5DD6" w:rsidRDefault="00C06F90" w:rsidP="001C7E08">
            <w:pPr>
              <w:rPr>
                <w:rFonts w:ascii="Arial" w:hAnsi="Arial" w:cs="Arial"/>
                <w:snapToGrid w:val="0"/>
                <w:sz w:val="24"/>
                <w:szCs w:val="24"/>
              </w:rPr>
            </w:pPr>
            <w:r>
              <w:rPr>
                <w:rFonts w:ascii="Arial" w:eastAsia="Times New Roman" w:hAnsi="Arial" w:cs="Arial"/>
                <w:color w:val="222222"/>
                <w:sz w:val="24"/>
                <w:szCs w:val="24"/>
                <w:shd w:val="clear" w:color="auto" w:fill="FFFFFF"/>
                <w:lang w:eastAsia="en-GB"/>
              </w:rPr>
              <w:t>the remaining places will be offered to c</w:t>
            </w:r>
            <w:r>
              <w:rPr>
                <w:rFonts w:ascii="Arial" w:eastAsia="Times New Roman" w:hAnsi="Arial" w:cs="Arial"/>
                <w:bCs/>
                <w:color w:val="000000"/>
                <w:sz w:val="24"/>
                <w:szCs w:val="24"/>
                <w:lang w:eastAsia="en-GB"/>
              </w:rPr>
              <w:t>hildren who live nearest to the school</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measured by the shortest route by road and/or maintained footpath from the property to the nearest pedestrian school gate used by the relevant year-group. Accessibility of private or public transport will not be considered. All distances will be measured using the Council’s geographical information system.</w:t>
            </w:r>
          </w:p>
        </w:tc>
      </w:tr>
      <w:tr w:rsidR="003A4453" w:rsidRPr="000927F7" w:rsidTr="001C7E08">
        <w:tc>
          <w:tcPr>
            <w:tcW w:w="960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A4453" w:rsidRPr="000927F7" w:rsidRDefault="003A4453" w:rsidP="001C7E08">
            <w:pPr>
              <w:rPr>
                <w:rFonts w:ascii="Arial" w:hAnsi="Arial" w:cs="Arial"/>
                <w:sz w:val="24"/>
                <w:szCs w:val="24"/>
              </w:rPr>
            </w:pPr>
            <w:r w:rsidRPr="000927F7">
              <w:rPr>
                <w:rFonts w:ascii="Arial" w:hAnsi="Arial" w:cs="Arial"/>
                <w:sz w:val="24"/>
                <w:szCs w:val="24"/>
              </w:rPr>
              <w:t xml:space="preserve">If there are more applicants within each criterion, distance from home to school will be used as a tie-breaker and will be measured using the </w:t>
            </w:r>
            <w:r>
              <w:rPr>
                <w:rFonts w:ascii="Arial" w:hAnsi="Arial" w:cs="Arial"/>
                <w:sz w:val="24"/>
                <w:szCs w:val="24"/>
              </w:rPr>
              <w:t>Council’s</w:t>
            </w:r>
            <w:r w:rsidRPr="000927F7">
              <w:rPr>
                <w:rFonts w:ascii="Arial" w:hAnsi="Arial" w:cs="Arial"/>
                <w:sz w:val="24"/>
                <w:szCs w:val="24"/>
              </w:rPr>
              <w:t xml:space="preserve"> computerised geographical information system.</w:t>
            </w:r>
          </w:p>
          <w:p w:rsidR="003A4453" w:rsidRPr="000927F7" w:rsidRDefault="003A4453" w:rsidP="001C7E08">
            <w:pPr>
              <w:rPr>
                <w:rFonts w:ascii="Arial" w:hAnsi="Arial" w:cs="Arial"/>
                <w:sz w:val="24"/>
                <w:szCs w:val="24"/>
              </w:rPr>
            </w:pPr>
            <w:r w:rsidRPr="000927F7">
              <w:rPr>
                <w:rFonts w:ascii="Arial" w:hAnsi="Arial" w:cs="Arial"/>
                <w:sz w:val="24"/>
                <w:szCs w:val="24"/>
              </w:rPr>
              <w:t>For applicants who live the same distance from the school, random selection by the drawing of lots is used as a final tie-breaker.</w:t>
            </w:r>
          </w:p>
          <w:p w:rsidR="003A4453" w:rsidRPr="000927F7" w:rsidRDefault="003A4453" w:rsidP="001C7E08">
            <w:pPr>
              <w:rPr>
                <w:rFonts w:ascii="Arial" w:hAnsi="Arial" w:cs="Arial"/>
                <w:sz w:val="24"/>
                <w:szCs w:val="24"/>
              </w:rPr>
            </w:pPr>
            <w:r w:rsidRPr="000927F7">
              <w:rPr>
                <w:rFonts w:ascii="Arial" w:hAnsi="Arial" w:cs="Arial"/>
                <w:sz w:val="24"/>
                <w:szCs w:val="24"/>
              </w:rPr>
              <w:t>If a parent applies for entry into the same year group for more than one child and there is only one place available, random selection by the drawing of lots is used as a final tie-breaker to decide which child should have the place. The remaining brothers or sisters will be added to the waiting list in accordance with criterion (ii</w:t>
            </w:r>
            <w:r>
              <w:rPr>
                <w:rFonts w:ascii="Arial" w:hAnsi="Arial" w:cs="Arial"/>
                <w:sz w:val="24"/>
                <w:szCs w:val="24"/>
              </w:rPr>
              <w:t>i</w:t>
            </w:r>
            <w:r w:rsidRPr="000927F7">
              <w:rPr>
                <w:rFonts w:ascii="Arial" w:hAnsi="Arial" w:cs="Arial"/>
                <w:sz w:val="24"/>
                <w:szCs w:val="24"/>
              </w:rPr>
              <w:t>).</w:t>
            </w:r>
          </w:p>
          <w:p w:rsidR="003A4453" w:rsidRDefault="003A4453" w:rsidP="001C7E08">
            <w:pPr>
              <w:pStyle w:val="Footer"/>
              <w:ind w:left="720" w:hanging="578"/>
              <w:rPr>
                <w:rFonts w:ascii="Arial" w:hAnsi="Arial" w:cs="Arial"/>
                <w:sz w:val="24"/>
                <w:szCs w:val="24"/>
              </w:rPr>
            </w:pPr>
          </w:p>
          <w:p w:rsidR="003A4453" w:rsidRPr="000927F7" w:rsidRDefault="003A4453" w:rsidP="001C7E08">
            <w:pPr>
              <w:pStyle w:val="Footer"/>
              <w:rPr>
                <w:rFonts w:ascii="Arial" w:hAnsi="Arial" w:cs="Arial"/>
                <w:b/>
                <w:sz w:val="24"/>
                <w:szCs w:val="24"/>
              </w:rPr>
            </w:pPr>
            <w:r w:rsidRPr="000927F7">
              <w:rPr>
                <w:rFonts w:ascii="Arial" w:hAnsi="Arial" w:cs="Arial"/>
                <w:b/>
                <w:i/>
                <w:iCs/>
                <w:sz w:val="24"/>
                <w:szCs w:val="24"/>
              </w:rPr>
              <w:t>Proposed admissions</w:t>
            </w:r>
            <w:r>
              <w:rPr>
                <w:rFonts w:ascii="Arial" w:hAnsi="Arial" w:cs="Arial"/>
                <w:b/>
                <w:i/>
                <w:iCs/>
                <w:sz w:val="24"/>
                <w:szCs w:val="24"/>
              </w:rPr>
              <w:t xml:space="preserve"> criteria for c</w:t>
            </w:r>
            <w:r w:rsidRPr="000927F7">
              <w:rPr>
                <w:rFonts w:ascii="Arial" w:hAnsi="Arial" w:cs="Arial"/>
                <w:b/>
                <w:i/>
                <w:iCs/>
                <w:sz w:val="24"/>
                <w:szCs w:val="24"/>
              </w:rPr>
              <w:t>ommunity Nursery Schools</w:t>
            </w:r>
          </w:p>
          <w:p w:rsidR="003A4453" w:rsidRPr="00347269" w:rsidRDefault="003A4453" w:rsidP="001C7E08">
            <w:pPr>
              <w:pStyle w:val="ListParagraph"/>
              <w:ind w:left="0"/>
              <w:rPr>
                <w:rFonts w:ascii="Arial" w:hAnsi="Arial" w:cs="Arial"/>
                <w:bCs/>
                <w:sz w:val="8"/>
                <w:szCs w:val="8"/>
              </w:rPr>
            </w:pPr>
          </w:p>
        </w:tc>
      </w:tr>
      <w:tr w:rsidR="003A4453" w:rsidRPr="000927F7" w:rsidTr="00347269">
        <w:tc>
          <w:tcPr>
            <w:tcW w:w="1417" w:type="dxa"/>
            <w:tcBorders>
              <w:top w:val="single" w:sz="4" w:space="0" w:color="FFFFFF" w:themeColor="background1"/>
              <w:bottom w:val="single" w:sz="4" w:space="0" w:color="FFFFFF" w:themeColor="background1"/>
            </w:tcBorders>
            <w:shd w:val="clear" w:color="auto" w:fill="auto"/>
          </w:tcPr>
          <w:p w:rsidR="003A4453" w:rsidRPr="000927F7" w:rsidRDefault="003A4453" w:rsidP="001C7E08">
            <w:pPr>
              <w:pStyle w:val="Footer"/>
              <w:rPr>
                <w:rFonts w:ascii="Arial" w:hAnsi="Arial" w:cs="Arial"/>
                <w:sz w:val="24"/>
                <w:szCs w:val="24"/>
              </w:rPr>
            </w:pPr>
          </w:p>
        </w:tc>
        <w:tc>
          <w:tcPr>
            <w:tcW w:w="562" w:type="dxa"/>
            <w:tcBorders>
              <w:top w:val="single" w:sz="4" w:space="0" w:color="FFFFFF" w:themeColor="background1"/>
              <w:bottom w:val="single" w:sz="4" w:space="0" w:color="FFFFFF" w:themeColor="background1"/>
              <w:right w:val="single" w:sz="4" w:space="0" w:color="FFFFFF" w:themeColor="background1"/>
            </w:tcBorders>
            <w:shd w:val="clear" w:color="auto" w:fill="auto"/>
          </w:tcPr>
          <w:p w:rsidR="003A4453" w:rsidRPr="000927F7" w:rsidRDefault="003A4453" w:rsidP="001C7E08">
            <w:pPr>
              <w:pStyle w:val="Footer"/>
              <w:rPr>
                <w:rFonts w:ascii="Arial" w:hAnsi="Arial" w:cs="Arial"/>
                <w:sz w:val="24"/>
                <w:szCs w:val="24"/>
              </w:rPr>
            </w:pPr>
            <w:r>
              <w:rPr>
                <w:rFonts w:ascii="Arial" w:hAnsi="Arial" w:cs="Arial"/>
                <w:sz w:val="24"/>
                <w:szCs w:val="24"/>
              </w:rPr>
              <w:t>4</w:t>
            </w:r>
            <w:r w:rsidRPr="000927F7">
              <w:rPr>
                <w:rFonts w:ascii="Arial" w:hAnsi="Arial" w:cs="Arial"/>
                <w:sz w:val="24"/>
                <w:szCs w:val="24"/>
              </w:rPr>
              <w:t>.</w:t>
            </w:r>
          </w:p>
        </w:tc>
        <w:tc>
          <w:tcPr>
            <w:tcW w:w="76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A4453" w:rsidRDefault="003A4453" w:rsidP="001C7E08">
            <w:pPr>
              <w:pStyle w:val="Footer"/>
              <w:rPr>
                <w:rFonts w:ascii="Arial" w:hAnsi="Arial" w:cs="Arial"/>
                <w:sz w:val="24"/>
                <w:szCs w:val="24"/>
              </w:rPr>
            </w:pPr>
            <w:r w:rsidRPr="000927F7">
              <w:rPr>
                <w:rFonts w:ascii="Arial" w:hAnsi="Arial" w:cs="Arial"/>
                <w:sz w:val="24"/>
                <w:szCs w:val="24"/>
              </w:rPr>
              <w:t xml:space="preserve">The proposed oversubscription criteria for community nursery schools </w:t>
            </w:r>
            <w:r>
              <w:rPr>
                <w:rFonts w:ascii="Arial" w:hAnsi="Arial" w:cs="Arial"/>
                <w:sz w:val="24"/>
                <w:szCs w:val="24"/>
              </w:rPr>
              <w:t xml:space="preserve">for 2021-2022 </w:t>
            </w:r>
            <w:r w:rsidRPr="000927F7">
              <w:rPr>
                <w:rFonts w:ascii="Arial" w:hAnsi="Arial" w:cs="Arial"/>
                <w:sz w:val="24"/>
                <w:szCs w:val="24"/>
              </w:rPr>
              <w:t>are</w:t>
            </w:r>
            <w:r>
              <w:rPr>
                <w:rFonts w:ascii="Arial" w:hAnsi="Arial" w:cs="Arial"/>
                <w:sz w:val="24"/>
                <w:szCs w:val="24"/>
              </w:rPr>
              <w:t xml:space="preserve"> summarised as follows</w:t>
            </w:r>
            <w:r w:rsidRPr="000927F7">
              <w:rPr>
                <w:rFonts w:ascii="Arial" w:hAnsi="Arial" w:cs="Arial"/>
                <w:sz w:val="24"/>
                <w:szCs w:val="24"/>
              </w:rPr>
              <w:t xml:space="preserve">: </w:t>
            </w:r>
          </w:p>
          <w:p w:rsidR="003A4453" w:rsidRPr="000927F7" w:rsidRDefault="003A4453" w:rsidP="001C7E08">
            <w:pPr>
              <w:pStyle w:val="Footer"/>
              <w:rPr>
                <w:rFonts w:ascii="Arial" w:hAnsi="Arial" w:cs="Arial"/>
                <w:bCs/>
                <w:sz w:val="24"/>
                <w:szCs w:val="24"/>
              </w:rPr>
            </w:pPr>
          </w:p>
        </w:tc>
      </w:tr>
      <w:tr w:rsidR="003A4453" w:rsidRPr="000927F7" w:rsidTr="001C7E08">
        <w:tc>
          <w:tcPr>
            <w:tcW w:w="960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A4453" w:rsidRPr="000927F7" w:rsidRDefault="003A4453" w:rsidP="001C7E08">
            <w:pPr>
              <w:rPr>
                <w:rFonts w:ascii="Arial" w:hAnsi="Arial" w:cs="Arial"/>
                <w:bCs/>
                <w:sz w:val="24"/>
                <w:szCs w:val="24"/>
              </w:rPr>
            </w:pPr>
            <w:r w:rsidRPr="000927F7">
              <w:rPr>
                <w:rFonts w:ascii="Arial" w:hAnsi="Arial" w:cs="Arial"/>
                <w:sz w:val="24"/>
                <w:szCs w:val="24"/>
              </w:rPr>
              <w:t>Where more applications are received than there</w:t>
            </w:r>
            <w:r>
              <w:rPr>
                <w:rFonts w:ascii="Arial" w:hAnsi="Arial" w:cs="Arial"/>
                <w:sz w:val="24"/>
                <w:szCs w:val="24"/>
              </w:rPr>
              <w:t xml:space="preserve"> are places available, places  </w:t>
            </w:r>
            <w:r w:rsidRPr="000927F7">
              <w:rPr>
                <w:rFonts w:ascii="Arial" w:hAnsi="Arial" w:cs="Arial"/>
                <w:sz w:val="24"/>
                <w:szCs w:val="24"/>
              </w:rPr>
              <w:t xml:space="preserve">will be offered in the following order of priority:  </w:t>
            </w:r>
          </w:p>
        </w:tc>
      </w:tr>
      <w:tr w:rsidR="00C06F90" w:rsidRPr="000927F7" w:rsidTr="00347269">
        <w:tc>
          <w:tcPr>
            <w:tcW w:w="1417" w:type="dxa"/>
            <w:tcBorders>
              <w:top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p>
        </w:tc>
        <w:tc>
          <w:tcPr>
            <w:tcW w:w="562" w:type="dxa"/>
            <w:tcBorders>
              <w:top w:val="single" w:sz="4" w:space="0" w:color="FFFFFF" w:themeColor="background1"/>
              <w:right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w:t>
            </w:r>
          </w:p>
        </w:tc>
        <w:tc>
          <w:tcPr>
            <w:tcW w:w="76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r>
              <w:rPr>
                <w:rFonts w:ascii="Arial" w:hAnsi="Arial" w:cs="Arial"/>
                <w:sz w:val="24"/>
                <w:szCs w:val="24"/>
              </w:rPr>
              <w:t>*p</w:t>
            </w:r>
            <w:r w:rsidRPr="000927F7">
              <w:rPr>
                <w:rFonts w:ascii="Arial" w:hAnsi="Arial" w:cs="Arial"/>
                <w:sz w:val="24"/>
                <w:szCs w:val="24"/>
              </w:rPr>
              <w:t xml:space="preserve">laces will be offered firstly to Looked After Children i.e. children who are looked after by a public authority and are in public care, and previously looked after children who were adopted, or subject to a </w:t>
            </w:r>
            <w:r w:rsidRPr="000927F7">
              <w:rPr>
                <w:rFonts w:ascii="Arial" w:hAnsi="Arial" w:cs="Arial"/>
                <w:sz w:val="24"/>
                <w:szCs w:val="24"/>
              </w:rPr>
              <w:lastRenderedPageBreak/>
              <w:t>residence order, or special guardianship order, immediately following having been looked after. </w:t>
            </w:r>
          </w:p>
          <w:p w:rsidR="00C06F90" w:rsidRDefault="00C06F90" w:rsidP="001C7E08">
            <w:pPr>
              <w:pStyle w:val="Footer"/>
              <w:rPr>
                <w:rFonts w:ascii="Arial" w:hAnsi="Arial" w:cs="Arial"/>
                <w:sz w:val="24"/>
                <w:szCs w:val="24"/>
              </w:rPr>
            </w:pPr>
            <w:r w:rsidRPr="000927F7">
              <w:rPr>
                <w:rFonts w:ascii="Arial" w:hAnsi="Arial" w:cs="Arial"/>
                <w:sz w:val="24"/>
                <w:szCs w:val="24"/>
              </w:rPr>
              <w:t>Applications made under this criterion must be accompanied by details of circumstance and professionally supported evidence (e.g. from a social worker);</w:t>
            </w:r>
          </w:p>
          <w:p w:rsidR="00C06F90" w:rsidRPr="00923C31" w:rsidRDefault="00C06F90" w:rsidP="001C7E08">
            <w:pPr>
              <w:pStyle w:val="Footer"/>
              <w:rPr>
                <w:rFonts w:ascii="Arial" w:hAnsi="Arial" w:cs="Arial"/>
                <w:sz w:val="12"/>
                <w:szCs w:val="12"/>
              </w:rPr>
            </w:pP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tcBorders>
              <w:right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ii.</w:t>
            </w:r>
          </w:p>
        </w:tc>
        <w:tc>
          <w:tcPr>
            <w:tcW w:w="76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06F90" w:rsidRPr="000927F7" w:rsidRDefault="00C06F90" w:rsidP="00DF6C41">
            <w:pPr>
              <w:pStyle w:val="ListParagraph"/>
              <w:ind w:left="0"/>
              <w:rPr>
                <w:rFonts w:ascii="Arial" w:hAnsi="Arial" w:cs="Arial"/>
                <w:bCs/>
                <w:sz w:val="24"/>
                <w:szCs w:val="24"/>
              </w:rPr>
            </w:pPr>
            <w:r>
              <w:rPr>
                <w:rFonts w:ascii="Arial" w:hAnsi="Arial" w:cs="Arial"/>
                <w:bCs/>
                <w:sz w:val="24"/>
                <w:szCs w:val="24"/>
                <w:lang w:val="en-US"/>
              </w:rPr>
              <w:t xml:space="preserve">places will then be offered in cases of exceptional family, </w:t>
            </w:r>
            <w:r>
              <w:rPr>
                <w:rFonts w:ascii="Arial" w:hAnsi="Arial" w:cs="Arial"/>
                <w:bCs/>
                <w:sz w:val="24"/>
                <w:szCs w:val="24"/>
              </w:rPr>
              <w:t>social, or medical need requiring attendance at the school applied for rather than any other school.  Such needs must be supported, at the time of application, by reports or letters from suitable professionals such as GPs, consultants or social workers</w:t>
            </w:r>
            <w:r>
              <w:rPr>
                <w:rFonts w:ascii="Arial" w:hAnsi="Arial" w:cs="Arial"/>
                <w:sz w:val="24"/>
                <w:szCs w:val="24"/>
              </w:rPr>
              <w:t>;</w:t>
            </w:r>
            <w:r>
              <w:rPr>
                <w:rFonts w:ascii="Arial" w:hAnsi="Arial" w:cs="Arial"/>
                <w:bCs/>
                <w:sz w:val="24"/>
                <w:szCs w:val="24"/>
              </w:rPr>
              <w:t xml:space="preserve"> </w:t>
            </w: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tcBorders>
              <w:right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iii.</w:t>
            </w:r>
          </w:p>
        </w:tc>
        <w:tc>
          <w:tcPr>
            <w:tcW w:w="76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06F90" w:rsidRPr="000927F7" w:rsidRDefault="00C06F90" w:rsidP="001C7E08">
            <w:pPr>
              <w:rPr>
                <w:rFonts w:ascii="Arial" w:hAnsi="Arial" w:cs="Arial"/>
                <w:bCs/>
                <w:sz w:val="24"/>
                <w:szCs w:val="24"/>
              </w:rPr>
            </w:pPr>
            <w:r>
              <w:rPr>
                <w:rFonts w:ascii="Arial" w:hAnsi="Arial" w:cs="Arial"/>
                <w:bCs/>
                <w:sz w:val="24"/>
                <w:szCs w:val="24"/>
              </w:rPr>
              <w:t>places will be offered next to children who have a brother or sister</w:t>
            </w:r>
            <w:r>
              <w:rPr>
                <w:rFonts w:ascii="Arial" w:hAnsi="Arial" w:cs="Arial"/>
                <w:sz w:val="24"/>
                <w:szCs w:val="24"/>
              </w:rPr>
              <w:t>, including an adopted, foster, half- or step- brother or sister, living at the same address and attending Reception to Year 6 at the same school (or the paired junior school) at the time of admission;</w:t>
            </w:r>
          </w:p>
        </w:tc>
      </w:tr>
      <w:tr w:rsidR="00C06F90" w:rsidRPr="000927F7" w:rsidTr="00347269">
        <w:tc>
          <w:tcPr>
            <w:tcW w:w="1417" w:type="dxa"/>
            <w:shd w:val="clear" w:color="auto" w:fill="auto"/>
          </w:tcPr>
          <w:p w:rsidR="00C06F90" w:rsidRPr="000927F7" w:rsidRDefault="00C06F90" w:rsidP="001C7E08">
            <w:pPr>
              <w:pStyle w:val="Footer"/>
              <w:rPr>
                <w:rFonts w:ascii="Arial" w:hAnsi="Arial" w:cs="Arial"/>
                <w:sz w:val="24"/>
                <w:szCs w:val="24"/>
              </w:rPr>
            </w:pPr>
          </w:p>
        </w:tc>
        <w:tc>
          <w:tcPr>
            <w:tcW w:w="562" w:type="dxa"/>
            <w:tcBorders>
              <w:right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iv.</w:t>
            </w:r>
          </w:p>
        </w:tc>
        <w:tc>
          <w:tcPr>
            <w:tcW w:w="76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06F90" w:rsidRPr="000927F7" w:rsidRDefault="00C06F90" w:rsidP="001C7E08">
            <w:pPr>
              <w:rPr>
                <w:rFonts w:ascii="Arial" w:hAnsi="Arial" w:cs="Arial"/>
                <w:bCs/>
                <w:sz w:val="24"/>
                <w:szCs w:val="24"/>
              </w:rPr>
            </w:pPr>
            <w:r w:rsidRPr="000927F7">
              <w:rPr>
                <w:rFonts w:ascii="Arial" w:hAnsi="Arial" w:cs="Arial"/>
                <w:snapToGrid w:val="0"/>
                <w:sz w:val="24"/>
                <w:szCs w:val="24"/>
              </w:rPr>
              <w:t>places will then be offered to children of members of staff who have been employed at the school for two or more years at the time of application and will continue to be employed at the school at the point of admission or the member of staff is recruited to fill a vacant post for which there is a demonstrable skill shortage;</w:t>
            </w:r>
          </w:p>
        </w:tc>
      </w:tr>
      <w:tr w:rsidR="00C06F90" w:rsidRPr="000927F7" w:rsidTr="00347269">
        <w:tc>
          <w:tcPr>
            <w:tcW w:w="1417" w:type="dxa"/>
            <w:tcBorders>
              <w:bottom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p>
        </w:tc>
        <w:tc>
          <w:tcPr>
            <w:tcW w:w="562" w:type="dxa"/>
            <w:tcBorders>
              <w:bottom w:val="single" w:sz="4" w:space="0" w:color="FFFFFF" w:themeColor="background1"/>
              <w:right w:val="single" w:sz="4" w:space="0" w:color="FFFFFF" w:themeColor="background1"/>
            </w:tcBorders>
            <w:shd w:val="clear" w:color="auto" w:fill="auto"/>
          </w:tcPr>
          <w:p w:rsidR="00C06F90" w:rsidRPr="000927F7" w:rsidRDefault="00C06F90" w:rsidP="001C7E08">
            <w:pPr>
              <w:pStyle w:val="Footer"/>
              <w:rPr>
                <w:rFonts w:ascii="Arial" w:hAnsi="Arial" w:cs="Arial"/>
                <w:sz w:val="24"/>
                <w:szCs w:val="24"/>
              </w:rPr>
            </w:pPr>
            <w:r w:rsidRPr="000927F7">
              <w:rPr>
                <w:rFonts w:ascii="Arial" w:hAnsi="Arial" w:cs="Arial"/>
                <w:sz w:val="24"/>
                <w:szCs w:val="24"/>
              </w:rPr>
              <w:t>v.</w:t>
            </w:r>
          </w:p>
        </w:tc>
        <w:tc>
          <w:tcPr>
            <w:tcW w:w="762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06F90" w:rsidRPr="000927F7" w:rsidRDefault="00C06F90" w:rsidP="001C7E08">
            <w:pPr>
              <w:pStyle w:val="ListParagraph"/>
              <w:ind w:left="0"/>
              <w:rPr>
                <w:rFonts w:ascii="Arial" w:hAnsi="Arial" w:cs="Arial"/>
                <w:bCs/>
                <w:sz w:val="24"/>
                <w:szCs w:val="24"/>
              </w:rPr>
            </w:pPr>
            <w:r>
              <w:rPr>
                <w:rFonts w:ascii="Arial" w:eastAsia="Times New Roman" w:hAnsi="Arial" w:cs="Arial"/>
                <w:color w:val="222222"/>
                <w:sz w:val="24"/>
                <w:szCs w:val="24"/>
                <w:shd w:val="clear" w:color="auto" w:fill="FFFFFF"/>
                <w:lang w:eastAsia="en-GB"/>
              </w:rPr>
              <w:t>the remaining places will be offered to c</w:t>
            </w:r>
            <w:r>
              <w:rPr>
                <w:rFonts w:ascii="Arial" w:eastAsia="Times New Roman" w:hAnsi="Arial" w:cs="Arial"/>
                <w:bCs/>
                <w:color w:val="000000"/>
                <w:sz w:val="24"/>
                <w:szCs w:val="24"/>
                <w:lang w:eastAsia="en-GB"/>
              </w:rPr>
              <w:t>hildren who live nearest to the school</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 xml:space="preserve">measured by the shortest route by road and/or maintained footpath from the property to the nearest pedestrian school gate used by the relevant year-group. Accessibility of private or public transport will not be considered. All distances will be measured using the Council’s geographical information system. </w:t>
            </w:r>
          </w:p>
        </w:tc>
      </w:tr>
      <w:tr w:rsidR="003A4453" w:rsidRPr="000927F7" w:rsidTr="001C7E08">
        <w:tc>
          <w:tcPr>
            <w:tcW w:w="960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A4453" w:rsidRDefault="003A4453" w:rsidP="001C7E08">
            <w:pPr>
              <w:rPr>
                <w:rFonts w:ascii="Arial" w:hAnsi="Arial" w:cs="Arial"/>
                <w:sz w:val="24"/>
                <w:szCs w:val="24"/>
              </w:rPr>
            </w:pPr>
            <w:r w:rsidRPr="000927F7">
              <w:rPr>
                <w:rFonts w:ascii="Arial" w:hAnsi="Arial" w:cs="Arial"/>
                <w:sz w:val="24"/>
                <w:szCs w:val="24"/>
              </w:rPr>
              <w:t xml:space="preserve">If there are more applicants within each criterion, distance from home to school will be used as a tie-breaker and will be measures using the </w:t>
            </w:r>
            <w:r>
              <w:rPr>
                <w:rFonts w:ascii="Arial" w:hAnsi="Arial" w:cs="Arial"/>
                <w:sz w:val="24"/>
                <w:szCs w:val="24"/>
              </w:rPr>
              <w:t>Council’s</w:t>
            </w:r>
            <w:r w:rsidRPr="000927F7">
              <w:rPr>
                <w:rFonts w:ascii="Arial" w:hAnsi="Arial" w:cs="Arial"/>
                <w:sz w:val="24"/>
                <w:szCs w:val="24"/>
              </w:rPr>
              <w:t xml:space="preserve"> computerised geographical information system.</w:t>
            </w:r>
          </w:p>
          <w:p w:rsidR="003A4453" w:rsidRPr="000927F7" w:rsidRDefault="003A4453" w:rsidP="001C7E08">
            <w:pPr>
              <w:rPr>
                <w:rFonts w:ascii="Arial" w:hAnsi="Arial" w:cs="Arial"/>
                <w:sz w:val="24"/>
                <w:szCs w:val="24"/>
              </w:rPr>
            </w:pPr>
            <w:r w:rsidRPr="000927F7">
              <w:rPr>
                <w:rFonts w:ascii="Arial" w:hAnsi="Arial" w:cs="Arial"/>
                <w:sz w:val="24"/>
                <w:szCs w:val="24"/>
              </w:rPr>
              <w:t>For applicants who live the same distance from the school, random selection by the drawing of lots is used as a final tie-breaker.</w:t>
            </w:r>
          </w:p>
          <w:p w:rsidR="003A4453" w:rsidRDefault="003A4453" w:rsidP="001C7E08">
            <w:pPr>
              <w:rPr>
                <w:rFonts w:ascii="Arial" w:hAnsi="Arial" w:cs="Arial"/>
                <w:sz w:val="24"/>
                <w:szCs w:val="24"/>
              </w:rPr>
            </w:pPr>
            <w:r w:rsidRPr="000927F7">
              <w:rPr>
                <w:rFonts w:ascii="Arial" w:hAnsi="Arial" w:cs="Arial"/>
                <w:sz w:val="24"/>
                <w:szCs w:val="24"/>
              </w:rPr>
              <w:t>If a parent applies for entry into the same year group for more than one child and there is only one place available, random selection by the drawing of lots is used as a final tie-breaker to decide which child should have the place. The remaining brothers or sisters will be added to the waiting list in accordance with criterion (ii</w:t>
            </w:r>
            <w:r>
              <w:rPr>
                <w:rFonts w:ascii="Arial" w:hAnsi="Arial" w:cs="Arial"/>
                <w:sz w:val="24"/>
                <w:szCs w:val="24"/>
              </w:rPr>
              <w:t>i</w:t>
            </w:r>
            <w:r w:rsidRPr="000927F7">
              <w:rPr>
                <w:rFonts w:ascii="Arial" w:hAnsi="Arial" w:cs="Arial"/>
                <w:sz w:val="24"/>
                <w:szCs w:val="24"/>
              </w:rPr>
              <w:t>).</w:t>
            </w:r>
          </w:p>
          <w:p w:rsidR="00347269" w:rsidRDefault="00347269" w:rsidP="00DF6C41">
            <w:pPr>
              <w:pStyle w:val="Default"/>
              <w:rPr>
                <w:b/>
                <w:bCs/>
              </w:rPr>
            </w:pPr>
          </w:p>
          <w:p w:rsidR="00DF6C41" w:rsidRPr="00EF3AF1" w:rsidRDefault="00DF6C41" w:rsidP="00DF6C41">
            <w:pPr>
              <w:pStyle w:val="Default"/>
              <w:rPr>
                <w:b/>
                <w:bCs/>
              </w:rPr>
            </w:pPr>
            <w:r w:rsidRPr="00EF3AF1">
              <w:rPr>
                <w:b/>
                <w:bCs/>
              </w:rPr>
              <w:t>*Under community school admissions criteria for secondary, primary, junior and nursery admissions the definition of Looked After Children and previously looked after children is as follows:</w:t>
            </w:r>
          </w:p>
          <w:p w:rsidR="00EC64E5" w:rsidRDefault="00EC64E5" w:rsidP="00DF6C41">
            <w:pPr>
              <w:shd w:val="clear" w:color="auto" w:fill="FFFFFF"/>
              <w:rPr>
                <w:rFonts w:ascii="Arial" w:eastAsia="Calibri" w:hAnsi="Arial" w:cs="Arial"/>
                <w:b/>
                <w:color w:val="000000"/>
                <w:sz w:val="24"/>
                <w:szCs w:val="24"/>
                <w:lang w:eastAsia="en-GB"/>
              </w:rPr>
            </w:pPr>
          </w:p>
          <w:p w:rsidR="00DF6C41" w:rsidRPr="009A395B" w:rsidRDefault="00DF6C41" w:rsidP="00DF6C41">
            <w:pPr>
              <w:shd w:val="clear" w:color="auto" w:fill="FFFFFF"/>
              <w:rPr>
                <w:rFonts w:ascii="Arial" w:eastAsia="Calibri" w:hAnsi="Arial" w:cs="Arial"/>
                <w:b/>
                <w:bCs/>
                <w:sz w:val="24"/>
                <w:szCs w:val="24"/>
              </w:rPr>
            </w:pPr>
            <w:r w:rsidRPr="009A395B">
              <w:rPr>
                <w:rFonts w:ascii="Arial" w:eastAsia="Calibri" w:hAnsi="Arial" w:cs="Arial"/>
                <w:b/>
                <w:color w:val="000000"/>
                <w:sz w:val="24"/>
                <w:szCs w:val="24"/>
                <w:lang w:eastAsia="en-GB"/>
              </w:rPr>
              <w:t>Looked After Children</w:t>
            </w:r>
          </w:p>
          <w:p w:rsidR="00DF6C41" w:rsidRPr="009A395B" w:rsidRDefault="00DF6C41" w:rsidP="00DF6C41">
            <w:pPr>
              <w:rPr>
                <w:rFonts w:ascii="Arial" w:eastAsia="Calibri" w:hAnsi="Arial" w:cs="Arial"/>
                <w:sz w:val="24"/>
                <w:szCs w:val="24"/>
              </w:rPr>
            </w:pPr>
            <w:r w:rsidRPr="009A395B">
              <w:rPr>
                <w:rFonts w:ascii="Arial" w:eastAsia="Calibri" w:hAnsi="Arial" w:cs="Arial"/>
                <w:sz w:val="24"/>
                <w:szCs w:val="24"/>
              </w:rPr>
              <w:t>Children who are (a) in the care of a local authority, or (b) being provided with</w:t>
            </w:r>
            <w:r>
              <w:rPr>
                <w:rFonts w:ascii="Arial" w:eastAsia="Calibri" w:hAnsi="Arial" w:cs="Arial"/>
                <w:sz w:val="24"/>
                <w:szCs w:val="24"/>
              </w:rPr>
              <w:t xml:space="preserve"> </w:t>
            </w:r>
            <w:r w:rsidRPr="009A395B">
              <w:rPr>
                <w:rFonts w:ascii="Arial" w:eastAsia="Calibri" w:hAnsi="Arial" w:cs="Arial"/>
                <w:sz w:val="24"/>
                <w:szCs w:val="24"/>
              </w:rPr>
              <w:t xml:space="preserve">accommodation by a local authority in the exercise of their social services functions in </w:t>
            </w:r>
            <w:r w:rsidRPr="009A395B">
              <w:rPr>
                <w:rFonts w:ascii="Arial" w:eastAsia="Calibri" w:hAnsi="Arial" w:cs="Arial"/>
                <w:sz w:val="24"/>
                <w:szCs w:val="24"/>
              </w:rPr>
              <w:lastRenderedPageBreak/>
              <w:t>accordance with section 22 of the Children Act 1989, at the time an application for a school is made;</w:t>
            </w:r>
          </w:p>
          <w:p w:rsidR="00DF6C41" w:rsidRPr="009A395B" w:rsidRDefault="00DF6C41" w:rsidP="00DF6C41">
            <w:pPr>
              <w:rPr>
                <w:rFonts w:ascii="Arial" w:eastAsia="Calibri" w:hAnsi="Arial" w:cs="Arial"/>
                <w:b/>
                <w:sz w:val="24"/>
                <w:szCs w:val="24"/>
              </w:rPr>
            </w:pPr>
            <w:r w:rsidRPr="009A395B">
              <w:rPr>
                <w:rFonts w:ascii="Arial" w:eastAsia="Calibri" w:hAnsi="Arial" w:cs="Arial"/>
                <w:b/>
                <w:sz w:val="24"/>
                <w:szCs w:val="24"/>
              </w:rPr>
              <w:t>Previously Looked After Children</w:t>
            </w:r>
          </w:p>
          <w:p w:rsidR="00DF6C41" w:rsidRPr="009A395B" w:rsidRDefault="00DF6C41" w:rsidP="00DF6C41">
            <w:pPr>
              <w:rPr>
                <w:rFonts w:ascii="Arial" w:eastAsia="Calibri" w:hAnsi="Arial" w:cs="Arial"/>
                <w:sz w:val="24"/>
                <w:szCs w:val="24"/>
              </w:rPr>
            </w:pPr>
            <w:r w:rsidRPr="009A395B">
              <w:rPr>
                <w:rFonts w:ascii="Arial" w:eastAsia="Calibri" w:hAnsi="Arial" w:cs="Arial"/>
                <w:sz w:val="24"/>
                <w:szCs w:val="24"/>
              </w:rPr>
              <w:t>Children who were previously looked after, but ceased to be so because they were adopted (under the Adoption Act 1976 or Adoption and Children’s Act 2002), or became subject to a child arrangements order or special guardianship order.</w:t>
            </w:r>
          </w:p>
          <w:p w:rsidR="003A4453" w:rsidRPr="000927F7" w:rsidRDefault="003A4453" w:rsidP="001C7E08">
            <w:pPr>
              <w:rPr>
                <w:rFonts w:ascii="Arial" w:hAnsi="Arial" w:cs="Arial"/>
                <w:bCs/>
                <w:sz w:val="24"/>
                <w:szCs w:val="24"/>
              </w:rPr>
            </w:pPr>
          </w:p>
        </w:tc>
      </w:tr>
      <w:tr w:rsidR="003A4453" w:rsidRPr="000927F7" w:rsidTr="001C7E08">
        <w:tc>
          <w:tcPr>
            <w:tcW w:w="9606" w:type="dxa"/>
            <w:gridSpan w:val="4"/>
            <w:tcBorders>
              <w:top w:val="single" w:sz="4" w:space="0" w:color="FFFFFF" w:themeColor="background1"/>
              <w:right w:val="single" w:sz="4" w:space="0" w:color="FFFFFF" w:themeColor="background1"/>
            </w:tcBorders>
            <w:shd w:val="clear" w:color="auto" w:fill="auto"/>
          </w:tcPr>
          <w:p w:rsidR="003A4453" w:rsidRDefault="003A4453" w:rsidP="001C7E08">
            <w:pPr>
              <w:pStyle w:val="Default"/>
              <w:rPr>
                <w:b/>
                <w:bCs/>
              </w:rPr>
            </w:pPr>
            <w:r>
              <w:rPr>
                <w:b/>
                <w:bCs/>
              </w:rPr>
              <w:lastRenderedPageBreak/>
              <w:t>Notes on the admissions criteria for community schools:</w:t>
            </w:r>
          </w:p>
          <w:p w:rsidR="003A4453" w:rsidRPr="000927F7" w:rsidRDefault="003A4453" w:rsidP="001C7E08">
            <w:pPr>
              <w:pStyle w:val="Default"/>
              <w:rPr>
                <w:b/>
                <w:bCs/>
              </w:rPr>
            </w:pPr>
          </w:p>
        </w:tc>
      </w:tr>
      <w:tr w:rsidR="003A4453" w:rsidRPr="000927F7" w:rsidTr="00347269">
        <w:tc>
          <w:tcPr>
            <w:tcW w:w="1417" w:type="dxa"/>
            <w:tcBorders>
              <w:right w:val="single" w:sz="4" w:space="0" w:color="FFFFFF" w:themeColor="background1"/>
            </w:tcBorders>
            <w:shd w:val="clear" w:color="auto" w:fill="auto"/>
          </w:tcPr>
          <w:p w:rsidR="003A4453" w:rsidRPr="000927F7" w:rsidRDefault="003A4453" w:rsidP="001C7E08">
            <w:pPr>
              <w:pStyle w:val="Default"/>
              <w:rPr>
                <w:b/>
                <w:bCs/>
              </w:rPr>
            </w:pPr>
          </w:p>
        </w:tc>
        <w:tc>
          <w:tcPr>
            <w:tcW w:w="562" w:type="dxa"/>
            <w:tcBorders>
              <w:left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p>
        </w:tc>
        <w:tc>
          <w:tcPr>
            <w:tcW w:w="1591" w:type="dxa"/>
            <w:tcBorders>
              <w:left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r w:rsidRPr="0073726E">
              <w:rPr>
                <w:bCs/>
              </w:rPr>
              <w:t>i.</w:t>
            </w:r>
          </w:p>
        </w:tc>
        <w:tc>
          <w:tcPr>
            <w:tcW w:w="6036" w:type="dxa"/>
            <w:tcBorders>
              <w:left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r w:rsidRPr="0073726E">
              <w:rPr>
                <w:bCs/>
              </w:rPr>
              <w:t>Any offer of a place on the grounds of distance must be based on the child’s permanent address.  A business address, a childminder’s address, or any address other than the child’s permanent home will not be accepted.  Proof of address will be sought and may be the subject of further investigation.  Temporary addresses will not be used for the purpose of administering applications.</w:t>
            </w:r>
          </w:p>
          <w:p w:rsidR="003A4453" w:rsidRPr="0073726E" w:rsidRDefault="003A4453" w:rsidP="001C7E08">
            <w:pPr>
              <w:pStyle w:val="Default"/>
              <w:rPr>
                <w:bCs/>
              </w:rPr>
            </w:pPr>
          </w:p>
        </w:tc>
      </w:tr>
      <w:tr w:rsidR="003A4453" w:rsidRPr="000927F7" w:rsidTr="00347269">
        <w:tc>
          <w:tcPr>
            <w:tcW w:w="1417" w:type="dxa"/>
            <w:tcBorders>
              <w:right w:val="single" w:sz="4" w:space="0" w:color="FFFFFF" w:themeColor="background1"/>
            </w:tcBorders>
            <w:shd w:val="clear" w:color="auto" w:fill="auto"/>
          </w:tcPr>
          <w:p w:rsidR="003A4453" w:rsidRPr="000927F7" w:rsidRDefault="003A4453" w:rsidP="001C7E08">
            <w:pPr>
              <w:pStyle w:val="Default"/>
              <w:rPr>
                <w:b/>
                <w:bCs/>
              </w:rPr>
            </w:pPr>
          </w:p>
        </w:tc>
        <w:tc>
          <w:tcPr>
            <w:tcW w:w="562" w:type="dxa"/>
            <w:tcBorders>
              <w:left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p>
        </w:tc>
        <w:tc>
          <w:tcPr>
            <w:tcW w:w="1591" w:type="dxa"/>
            <w:tcBorders>
              <w:left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r>
              <w:rPr>
                <w:bCs/>
              </w:rPr>
              <w:t>ii.</w:t>
            </w:r>
          </w:p>
        </w:tc>
        <w:tc>
          <w:tcPr>
            <w:tcW w:w="6036" w:type="dxa"/>
            <w:tcBorders>
              <w:left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r>
              <w:rPr>
                <w:bCs/>
              </w:rPr>
              <w:t>Paths through car parks, cemeteries, golf courses and other enclosed spaces will not be used.</w:t>
            </w:r>
          </w:p>
        </w:tc>
      </w:tr>
      <w:tr w:rsidR="003A4453" w:rsidRPr="000927F7" w:rsidTr="00347269">
        <w:tc>
          <w:tcPr>
            <w:tcW w:w="1417" w:type="dxa"/>
            <w:tcBorders>
              <w:right w:val="single" w:sz="4" w:space="0" w:color="FFFFFF" w:themeColor="background1"/>
            </w:tcBorders>
            <w:shd w:val="clear" w:color="auto" w:fill="auto"/>
          </w:tcPr>
          <w:p w:rsidR="003A4453" w:rsidRPr="000927F7" w:rsidRDefault="003A4453" w:rsidP="001C7E08">
            <w:pPr>
              <w:pStyle w:val="Default"/>
              <w:rPr>
                <w:b/>
                <w:bCs/>
              </w:rPr>
            </w:pPr>
          </w:p>
        </w:tc>
        <w:tc>
          <w:tcPr>
            <w:tcW w:w="562" w:type="dxa"/>
            <w:tcBorders>
              <w:left w:val="single" w:sz="4" w:space="0" w:color="FFFFFF" w:themeColor="background1"/>
              <w:bottom w:val="single" w:sz="4" w:space="0" w:color="FFFFFF"/>
              <w:right w:val="single" w:sz="4" w:space="0" w:color="FFFFFF" w:themeColor="background1"/>
            </w:tcBorders>
            <w:shd w:val="clear" w:color="auto" w:fill="auto"/>
          </w:tcPr>
          <w:p w:rsidR="003A4453" w:rsidRPr="0073726E" w:rsidRDefault="003A4453" w:rsidP="001C7E08">
            <w:pPr>
              <w:pStyle w:val="Default"/>
              <w:rPr>
                <w:bCs/>
              </w:rPr>
            </w:pPr>
          </w:p>
        </w:tc>
        <w:tc>
          <w:tcPr>
            <w:tcW w:w="1591" w:type="dxa"/>
            <w:tcBorders>
              <w:left w:val="single" w:sz="4" w:space="0" w:color="FFFFFF" w:themeColor="background1"/>
              <w:bottom w:val="single" w:sz="4" w:space="0" w:color="FFFFFF"/>
              <w:right w:val="single" w:sz="4" w:space="0" w:color="FFFFFF" w:themeColor="background1"/>
            </w:tcBorders>
            <w:shd w:val="clear" w:color="auto" w:fill="auto"/>
          </w:tcPr>
          <w:p w:rsidR="003A4453" w:rsidRPr="0073726E" w:rsidRDefault="003A4453" w:rsidP="001C7E08">
            <w:pPr>
              <w:pStyle w:val="Default"/>
              <w:rPr>
                <w:bCs/>
              </w:rPr>
            </w:pPr>
          </w:p>
        </w:tc>
        <w:tc>
          <w:tcPr>
            <w:tcW w:w="6036" w:type="dxa"/>
            <w:tcBorders>
              <w:left w:val="single" w:sz="4" w:space="0" w:color="FFFFFF" w:themeColor="background1"/>
              <w:bottom w:val="single" w:sz="4" w:space="0" w:color="FFFFFF"/>
              <w:right w:val="single" w:sz="4" w:space="0" w:color="FFFFFF" w:themeColor="background1"/>
            </w:tcBorders>
            <w:shd w:val="clear" w:color="auto" w:fill="auto"/>
          </w:tcPr>
          <w:p w:rsidR="003A4453" w:rsidRPr="0073726E" w:rsidRDefault="003A4453" w:rsidP="001C7E08">
            <w:pPr>
              <w:pStyle w:val="Default"/>
              <w:rPr>
                <w:bCs/>
              </w:rPr>
            </w:pPr>
          </w:p>
        </w:tc>
      </w:tr>
      <w:tr w:rsidR="003A4453" w:rsidRPr="000927F7" w:rsidTr="00347269">
        <w:tc>
          <w:tcPr>
            <w:tcW w:w="1417" w:type="dxa"/>
            <w:tcBorders>
              <w:bottom w:val="single" w:sz="4" w:space="0" w:color="FFFFFF" w:themeColor="background1"/>
              <w:right w:val="single" w:sz="4" w:space="0" w:color="FFFFFF" w:themeColor="background1"/>
            </w:tcBorders>
            <w:shd w:val="clear" w:color="auto" w:fill="auto"/>
          </w:tcPr>
          <w:p w:rsidR="003A4453" w:rsidRPr="000927F7" w:rsidRDefault="003A4453" w:rsidP="001C7E08">
            <w:pPr>
              <w:pStyle w:val="Default"/>
              <w:rPr>
                <w:b/>
                <w:bCs/>
              </w:rPr>
            </w:pPr>
          </w:p>
        </w:tc>
        <w:tc>
          <w:tcPr>
            <w:tcW w:w="56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p>
        </w:tc>
        <w:tc>
          <w:tcPr>
            <w:tcW w:w="1591"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3A4453" w:rsidRPr="0073726E" w:rsidRDefault="003A4453" w:rsidP="001C7E08">
            <w:pPr>
              <w:pStyle w:val="Default"/>
              <w:rPr>
                <w:bCs/>
              </w:rPr>
            </w:pPr>
          </w:p>
        </w:tc>
        <w:tc>
          <w:tcPr>
            <w:tcW w:w="6036"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3A4453" w:rsidRPr="0073726E" w:rsidRDefault="003A4453" w:rsidP="00EC64E5">
            <w:pPr>
              <w:pStyle w:val="Default"/>
              <w:rPr>
                <w:bCs/>
              </w:rPr>
            </w:pPr>
          </w:p>
        </w:tc>
      </w:tr>
      <w:tr w:rsidR="00DF6C41" w:rsidRPr="000927F7" w:rsidTr="00030A06">
        <w:tc>
          <w:tcPr>
            <w:tcW w:w="9606" w:type="dxa"/>
            <w:gridSpan w:val="4"/>
            <w:tcBorders>
              <w:bottom w:val="single" w:sz="4" w:space="0" w:color="FFFFFF" w:themeColor="background1"/>
            </w:tcBorders>
            <w:shd w:val="clear" w:color="auto" w:fill="auto"/>
          </w:tcPr>
          <w:p w:rsidR="00DF6C41" w:rsidRDefault="00DF6C41" w:rsidP="00DF6C41">
            <w:pPr>
              <w:autoSpaceDE w:val="0"/>
              <w:autoSpaceDN w:val="0"/>
              <w:adjustRightInd w:val="0"/>
              <w:spacing w:after="0" w:line="240" w:lineRule="auto"/>
              <w:rPr>
                <w:rFonts w:ascii="Arial" w:eastAsia="Calibri" w:hAnsi="Arial" w:cs="Arial"/>
                <w:b/>
                <w:bCs/>
                <w:color w:val="000000"/>
                <w:sz w:val="24"/>
                <w:szCs w:val="24"/>
                <w:lang w:eastAsia="en-GB"/>
              </w:rPr>
            </w:pPr>
            <w:r>
              <w:rPr>
                <w:rFonts w:ascii="Arial" w:eastAsia="Calibri" w:hAnsi="Arial" w:cs="Arial"/>
                <w:b/>
                <w:bCs/>
                <w:color w:val="000000"/>
                <w:sz w:val="24"/>
                <w:szCs w:val="24"/>
                <w:lang w:eastAsia="en-GB"/>
              </w:rPr>
              <w:t>Measuring home to school distance</w:t>
            </w:r>
          </w:p>
          <w:p w:rsidR="00DF6C41" w:rsidRDefault="00DF6C41" w:rsidP="00DF6C41">
            <w:pPr>
              <w:pStyle w:val="Default"/>
              <w:rPr>
                <w:bCs/>
              </w:rPr>
            </w:pPr>
          </w:p>
        </w:tc>
      </w:tr>
      <w:tr w:rsidR="00DF6C41" w:rsidRPr="000927F7" w:rsidTr="00347269">
        <w:tc>
          <w:tcPr>
            <w:tcW w:w="1417" w:type="dxa"/>
            <w:tcBorders>
              <w:bottom w:val="single" w:sz="4" w:space="0" w:color="FFFFFF" w:themeColor="background1"/>
              <w:right w:val="single" w:sz="4" w:space="0" w:color="FFFFFF" w:themeColor="background1"/>
            </w:tcBorders>
            <w:shd w:val="clear" w:color="auto" w:fill="auto"/>
          </w:tcPr>
          <w:p w:rsidR="00DF6C41" w:rsidRPr="003A42FF" w:rsidRDefault="00DF6C41" w:rsidP="00DF6C41">
            <w:pPr>
              <w:autoSpaceDE w:val="0"/>
              <w:autoSpaceDN w:val="0"/>
              <w:adjustRightInd w:val="0"/>
              <w:spacing w:after="0" w:line="240" w:lineRule="auto"/>
              <w:rPr>
                <w:rFonts w:ascii="Arial" w:eastAsia="Calibri" w:hAnsi="Arial" w:cs="Arial"/>
                <w:b/>
                <w:bCs/>
                <w:color w:val="000000"/>
                <w:sz w:val="24"/>
                <w:szCs w:val="24"/>
                <w:lang w:eastAsia="en-GB"/>
              </w:rPr>
            </w:pPr>
          </w:p>
        </w:tc>
        <w:tc>
          <w:tcPr>
            <w:tcW w:w="56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DF6C41" w:rsidRPr="003A42FF"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5.</w:t>
            </w:r>
          </w:p>
        </w:tc>
        <w:tc>
          <w:tcPr>
            <w:tcW w:w="7627" w:type="dxa"/>
            <w:gridSpan w:val="2"/>
            <w:tcBorders>
              <w:left w:val="single" w:sz="4" w:space="0" w:color="FFFFFF" w:themeColor="background1"/>
              <w:bottom w:val="single" w:sz="4" w:space="0" w:color="FFFFFF" w:themeColor="background1"/>
            </w:tcBorders>
            <w:shd w:val="clear" w:color="auto" w:fill="auto"/>
          </w:tcPr>
          <w:p w:rsidR="00DF6C41"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Cs/>
                <w:color w:val="000000"/>
                <w:sz w:val="24"/>
                <w:szCs w:val="24"/>
                <w:lang w:eastAsia="en-GB"/>
              </w:rPr>
              <w:t>The Council has a standard method of measuring home-to-school distance.  This is done by using a geographical information system that measures the home-to-school distance using routes by road and/or maintained footpath.</w:t>
            </w:r>
          </w:p>
          <w:p w:rsidR="00DF6C41"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p>
          <w:p w:rsidR="00DF6C41"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
                <w:bCs/>
                <w:color w:val="000000"/>
                <w:sz w:val="24"/>
                <w:szCs w:val="24"/>
                <w:lang w:eastAsia="en-GB"/>
              </w:rPr>
              <w:t>The starting point</w:t>
            </w:r>
            <w:r>
              <w:rPr>
                <w:rFonts w:ascii="Arial" w:eastAsia="Calibri" w:hAnsi="Arial" w:cs="Arial"/>
                <w:bCs/>
                <w:color w:val="000000"/>
                <w:sz w:val="24"/>
                <w:szCs w:val="24"/>
                <w:lang w:eastAsia="en-GB"/>
              </w:rPr>
              <w:t xml:space="preserve"> is a point in the property determined by address point data supplied by the Ordnance Survey.  This will always measure using the centre of the road nearest to this point even if your home address is on the corner of two roads or has more than one entrance or exit.  Residents of every floor level in a particular block of flats are given an identical start point, regardless of the distance to ground floor level.</w:t>
            </w:r>
          </w:p>
          <w:p w:rsidR="00DF6C41"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p>
          <w:p w:rsidR="00DF6C41"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
                <w:bCs/>
                <w:color w:val="000000"/>
                <w:sz w:val="24"/>
                <w:szCs w:val="24"/>
                <w:lang w:eastAsia="en-GB"/>
              </w:rPr>
              <w:t>The end point</w:t>
            </w:r>
            <w:r>
              <w:rPr>
                <w:rFonts w:ascii="Arial" w:eastAsia="Calibri" w:hAnsi="Arial" w:cs="Arial"/>
                <w:bCs/>
                <w:color w:val="000000"/>
                <w:sz w:val="24"/>
                <w:szCs w:val="24"/>
                <w:lang w:eastAsia="en-GB"/>
              </w:rPr>
              <w:t xml:space="preserve"> is the named or nearest pedestrian school gate used by the relevant year group.</w:t>
            </w:r>
          </w:p>
          <w:p w:rsidR="00DF6C41"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p>
          <w:p w:rsidR="00DF6C41" w:rsidRDefault="00DF6C41" w:rsidP="00DF6C41">
            <w:pPr>
              <w:autoSpaceDE w:val="0"/>
              <w:autoSpaceDN w:val="0"/>
              <w:adjustRightInd w:val="0"/>
              <w:spacing w:after="0" w:line="240" w:lineRule="auto"/>
              <w:rPr>
                <w:rFonts w:ascii="Arial" w:eastAsia="Calibri" w:hAnsi="Arial" w:cs="Arial"/>
                <w:bCs/>
                <w:color w:val="000000"/>
                <w:sz w:val="24"/>
                <w:szCs w:val="24"/>
                <w:lang w:eastAsia="en-GB"/>
              </w:rPr>
            </w:pPr>
            <w:r>
              <w:rPr>
                <w:rFonts w:ascii="Arial" w:eastAsia="Calibri" w:hAnsi="Arial" w:cs="Arial"/>
                <w:b/>
                <w:bCs/>
                <w:color w:val="000000"/>
                <w:sz w:val="24"/>
                <w:szCs w:val="24"/>
                <w:lang w:eastAsia="en-GB"/>
              </w:rPr>
              <w:t>Shortest route by road or maintained footpath:</w:t>
            </w:r>
            <w:r>
              <w:rPr>
                <w:rFonts w:ascii="Arial" w:eastAsia="Calibri" w:hAnsi="Arial" w:cs="Arial"/>
                <w:bCs/>
                <w:color w:val="000000"/>
                <w:sz w:val="24"/>
                <w:szCs w:val="24"/>
                <w:lang w:eastAsia="en-GB"/>
              </w:rPr>
              <w:t xml:space="preserve"> this is a method for measuring home-to-school distance for school admissions purposes only.  The Council does not promote these routes as actual walking routes and nor should they be interpreted as such.</w:t>
            </w:r>
          </w:p>
          <w:p w:rsidR="00DF6C41" w:rsidRDefault="00DF6C41" w:rsidP="00DF6C41">
            <w:pPr>
              <w:pStyle w:val="Default"/>
              <w:rPr>
                <w:bCs/>
              </w:rPr>
            </w:pPr>
            <w:r>
              <w:rPr>
                <w:bCs/>
              </w:rPr>
              <w:t xml:space="preserve"> </w:t>
            </w:r>
          </w:p>
        </w:tc>
      </w:tr>
      <w:tr w:rsidR="00DF6C41" w:rsidRPr="000927F7" w:rsidTr="00347269">
        <w:tc>
          <w:tcPr>
            <w:tcW w:w="1417" w:type="dxa"/>
            <w:tcBorders>
              <w:bottom w:val="single" w:sz="4" w:space="0" w:color="FFFFFF" w:themeColor="background1"/>
              <w:right w:val="single" w:sz="4" w:space="0" w:color="FFFFFF" w:themeColor="background1"/>
            </w:tcBorders>
            <w:shd w:val="clear" w:color="auto" w:fill="auto"/>
          </w:tcPr>
          <w:p w:rsidR="00DF6C41" w:rsidRPr="000927F7" w:rsidRDefault="00DF6C41" w:rsidP="00DF6C41">
            <w:pPr>
              <w:pStyle w:val="Default"/>
              <w:rPr>
                <w:b/>
                <w:bCs/>
              </w:rPr>
            </w:pPr>
          </w:p>
        </w:tc>
        <w:tc>
          <w:tcPr>
            <w:tcW w:w="562"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DF6C41" w:rsidRPr="0073726E" w:rsidRDefault="00DF6C41" w:rsidP="00DF6C41">
            <w:pPr>
              <w:pStyle w:val="Default"/>
              <w:rPr>
                <w:bCs/>
              </w:rPr>
            </w:pPr>
          </w:p>
        </w:tc>
        <w:tc>
          <w:tcPr>
            <w:tcW w:w="1591"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DF6C41" w:rsidRDefault="00DF6C41" w:rsidP="00DF6C41">
            <w:pPr>
              <w:pStyle w:val="Default"/>
              <w:rPr>
                <w:bCs/>
              </w:rPr>
            </w:pPr>
          </w:p>
        </w:tc>
        <w:tc>
          <w:tcPr>
            <w:tcW w:w="6036"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DF6C41" w:rsidRDefault="00DF6C41" w:rsidP="00DF6C41">
            <w:pPr>
              <w:pStyle w:val="Default"/>
              <w:rPr>
                <w:bCs/>
              </w:rPr>
            </w:pPr>
          </w:p>
        </w:tc>
      </w:tr>
      <w:tr w:rsidR="00DF6C41" w:rsidRPr="000927F7" w:rsidTr="001C7E08">
        <w:tc>
          <w:tcPr>
            <w:tcW w:w="960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347269" w:rsidRDefault="00347269" w:rsidP="00DF6C41">
            <w:pPr>
              <w:pStyle w:val="BodyText"/>
              <w:ind w:left="1438" w:hanging="1438"/>
            </w:pPr>
          </w:p>
          <w:p w:rsidR="00347269" w:rsidRDefault="00347269" w:rsidP="00DF6C41">
            <w:pPr>
              <w:pStyle w:val="BodyText"/>
              <w:ind w:left="1438" w:hanging="1438"/>
            </w:pPr>
          </w:p>
          <w:p w:rsidR="00DF6C41" w:rsidRDefault="00DF6C41" w:rsidP="00DF6C41">
            <w:pPr>
              <w:pStyle w:val="BodyText"/>
              <w:ind w:left="1438" w:hanging="1438"/>
            </w:pPr>
            <w:r w:rsidRPr="000927F7">
              <w:t>Use of a final tie breaker</w:t>
            </w:r>
          </w:p>
          <w:p w:rsidR="00DF6C41" w:rsidRPr="00923C31" w:rsidRDefault="00DF6C41" w:rsidP="00DF6C41">
            <w:pPr>
              <w:pStyle w:val="BodyText"/>
              <w:ind w:left="1438" w:hanging="1438"/>
            </w:pPr>
          </w:p>
        </w:tc>
      </w:tr>
      <w:tr w:rsidR="00DF6C41" w:rsidRPr="000927F7" w:rsidTr="00347269">
        <w:tc>
          <w:tcPr>
            <w:tcW w:w="1417" w:type="dxa"/>
            <w:tcBorders>
              <w:top w:val="single" w:sz="4" w:space="0" w:color="FFFFFF" w:themeColor="background1"/>
            </w:tcBorders>
            <w:shd w:val="clear" w:color="auto" w:fill="auto"/>
          </w:tcPr>
          <w:p w:rsidR="00DF6C41" w:rsidRPr="000927F7" w:rsidRDefault="00DF6C41" w:rsidP="00DF6C41">
            <w:pPr>
              <w:pStyle w:val="Footer"/>
              <w:rPr>
                <w:rFonts w:ascii="Arial" w:hAnsi="Arial" w:cs="Arial"/>
                <w:sz w:val="24"/>
                <w:szCs w:val="24"/>
              </w:rPr>
            </w:pPr>
          </w:p>
        </w:tc>
        <w:tc>
          <w:tcPr>
            <w:tcW w:w="562" w:type="dxa"/>
            <w:tcBorders>
              <w:top w:val="single" w:sz="4" w:space="0" w:color="FFFFFF" w:themeColor="background1"/>
            </w:tcBorders>
            <w:shd w:val="clear" w:color="auto" w:fill="auto"/>
          </w:tcPr>
          <w:p w:rsidR="00DF6C41" w:rsidRPr="000927F7" w:rsidRDefault="00A23B06" w:rsidP="00DF6C41">
            <w:pPr>
              <w:pStyle w:val="Footer"/>
              <w:rPr>
                <w:rFonts w:ascii="Arial" w:hAnsi="Arial" w:cs="Arial"/>
                <w:sz w:val="24"/>
                <w:szCs w:val="24"/>
              </w:rPr>
            </w:pPr>
            <w:r>
              <w:rPr>
                <w:rFonts w:ascii="Arial" w:hAnsi="Arial" w:cs="Arial"/>
                <w:sz w:val="24"/>
                <w:szCs w:val="24"/>
              </w:rPr>
              <w:t>6</w:t>
            </w:r>
            <w:r w:rsidR="00DF6C41" w:rsidRPr="000927F7">
              <w:rPr>
                <w:rFonts w:ascii="Arial" w:hAnsi="Arial" w:cs="Arial"/>
                <w:sz w:val="24"/>
                <w:szCs w:val="24"/>
              </w:rPr>
              <w:t>.</w:t>
            </w:r>
          </w:p>
        </w:tc>
        <w:tc>
          <w:tcPr>
            <w:tcW w:w="7627" w:type="dxa"/>
            <w:gridSpan w:val="2"/>
            <w:tcBorders>
              <w:top w:val="single" w:sz="4" w:space="0" w:color="FFFFFF" w:themeColor="background1"/>
            </w:tcBorders>
            <w:shd w:val="clear" w:color="auto" w:fill="auto"/>
          </w:tcPr>
          <w:p w:rsidR="00DF6C41" w:rsidRDefault="00DF6C41" w:rsidP="00DF6C41">
            <w:pPr>
              <w:pStyle w:val="BodyText"/>
              <w:jc w:val="left"/>
              <w:rPr>
                <w:b w:val="0"/>
              </w:rPr>
            </w:pPr>
            <w:r w:rsidRPr="000927F7">
              <w:rPr>
                <w:b w:val="0"/>
              </w:rPr>
              <w:t>The distance from home to school</w:t>
            </w:r>
            <w:r>
              <w:rPr>
                <w:b w:val="0"/>
              </w:rPr>
              <w:t>, criterion,</w:t>
            </w:r>
            <w:r w:rsidRPr="000927F7">
              <w:rPr>
                <w:b w:val="0"/>
              </w:rPr>
              <w:t xml:space="preserve"> is used as a ‘tie-breaker’ if there are more applications than places available under any higher criteria.</w:t>
            </w:r>
            <w:r>
              <w:rPr>
                <w:b w:val="0"/>
              </w:rPr>
              <w:t xml:space="preserve">  </w:t>
            </w:r>
            <w:r w:rsidRPr="000927F7">
              <w:rPr>
                <w:b w:val="0"/>
              </w:rPr>
              <w:t>For applicants who live the same distance from the school, random selection by the drawing of lots is used as a final tie-breaker.</w:t>
            </w:r>
          </w:p>
          <w:p w:rsidR="00DF6C41" w:rsidRPr="000927F7" w:rsidRDefault="00DF6C41" w:rsidP="00DF6C41">
            <w:pPr>
              <w:pStyle w:val="BodyText"/>
              <w:jc w:val="left"/>
              <w:rPr>
                <w:bCs w:val="0"/>
              </w:rPr>
            </w:pP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A23B06" w:rsidP="00DF6C41">
            <w:pPr>
              <w:pStyle w:val="Footer"/>
              <w:rPr>
                <w:rFonts w:ascii="Arial" w:hAnsi="Arial" w:cs="Arial"/>
                <w:sz w:val="24"/>
                <w:szCs w:val="24"/>
              </w:rPr>
            </w:pPr>
            <w:r>
              <w:rPr>
                <w:rFonts w:ascii="Arial" w:hAnsi="Arial" w:cs="Arial"/>
                <w:sz w:val="24"/>
                <w:szCs w:val="24"/>
              </w:rPr>
              <w:t>7</w:t>
            </w:r>
            <w:r w:rsidR="00DF6C41" w:rsidRPr="000927F7">
              <w:rPr>
                <w:rFonts w:ascii="Arial" w:hAnsi="Arial" w:cs="Arial"/>
                <w:sz w:val="24"/>
                <w:szCs w:val="24"/>
              </w:rPr>
              <w:t>.</w:t>
            </w:r>
          </w:p>
        </w:tc>
        <w:tc>
          <w:tcPr>
            <w:tcW w:w="7627" w:type="dxa"/>
            <w:gridSpan w:val="2"/>
            <w:shd w:val="clear" w:color="auto" w:fill="auto"/>
          </w:tcPr>
          <w:p w:rsidR="00DF6C41" w:rsidRPr="000927F7" w:rsidRDefault="00DF6C41" w:rsidP="00DF6C41">
            <w:pPr>
              <w:autoSpaceDE w:val="0"/>
              <w:autoSpaceDN w:val="0"/>
              <w:adjustRightInd w:val="0"/>
              <w:rPr>
                <w:rFonts w:ascii="Arial" w:hAnsi="Arial" w:cs="Arial"/>
                <w:bCs/>
                <w:sz w:val="24"/>
                <w:szCs w:val="24"/>
              </w:rPr>
            </w:pPr>
            <w:r w:rsidRPr="000927F7">
              <w:rPr>
                <w:rFonts w:ascii="Arial" w:hAnsi="Arial" w:cs="Arial"/>
                <w:sz w:val="24"/>
                <w:szCs w:val="24"/>
              </w:rPr>
              <w:t xml:space="preserve">If a parent applies for entry into the same year group for more than one child and there is only one place available, </w:t>
            </w:r>
            <w:r>
              <w:rPr>
                <w:rFonts w:ascii="Arial" w:hAnsi="Arial" w:cs="Arial"/>
                <w:sz w:val="24"/>
                <w:szCs w:val="24"/>
              </w:rPr>
              <w:t xml:space="preserve">random selection by the </w:t>
            </w:r>
            <w:r w:rsidRPr="000927F7">
              <w:rPr>
                <w:rFonts w:ascii="Arial" w:hAnsi="Arial" w:cs="Arial"/>
                <w:sz w:val="24"/>
                <w:szCs w:val="24"/>
              </w:rPr>
              <w:t xml:space="preserve">drawing of lots is used as a final tie-breaker to </w:t>
            </w:r>
            <w:r>
              <w:rPr>
                <w:rFonts w:ascii="Arial" w:hAnsi="Arial" w:cs="Arial"/>
                <w:sz w:val="24"/>
                <w:szCs w:val="24"/>
              </w:rPr>
              <w:t xml:space="preserve">decide which child should have </w:t>
            </w:r>
            <w:r w:rsidRPr="000927F7">
              <w:rPr>
                <w:rFonts w:ascii="Arial" w:hAnsi="Arial" w:cs="Arial"/>
                <w:sz w:val="24"/>
                <w:szCs w:val="24"/>
              </w:rPr>
              <w:t>the place. The names of the remaining brothers or sisters will be added to the waiting list in accordance with criterion (ii</w:t>
            </w:r>
            <w:r>
              <w:rPr>
                <w:rFonts w:ascii="Arial" w:hAnsi="Arial" w:cs="Arial"/>
                <w:sz w:val="24"/>
                <w:szCs w:val="24"/>
              </w:rPr>
              <w:t>i</w:t>
            </w:r>
            <w:r w:rsidRPr="000927F7">
              <w:rPr>
                <w:rFonts w:ascii="Arial" w:hAnsi="Arial" w:cs="Arial"/>
                <w:sz w:val="24"/>
                <w:szCs w:val="24"/>
              </w:rPr>
              <w:t>).</w:t>
            </w:r>
          </w:p>
          <w:p w:rsidR="00DF6C41" w:rsidRPr="000927F7" w:rsidRDefault="00DF6C41" w:rsidP="00DF6C41">
            <w:pPr>
              <w:pStyle w:val="ListParagraph"/>
              <w:ind w:left="0"/>
              <w:rPr>
                <w:rFonts w:ascii="Arial" w:hAnsi="Arial" w:cs="Arial"/>
                <w:bCs/>
                <w:sz w:val="24"/>
                <w:szCs w:val="24"/>
              </w:rPr>
            </w:pPr>
          </w:p>
        </w:tc>
      </w:tr>
      <w:tr w:rsidR="00DF6C41" w:rsidRPr="000927F7" w:rsidTr="001C7E08">
        <w:tc>
          <w:tcPr>
            <w:tcW w:w="9606" w:type="dxa"/>
            <w:gridSpan w:val="4"/>
            <w:shd w:val="clear" w:color="auto" w:fill="auto"/>
          </w:tcPr>
          <w:p w:rsidR="00DF6C41" w:rsidRDefault="00DF6C41" w:rsidP="00DF6C41">
            <w:pPr>
              <w:pStyle w:val="BodyText"/>
            </w:pPr>
            <w:r w:rsidRPr="000927F7">
              <w:t>Waiting lists for community schools</w:t>
            </w:r>
          </w:p>
          <w:p w:rsidR="00DF6C41" w:rsidRPr="000927F7" w:rsidRDefault="00DF6C41" w:rsidP="00DF6C41">
            <w:pPr>
              <w:pStyle w:val="BodyText"/>
              <w:rPr>
                <w:bCs w:val="0"/>
              </w:rPr>
            </w:pP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A23B06" w:rsidP="00DF6C41">
            <w:pPr>
              <w:pStyle w:val="Footer"/>
              <w:rPr>
                <w:rFonts w:ascii="Arial" w:hAnsi="Arial" w:cs="Arial"/>
                <w:sz w:val="24"/>
                <w:szCs w:val="24"/>
              </w:rPr>
            </w:pPr>
            <w:r>
              <w:rPr>
                <w:rFonts w:ascii="Arial" w:hAnsi="Arial" w:cs="Arial"/>
                <w:sz w:val="24"/>
                <w:szCs w:val="24"/>
              </w:rPr>
              <w:t>8</w:t>
            </w:r>
            <w:r w:rsidR="00DF6C41" w:rsidRPr="000927F7">
              <w:rPr>
                <w:rFonts w:ascii="Arial" w:hAnsi="Arial" w:cs="Arial"/>
                <w:sz w:val="24"/>
                <w:szCs w:val="24"/>
              </w:rPr>
              <w:t>.</w:t>
            </w:r>
          </w:p>
        </w:tc>
        <w:tc>
          <w:tcPr>
            <w:tcW w:w="7627" w:type="dxa"/>
            <w:gridSpan w:val="2"/>
            <w:shd w:val="clear" w:color="auto" w:fill="auto"/>
          </w:tcPr>
          <w:p w:rsidR="00DF6C41" w:rsidRDefault="00DF6C41" w:rsidP="00DF6C41">
            <w:pPr>
              <w:pStyle w:val="BodyText"/>
              <w:jc w:val="left"/>
              <w:rPr>
                <w:b w:val="0"/>
              </w:rPr>
            </w:pPr>
            <w:r w:rsidRPr="000927F7">
              <w:rPr>
                <w:b w:val="0"/>
              </w:rPr>
              <w:t>The child’s name will automatically be put on the waiting list, in criteria order, of any school which is a higher preference to the school he/she has been offered.</w:t>
            </w:r>
          </w:p>
          <w:p w:rsidR="00DF6C41" w:rsidRPr="000927F7" w:rsidRDefault="00DF6C41" w:rsidP="00DF6C41">
            <w:pPr>
              <w:pStyle w:val="BodyText"/>
              <w:jc w:val="left"/>
              <w:rPr>
                <w:bCs w:val="0"/>
              </w:rPr>
            </w:pP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A23B06" w:rsidP="00DF6C41">
            <w:pPr>
              <w:pStyle w:val="Footer"/>
              <w:rPr>
                <w:rFonts w:ascii="Arial" w:hAnsi="Arial" w:cs="Arial"/>
                <w:sz w:val="24"/>
                <w:szCs w:val="24"/>
              </w:rPr>
            </w:pPr>
            <w:r>
              <w:rPr>
                <w:rFonts w:ascii="Arial" w:hAnsi="Arial" w:cs="Arial"/>
                <w:sz w:val="24"/>
                <w:szCs w:val="24"/>
              </w:rPr>
              <w:t>9</w:t>
            </w:r>
            <w:r w:rsidR="00DF6C41" w:rsidRPr="000927F7">
              <w:rPr>
                <w:rFonts w:ascii="Arial" w:hAnsi="Arial" w:cs="Arial"/>
                <w:sz w:val="24"/>
                <w:szCs w:val="24"/>
              </w:rPr>
              <w:t>.</w:t>
            </w:r>
          </w:p>
        </w:tc>
        <w:tc>
          <w:tcPr>
            <w:tcW w:w="7627" w:type="dxa"/>
            <w:gridSpan w:val="2"/>
            <w:shd w:val="clear" w:color="auto" w:fill="auto"/>
          </w:tcPr>
          <w:p w:rsidR="00DF6C41" w:rsidRPr="000927F7" w:rsidRDefault="00DF6C41" w:rsidP="00DF6C41">
            <w:pPr>
              <w:pStyle w:val="ListParagraph"/>
              <w:ind w:left="0"/>
              <w:rPr>
                <w:rFonts w:ascii="Arial" w:hAnsi="Arial" w:cs="Arial"/>
                <w:bCs/>
                <w:sz w:val="24"/>
                <w:szCs w:val="24"/>
              </w:rPr>
            </w:pPr>
            <w:r w:rsidRPr="000927F7">
              <w:rPr>
                <w:rFonts w:ascii="Arial" w:hAnsi="Arial" w:cs="Arial"/>
                <w:bCs/>
                <w:sz w:val="24"/>
                <w:szCs w:val="24"/>
              </w:rPr>
              <w:t>A parent/carer may ask for their child’s name to be added to the waiting list of a lower preference school to the one the child has been offered, or on one that they did not originally name as a preference.  His/her name will be added to the waiting list in criteria order.</w:t>
            </w: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A23B06" w:rsidP="00DF6C41">
            <w:pPr>
              <w:pStyle w:val="Footer"/>
              <w:rPr>
                <w:rFonts w:ascii="Arial" w:hAnsi="Arial" w:cs="Arial"/>
                <w:sz w:val="24"/>
                <w:szCs w:val="24"/>
              </w:rPr>
            </w:pPr>
            <w:r>
              <w:rPr>
                <w:rFonts w:ascii="Arial" w:hAnsi="Arial" w:cs="Arial"/>
                <w:sz w:val="24"/>
                <w:szCs w:val="24"/>
              </w:rPr>
              <w:t>10</w:t>
            </w:r>
            <w:r w:rsidR="00DF6C41" w:rsidRPr="000927F7">
              <w:rPr>
                <w:rFonts w:ascii="Arial" w:hAnsi="Arial" w:cs="Arial"/>
                <w:sz w:val="24"/>
                <w:szCs w:val="24"/>
              </w:rPr>
              <w:t>.</w:t>
            </w:r>
          </w:p>
        </w:tc>
        <w:tc>
          <w:tcPr>
            <w:tcW w:w="7627" w:type="dxa"/>
            <w:gridSpan w:val="2"/>
            <w:shd w:val="clear" w:color="auto" w:fill="auto"/>
          </w:tcPr>
          <w:p w:rsidR="00DF6C41" w:rsidRPr="000927F7" w:rsidRDefault="00DF6C41" w:rsidP="00DF6C41">
            <w:pPr>
              <w:rPr>
                <w:rFonts w:ascii="Arial" w:hAnsi="Arial" w:cs="Arial"/>
                <w:bCs/>
                <w:sz w:val="24"/>
                <w:szCs w:val="24"/>
              </w:rPr>
            </w:pPr>
            <w:r w:rsidRPr="000927F7">
              <w:rPr>
                <w:rFonts w:ascii="Arial" w:hAnsi="Arial" w:cs="Arial"/>
                <w:sz w:val="24"/>
                <w:szCs w:val="24"/>
              </w:rPr>
              <w:t>The names of late applicants will be added to waiting lists in criteria order re</w:t>
            </w:r>
            <w:r w:rsidRPr="000927F7">
              <w:rPr>
                <w:rFonts w:ascii="Arial" w:hAnsi="Arial" w:cs="Arial"/>
                <w:iCs/>
                <w:sz w:val="24"/>
                <w:szCs w:val="24"/>
              </w:rPr>
              <w:t>gardless of the date the application was received.</w:t>
            </w: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A23B06" w:rsidP="00DF6C41">
            <w:pPr>
              <w:pStyle w:val="Footer"/>
              <w:rPr>
                <w:rFonts w:ascii="Arial" w:hAnsi="Arial" w:cs="Arial"/>
                <w:sz w:val="24"/>
                <w:szCs w:val="24"/>
              </w:rPr>
            </w:pPr>
            <w:r>
              <w:rPr>
                <w:rFonts w:ascii="Arial" w:hAnsi="Arial" w:cs="Arial"/>
                <w:sz w:val="24"/>
                <w:szCs w:val="24"/>
              </w:rPr>
              <w:t>11</w:t>
            </w:r>
            <w:r w:rsidR="00DF6C41" w:rsidRPr="000927F7">
              <w:rPr>
                <w:rFonts w:ascii="Arial" w:hAnsi="Arial" w:cs="Arial"/>
                <w:sz w:val="24"/>
                <w:szCs w:val="24"/>
              </w:rPr>
              <w:t>.</w:t>
            </w:r>
          </w:p>
        </w:tc>
        <w:tc>
          <w:tcPr>
            <w:tcW w:w="7627" w:type="dxa"/>
            <w:gridSpan w:val="2"/>
            <w:shd w:val="clear" w:color="auto" w:fill="auto"/>
          </w:tcPr>
          <w:p w:rsidR="00DF6C41" w:rsidRPr="000927F7" w:rsidRDefault="00DF6C41" w:rsidP="00DF6C41">
            <w:pPr>
              <w:pStyle w:val="BodyText"/>
            </w:pPr>
            <w:r w:rsidRPr="000927F7">
              <w:rPr>
                <w:b w:val="0"/>
              </w:rPr>
              <w:t>Waiting lists for community schools will be kept open throughout the academic year until the end of the summer term in July 202</w:t>
            </w:r>
            <w:r>
              <w:rPr>
                <w:b w:val="0"/>
              </w:rPr>
              <w:t>2</w:t>
            </w:r>
            <w:r w:rsidRPr="000927F7">
              <w:rPr>
                <w:b w:val="0"/>
              </w:rPr>
              <w:t>.  After this date, waiting lists will be disbanded and parents who would like their child’s name to remain on any waiting list will need to request this in writing</w:t>
            </w:r>
            <w:r w:rsidRPr="000927F7">
              <w:t>.</w:t>
            </w:r>
          </w:p>
          <w:p w:rsidR="00DF6C41" w:rsidRPr="000927F7" w:rsidRDefault="00DF6C41" w:rsidP="00DF6C41">
            <w:pPr>
              <w:pStyle w:val="BodyText"/>
              <w:tabs>
                <w:tab w:val="left" w:pos="1276"/>
              </w:tabs>
              <w:ind w:left="-126"/>
              <w:jc w:val="left"/>
              <w:rPr>
                <w:b w:val="0"/>
              </w:rPr>
            </w:pPr>
          </w:p>
        </w:tc>
      </w:tr>
      <w:tr w:rsidR="0045577C" w:rsidRPr="000927F7" w:rsidTr="00347269">
        <w:tc>
          <w:tcPr>
            <w:tcW w:w="1417" w:type="dxa"/>
            <w:shd w:val="clear" w:color="auto" w:fill="auto"/>
          </w:tcPr>
          <w:p w:rsidR="0045577C" w:rsidRPr="000927F7" w:rsidRDefault="0045577C" w:rsidP="00DF6C41">
            <w:pPr>
              <w:pStyle w:val="Footer"/>
              <w:rPr>
                <w:rFonts w:ascii="Arial" w:hAnsi="Arial" w:cs="Arial"/>
                <w:sz w:val="24"/>
                <w:szCs w:val="24"/>
              </w:rPr>
            </w:pPr>
          </w:p>
        </w:tc>
        <w:tc>
          <w:tcPr>
            <w:tcW w:w="562" w:type="dxa"/>
            <w:shd w:val="clear" w:color="auto" w:fill="auto"/>
          </w:tcPr>
          <w:p w:rsidR="0045577C" w:rsidRDefault="0045577C" w:rsidP="00DF6C41">
            <w:pPr>
              <w:pStyle w:val="Footer"/>
              <w:rPr>
                <w:rFonts w:ascii="Arial" w:hAnsi="Arial" w:cs="Arial"/>
                <w:sz w:val="24"/>
                <w:szCs w:val="24"/>
              </w:rPr>
            </w:pPr>
            <w:r>
              <w:rPr>
                <w:rFonts w:ascii="Arial" w:hAnsi="Arial" w:cs="Arial"/>
                <w:sz w:val="24"/>
                <w:szCs w:val="24"/>
              </w:rPr>
              <w:t>12.</w:t>
            </w:r>
          </w:p>
        </w:tc>
        <w:tc>
          <w:tcPr>
            <w:tcW w:w="7627" w:type="dxa"/>
            <w:gridSpan w:val="2"/>
            <w:shd w:val="clear" w:color="auto" w:fill="auto"/>
          </w:tcPr>
          <w:p w:rsidR="0045577C" w:rsidRDefault="0045577C" w:rsidP="0045577C">
            <w:pPr>
              <w:autoSpaceDE w:val="0"/>
              <w:autoSpaceDN w:val="0"/>
              <w:adjustRightInd w:val="0"/>
              <w:spacing w:after="0" w:line="240" w:lineRule="auto"/>
              <w:rPr>
                <w:rFonts w:ascii="Arial" w:hAnsi="Arial" w:cs="Arial"/>
                <w:sz w:val="24"/>
                <w:szCs w:val="24"/>
              </w:rPr>
            </w:pPr>
            <w:r>
              <w:rPr>
                <w:rFonts w:ascii="Arial" w:hAnsi="Arial" w:cs="Arial"/>
                <w:sz w:val="24"/>
                <w:szCs w:val="24"/>
              </w:rPr>
              <w:t>The local authority’s Fair Access Panel may make placements over the admission number if the school is full, for children who are deemed to be ‘hard to place’.  Any children placed under the Fair Access Protocol will have priority over any children on the school’s waiting list.</w:t>
            </w:r>
          </w:p>
          <w:p w:rsidR="00EC64E5" w:rsidRDefault="00EC64E5" w:rsidP="0045577C">
            <w:pPr>
              <w:autoSpaceDE w:val="0"/>
              <w:autoSpaceDN w:val="0"/>
              <w:adjustRightInd w:val="0"/>
              <w:spacing w:after="0" w:line="240" w:lineRule="auto"/>
              <w:rPr>
                <w:rFonts w:ascii="Arial" w:hAnsi="Arial" w:cs="Arial"/>
                <w:sz w:val="24"/>
                <w:szCs w:val="24"/>
              </w:rPr>
            </w:pPr>
          </w:p>
          <w:p w:rsidR="0045577C" w:rsidRPr="000927F7" w:rsidRDefault="0045577C" w:rsidP="00DF6C41">
            <w:pPr>
              <w:pStyle w:val="BodyText"/>
              <w:rPr>
                <w:b w:val="0"/>
              </w:rPr>
            </w:pPr>
          </w:p>
        </w:tc>
      </w:tr>
      <w:tr w:rsidR="00DF6C41" w:rsidRPr="000927F7" w:rsidTr="001C7E08">
        <w:tc>
          <w:tcPr>
            <w:tcW w:w="9606" w:type="dxa"/>
            <w:gridSpan w:val="4"/>
            <w:shd w:val="clear" w:color="auto" w:fill="auto"/>
          </w:tcPr>
          <w:p w:rsidR="00DF6C41" w:rsidRDefault="00DF6C41" w:rsidP="00DF6C41">
            <w:pPr>
              <w:pStyle w:val="BodyText2"/>
              <w:rPr>
                <w:rFonts w:cs="Arial"/>
              </w:rPr>
            </w:pPr>
            <w:r w:rsidRPr="000927F7">
              <w:rPr>
                <w:rFonts w:cs="Arial"/>
                <w:b w:val="0"/>
              </w:rPr>
              <w:br w:type="page"/>
            </w:r>
            <w:r w:rsidRPr="000927F7">
              <w:rPr>
                <w:rFonts w:cs="Arial"/>
              </w:rPr>
              <w:t>Applying for entry into the reception class of a primary or infant school</w:t>
            </w:r>
          </w:p>
          <w:p w:rsidR="00DF6C41" w:rsidRPr="000927F7" w:rsidRDefault="00DF6C41" w:rsidP="00DF6C41">
            <w:pPr>
              <w:pStyle w:val="BodyText2"/>
              <w:rPr>
                <w:rFonts w:cs="Arial"/>
                <w:bCs/>
              </w:rPr>
            </w:pP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DF6C41" w:rsidP="00DF6C41">
            <w:pPr>
              <w:pStyle w:val="Footer"/>
              <w:rPr>
                <w:rFonts w:ascii="Arial" w:hAnsi="Arial" w:cs="Arial"/>
                <w:sz w:val="24"/>
                <w:szCs w:val="24"/>
              </w:rPr>
            </w:pPr>
            <w:r w:rsidRPr="000927F7">
              <w:rPr>
                <w:rFonts w:ascii="Arial" w:hAnsi="Arial" w:cs="Arial"/>
                <w:sz w:val="24"/>
                <w:szCs w:val="24"/>
              </w:rPr>
              <w:t>1</w:t>
            </w:r>
            <w:r w:rsidR="0045577C">
              <w:rPr>
                <w:rFonts w:ascii="Arial" w:hAnsi="Arial" w:cs="Arial"/>
                <w:sz w:val="24"/>
                <w:szCs w:val="24"/>
              </w:rPr>
              <w:t>3</w:t>
            </w:r>
            <w:r w:rsidRPr="000927F7">
              <w:rPr>
                <w:rFonts w:ascii="Arial" w:hAnsi="Arial" w:cs="Arial"/>
                <w:sz w:val="24"/>
                <w:szCs w:val="24"/>
              </w:rPr>
              <w:t>.</w:t>
            </w:r>
          </w:p>
        </w:tc>
        <w:tc>
          <w:tcPr>
            <w:tcW w:w="7627" w:type="dxa"/>
            <w:gridSpan w:val="2"/>
            <w:shd w:val="clear" w:color="auto" w:fill="auto"/>
          </w:tcPr>
          <w:p w:rsidR="00DF6C41" w:rsidRDefault="00DF6C41" w:rsidP="00DF6C41">
            <w:pPr>
              <w:rPr>
                <w:rFonts w:ascii="Arial" w:hAnsi="Arial" w:cs="Arial"/>
                <w:sz w:val="24"/>
                <w:szCs w:val="24"/>
              </w:rPr>
            </w:pPr>
            <w:r w:rsidRPr="000927F7">
              <w:rPr>
                <w:rFonts w:ascii="Arial" w:hAnsi="Arial" w:cs="Arial"/>
                <w:sz w:val="24"/>
                <w:szCs w:val="24"/>
              </w:rPr>
              <w:t xml:space="preserve">For children currently attending a school nursery, parents/carers must complete an application form for entry into the Reception class even if the child attends the nursery class at the same school.  Priority is not given to children who attend the nursery class in the same school.  This is to ensure that parents who place their children in other kinds of nursery, or do not use a nursery, are treated fairly when applying for a school place for their child.  </w:t>
            </w:r>
          </w:p>
          <w:p w:rsidR="00DF6C41" w:rsidRPr="000927F7" w:rsidRDefault="00DF6C41" w:rsidP="00DF6C41">
            <w:pPr>
              <w:rPr>
                <w:rFonts w:ascii="Arial" w:hAnsi="Arial" w:cs="Arial"/>
                <w:bCs/>
                <w:sz w:val="24"/>
                <w:szCs w:val="24"/>
              </w:rPr>
            </w:pPr>
          </w:p>
        </w:tc>
      </w:tr>
      <w:tr w:rsidR="00DF6C41" w:rsidRPr="000927F7" w:rsidTr="001C7E08">
        <w:tc>
          <w:tcPr>
            <w:tcW w:w="9606" w:type="dxa"/>
            <w:gridSpan w:val="4"/>
            <w:shd w:val="clear" w:color="auto" w:fill="auto"/>
          </w:tcPr>
          <w:p w:rsidR="00DF6C41" w:rsidRDefault="00DF6C41" w:rsidP="00DF6C41">
            <w:pPr>
              <w:pStyle w:val="BodyText2"/>
              <w:rPr>
                <w:rFonts w:cs="Arial"/>
                <w:bCs/>
              </w:rPr>
            </w:pPr>
            <w:r w:rsidRPr="000927F7">
              <w:rPr>
                <w:rFonts w:cs="Arial"/>
                <w:bCs/>
              </w:rPr>
              <w:t>Deferred entry or part-time attendance in Reception year</w:t>
            </w:r>
          </w:p>
          <w:p w:rsidR="00DF6C41" w:rsidRPr="000927F7" w:rsidRDefault="00DF6C41" w:rsidP="00DF6C41">
            <w:pPr>
              <w:pStyle w:val="BodyText2"/>
              <w:rPr>
                <w:rFonts w:cs="Arial"/>
                <w:bCs/>
              </w:rPr>
            </w:pP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DF6C41" w:rsidP="00DF6C41">
            <w:pPr>
              <w:pStyle w:val="Footer"/>
              <w:rPr>
                <w:rFonts w:ascii="Arial" w:hAnsi="Arial" w:cs="Arial"/>
                <w:sz w:val="24"/>
                <w:szCs w:val="24"/>
              </w:rPr>
            </w:pPr>
            <w:r w:rsidRPr="000927F7">
              <w:rPr>
                <w:rFonts w:ascii="Arial" w:hAnsi="Arial" w:cs="Arial"/>
                <w:sz w:val="24"/>
                <w:szCs w:val="24"/>
              </w:rPr>
              <w:t>1</w:t>
            </w:r>
            <w:r w:rsidR="0045577C">
              <w:rPr>
                <w:rFonts w:ascii="Arial" w:hAnsi="Arial" w:cs="Arial"/>
                <w:sz w:val="24"/>
                <w:szCs w:val="24"/>
              </w:rPr>
              <w:t>4</w:t>
            </w:r>
            <w:r w:rsidRPr="000927F7">
              <w:rPr>
                <w:rFonts w:ascii="Arial" w:hAnsi="Arial" w:cs="Arial"/>
                <w:sz w:val="24"/>
                <w:szCs w:val="24"/>
              </w:rPr>
              <w:t>.</w:t>
            </w:r>
          </w:p>
        </w:tc>
        <w:tc>
          <w:tcPr>
            <w:tcW w:w="7627" w:type="dxa"/>
            <w:gridSpan w:val="2"/>
            <w:shd w:val="clear" w:color="auto" w:fill="auto"/>
          </w:tcPr>
          <w:p w:rsidR="00DF6C41" w:rsidRDefault="00DF6C41" w:rsidP="00DF6C41">
            <w:pPr>
              <w:pStyle w:val="NoSpacing"/>
              <w:rPr>
                <w:rFonts w:ascii="Arial" w:hAnsi="Arial" w:cs="Arial"/>
                <w:color w:val="000000"/>
              </w:rPr>
            </w:pPr>
            <w:r w:rsidRPr="000927F7">
              <w:rPr>
                <w:rFonts w:ascii="Arial" w:hAnsi="Arial" w:cs="Arial"/>
              </w:rPr>
              <w:t>Parents can defer their child’s entry to school until later in the school year or to attend part-time, but only until the child reaches compulsory school age in that school year i.e. the latest their child can start school is at the beginning of the summer</w:t>
            </w:r>
            <w:r>
              <w:rPr>
                <w:rFonts w:ascii="Arial" w:hAnsi="Arial" w:cs="Arial"/>
              </w:rPr>
              <w:t xml:space="preserve"> term 2022</w:t>
            </w:r>
            <w:r w:rsidRPr="000927F7">
              <w:rPr>
                <w:rFonts w:ascii="Arial" w:hAnsi="Arial" w:cs="Arial"/>
              </w:rPr>
              <w:t xml:space="preserve">.  </w:t>
            </w:r>
            <w:r w:rsidRPr="000927F7">
              <w:rPr>
                <w:rFonts w:ascii="Arial" w:hAnsi="Arial" w:cs="Arial"/>
                <w:color w:val="000000"/>
              </w:rPr>
              <w:t>Once a place has been offered, parents can confirm the arrangements with the Head teacher of the school.</w:t>
            </w:r>
          </w:p>
          <w:p w:rsidR="00DF6C41" w:rsidRDefault="00DF6C41" w:rsidP="00DF6C41">
            <w:pPr>
              <w:pStyle w:val="NoSpacing"/>
              <w:rPr>
                <w:rFonts w:ascii="Arial" w:hAnsi="Arial" w:cs="Arial"/>
                <w:color w:val="000000"/>
              </w:rPr>
            </w:pPr>
          </w:p>
          <w:p w:rsidR="00DF6C41" w:rsidRPr="000927F7" w:rsidRDefault="00DF6C41" w:rsidP="00DF6C41">
            <w:pPr>
              <w:pStyle w:val="NoSpacing"/>
              <w:rPr>
                <w:rFonts w:ascii="Arial" w:hAnsi="Arial" w:cs="Arial"/>
                <w:bCs/>
              </w:rPr>
            </w:pPr>
          </w:p>
        </w:tc>
      </w:tr>
      <w:tr w:rsidR="00DF6C41" w:rsidRPr="000927F7" w:rsidTr="001C7E08">
        <w:tc>
          <w:tcPr>
            <w:tcW w:w="9606" w:type="dxa"/>
            <w:gridSpan w:val="4"/>
            <w:shd w:val="clear" w:color="auto" w:fill="auto"/>
          </w:tcPr>
          <w:p w:rsidR="00DF6C41" w:rsidRPr="00924EEF" w:rsidRDefault="00DF6C41" w:rsidP="00DF6C41">
            <w:pPr>
              <w:autoSpaceDE w:val="0"/>
              <w:autoSpaceDN w:val="0"/>
              <w:adjustRightInd w:val="0"/>
              <w:rPr>
                <w:rFonts w:ascii="Arial" w:hAnsi="Arial" w:cs="Arial"/>
                <w:b/>
                <w:bCs/>
                <w:sz w:val="24"/>
                <w:szCs w:val="24"/>
                <w:lang w:eastAsia="en-GB"/>
              </w:rPr>
            </w:pPr>
            <w:r w:rsidRPr="000927F7">
              <w:rPr>
                <w:rFonts w:ascii="Arial" w:hAnsi="Arial" w:cs="Arial"/>
                <w:b/>
                <w:bCs/>
                <w:sz w:val="24"/>
                <w:szCs w:val="24"/>
                <w:lang w:eastAsia="en-GB"/>
              </w:rPr>
              <w:t>Admission outside of the child’s normal age group</w:t>
            </w: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DF6C41" w:rsidP="00DF6C41">
            <w:pPr>
              <w:pStyle w:val="Footer"/>
              <w:rPr>
                <w:rFonts w:ascii="Arial" w:hAnsi="Arial" w:cs="Arial"/>
                <w:sz w:val="24"/>
                <w:szCs w:val="24"/>
              </w:rPr>
            </w:pPr>
            <w:r w:rsidRPr="000927F7">
              <w:rPr>
                <w:rFonts w:ascii="Arial" w:hAnsi="Arial" w:cs="Arial"/>
                <w:sz w:val="24"/>
                <w:szCs w:val="24"/>
              </w:rPr>
              <w:t>1</w:t>
            </w:r>
            <w:r w:rsidR="0045577C">
              <w:rPr>
                <w:rFonts w:ascii="Arial" w:hAnsi="Arial" w:cs="Arial"/>
                <w:sz w:val="24"/>
                <w:szCs w:val="24"/>
              </w:rPr>
              <w:t>5</w:t>
            </w:r>
            <w:r w:rsidRPr="000927F7">
              <w:rPr>
                <w:rFonts w:ascii="Arial" w:hAnsi="Arial" w:cs="Arial"/>
                <w:sz w:val="24"/>
                <w:szCs w:val="24"/>
              </w:rPr>
              <w:t>.</w:t>
            </w:r>
          </w:p>
        </w:tc>
        <w:tc>
          <w:tcPr>
            <w:tcW w:w="7627" w:type="dxa"/>
            <w:gridSpan w:val="2"/>
            <w:shd w:val="clear" w:color="auto" w:fill="auto"/>
          </w:tcPr>
          <w:p w:rsidR="00DF6C41" w:rsidRPr="000927F7" w:rsidRDefault="00DF6C41" w:rsidP="00DF6C41">
            <w:pPr>
              <w:pStyle w:val="ListParagraph"/>
              <w:ind w:left="0"/>
              <w:rPr>
                <w:rFonts w:ascii="Arial" w:hAnsi="Arial" w:cs="Arial"/>
                <w:bCs/>
                <w:sz w:val="24"/>
                <w:szCs w:val="24"/>
              </w:rPr>
            </w:pPr>
            <w:r w:rsidRPr="000927F7">
              <w:rPr>
                <w:rStyle w:val="Emphasis"/>
                <w:rFonts w:ascii="Arial" w:hAnsi="Arial" w:cs="Arial"/>
                <w:i w:val="0"/>
                <w:sz w:val="24"/>
                <w:szCs w:val="24"/>
              </w:rPr>
              <w:t>Parents seeking admission to an age group below their child’s actual age should submit their request with their application by the</w:t>
            </w:r>
            <w:r>
              <w:rPr>
                <w:rStyle w:val="Emphasis"/>
                <w:rFonts w:ascii="Arial" w:hAnsi="Arial" w:cs="Arial"/>
                <w:i w:val="0"/>
                <w:sz w:val="24"/>
                <w:szCs w:val="24"/>
              </w:rPr>
              <w:t xml:space="preserve"> closing date of 15 January 2021</w:t>
            </w:r>
            <w:r w:rsidRPr="000927F7">
              <w:rPr>
                <w:rStyle w:val="Emphasis"/>
                <w:rFonts w:ascii="Arial" w:hAnsi="Arial" w:cs="Arial"/>
                <w:i w:val="0"/>
                <w:sz w:val="24"/>
                <w:szCs w:val="24"/>
              </w:rPr>
              <w:t>.  They will also need to submit a separate written request and may provide supporting documentation should they wish to do so.</w:t>
            </w: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DF6C41" w:rsidP="00DF6C41">
            <w:pPr>
              <w:pStyle w:val="Footer"/>
              <w:rPr>
                <w:rFonts w:ascii="Arial" w:hAnsi="Arial" w:cs="Arial"/>
                <w:sz w:val="24"/>
                <w:szCs w:val="24"/>
              </w:rPr>
            </w:pPr>
            <w:r w:rsidRPr="000927F7">
              <w:rPr>
                <w:rFonts w:ascii="Arial" w:hAnsi="Arial" w:cs="Arial"/>
                <w:sz w:val="24"/>
                <w:szCs w:val="24"/>
              </w:rPr>
              <w:t>1</w:t>
            </w:r>
            <w:r w:rsidR="0045577C">
              <w:rPr>
                <w:rFonts w:ascii="Arial" w:hAnsi="Arial" w:cs="Arial"/>
                <w:sz w:val="24"/>
                <w:szCs w:val="24"/>
              </w:rPr>
              <w:t>6</w:t>
            </w:r>
            <w:r w:rsidRPr="000927F7">
              <w:rPr>
                <w:rFonts w:ascii="Arial" w:hAnsi="Arial" w:cs="Arial"/>
                <w:sz w:val="24"/>
                <w:szCs w:val="24"/>
              </w:rPr>
              <w:t>.</w:t>
            </w:r>
          </w:p>
        </w:tc>
        <w:tc>
          <w:tcPr>
            <w:tcW w:w="7627" w:type="dxa"/>
            <w:gridSpan w:val="2"/>
            <w:shd w:val="clear" w:color="auto" w:fill="auto"/>
          </w:tcPr>
          <w:p w:rsidR="00DF6C41" w:rsidRDefault="00DF6C41" w:rsidP="00DF6C41">
            <w:pPr>
              <w:pStyle w:val="NoSpacing"/>
              <w:rPr>
                <w:rFonts w:ascii="Arial" w:hAnsi="Arial" w:cs="Arial"/>
                <w:lang w:val="en-US"/>
              </w:rPr>
            </w:pPr>
            <w:r w:rsidRPr="000927F7">
              <w:rPr>
                <w:rStyle w:val="Emphasis"/>
                <w:rFonts w:ascii="Arial" w:hAnsi="Arial" w:cs="Arial"/>
                <w:i w:val="0"/>
              </w:rPr>
              <w:t>Each request will be carefully considered and a decision will be made on the individual merits of each case.  The decision will take into account parents’ views, information about their child’s academic, social and emotional development, their medical history and the views of a medica</w:t>
            </w:r>
            <w:r>
              <w:rPr>
                <w:rStyle w:val="Emphasis"/>
                <w:rFonts w:ascii="Arial" w:hAnsi="Arial" w:cs="Arial"/>
                <w:i w:val="0"/>
              </w:rPr>
              <w:t xml:space="preserve">l professional, if applicable.  </w:t>
            </w:r>
            <w:r w:rsidRPr="000927F7">
              <w:rPr>
                <w:rFonts w:ascii="Arial" w:hAnsi="Arial" w:cs="Arial"/>
                <w:lang w:val="en-US"/>
              </w:rPr>
              <w:t>Consideration will be given to whether they may naturally have fallen into a lower age group if it were not for being born prematurely and</w:t>
            </w:r>
            <w:r w:rsidRPr="000927F7">
              <w:rPr>
                <w:rFonts w:ascii="Arial" w:hAnsi="Arial" w:cs="Arial"/>
                <w:i/>
                <w:lang w:val="en-US"/>
              </w:rPr>
              <w:t xml:space="preserve"> </w:t>
            </w:r>
            <w:r w:rsidRPr="000927F7">
              <w:rPr>
                <w:rFonts w:ascii="Arial" w:hAnsi="Arial" w:cs="Arial"/>
                <w:lang w:val="en-US"/>
              </w:rPr>
              <w:t>whether they have previously been educated outside of their normal age group.  Views of senior school staff, the manager of their current early years setting and other professionals will also be taken into account.</w:t>
            </w:r>
          </w:p>
          <w:p w:rsidR="00DF6C41" w:rsidRPr="000927F7" w:rsidRDefault="00DF6C41" w:rsidP="00DF6C41">
            <w:pPr>
              <w:pStyle w:val="NoSpacing"/>
              <w:rPr>
                <w:rFonts w:ascii="Arial" w:hAnsi="Arial" w:cs="Arial"/>
                <w:bCs/>
              </w:rPr>
            </w:pP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45577C" w:rsidP="00DF6C41">
            <w:pPr>
              <w:pStyle w:val="Footer"/>
              <w:rPr>
                <w:rFonts w:ascii="Arial" w:hAnsi="Arial" w:cs="Arial"/>
                <w:sz w:val="24"/>
                <w:szCs w:val="24"/>
              </w:rPr>
            </w:pPr>
            <w:r>
              <w:rPr>
                <w:rFonts w:ascii="Arial" w:hAnsi="Arial" w:cs="Arial"/>
                <w:sz w:val="24"/>
                <w:szCs w:val="24"/>
              </w:rPr>
              <w:t>17</w:t>
            </w:r>
            <w:r w:rsidR="00DF6C41" w:rsidRPr="000927F7">
              <w:rPr>
                <w:rFonts w:ascii="Arial" w:hAnsi="Arial" w:cs="Arial"/>
                <w:sz w:val="24"/>
                <w:szCs w:val="24"/>
              </w:rPr>
              <w:t>.</w:t>
            </w:r>
          </w:p>
        </w:tc>
        <w:tc>
          <w:tcPr>
            <w:tcW w:w="7627" w:type="dxa"/>
            <w:gridSpan w:val="2"/>
            <w:shd w:val="clear" w:color="auto" w:fill="auto"/>
          </w:tcPr>
          <w:p w:rsidR="00DF6C41" w:rsidRPr="000927F7" w:rsidRDefault="00DF6C41" w:rsidP="00DF6C41">
            <w:pPr>
              <w:pStyle w:val="BodyCopy"/>
              <w:spacing w:line="240" w:lineRule="auto"/>
              <w:rPr>
                <w:rFonts w:ascii="Arial" w:hAnsi="Arial" w:cs="Arial"/>
                <w:sz w:val="24"/>
                <w:szCs w:val="24"/>
                <w:lang w:val="en-US"/>
              </w:rPr>
            </w:pPr>
            <w:r w:rsidRPr="000927F7">
              <w:rPr>
                <w:rFonts w:ascii="Arial" w:hAnsi="Arial" w:cs="Arial"/>
                <w:sz w:val="24"/>
                <w:szCs w:val="24"/>
                <w:lang w:val="en-US"/>
              </w:rPr>
              <w:t xml:space="preserve">For summer born children, if it is agreed that they can be educated in a younger year group, parents will need to re-apply in the following year for entry </w:t>
            </w:r>
            <w:r>
              <w:rPr>
                <w:rFonts w:ascii="Arial" w:hAnsi="Arial" w:cs="Arial"/>
                <w:sz w:val="24"/>
                <w:szCs w:val="24"/>
                <w:lang w:val="en-US"/>
              </w:rPr>
              <w:t>into Reception in September 2022</w:t>
            </w:r>
            <w:r w:rsidRPr="000927F7">
              <w:rPr>
                <w:rFonts w:ascii="Arial" w:hAnsi="Arial" w:cs="Arial"/>
                <w:sz w:val="24"/>
                <w:szCs w:val="24"/>
                <w:lang w:val="en-US"/>
              </w:rPr>
              <w:t>.</w:t>
            </w:r>
          </w:p>
          <w:p w:rsidR="00DF6C41" w:rsidRPr="000927F7" w:rsidRDefault="00DF6C41" w:rsidP="00DF6C41">
            <w:pPr>
              <w:pStyle w:val="ListParagraph"/>
              <w:ind w:left="0"/>
              <w:rPr>
                <w:rFonts w:ascii="Arial" w:hAnsi="Arial" w:cs="Arial"/>
                <w:bCs/>
                <w:sz w:val="24"/>
                <w:szCs w:val="24"/>
              </w:rPr>
            </w:pPr>
          </w:p>
        </w:tc>
      </w:tr>
      <w:tr w:rsidR="00DF6C41" w:rsidRPr="000927F7" w:rsidTr="001C7E08">
        <w:tc>
          <w:tcPr>
            <w:tcW w:w="9606" w:type="dxa"/>
            <w:gridSpan w:val="4"/>
            <w:shd w:val="clear" w:color="auto" w:fill="auto"/>
          </w:tcPr>
          <w:p w:rsidR="00DF6C41" w:rsidRPr="000927F7" w:rsidRDefault="00DF6C41" w:rsidP="00DF6C41">
            <w:pPr>
              <w:rPr>
                <w:rFonts w:ascii="Arial" w:hAnsi="Arial" w:cs="Arial"/>
                <w:bCs/>
                <w:sz w:val="24"/>
                <w:szCs w:val="24"/>
              </w:rPr>
            </w:pPr>
            <w:r w:rsidRPr="000927F7">
              <w:rPr>
                <w:rFonts w:ascii="Arial" w:hAnsi="Arial" w:cs="Arial"/>
                <w:b/>
                <w:color w:val="000000"/>
                <w:sz w:val="24"/>
                <w:szCs w:val="24"/>
                <w:lang w:eastAsia="en-GB"/>
              </w:rPr>
              <w:t>Children with Special Educational Needs and Disabilities</w:t>
            </w:r>
          </w:p>
        </w:tc>
      </w:tr>
      <w:tr w:rsidR="00DF6C41" w:rsidRPr="000927F7" w:rsidTr="00347269">
        <w:tc>
          <w:tcPr>
            <w:tcW w:w="1417" w:type="dxa"/>
            <w:shd w:val="clear" w:color="auto" w:fill="auto"/>
          </w:tcPr>
          <w:p w:rsidR="00DF6C41" w:rsidRPr="000927F7" w:rsidRDefault="00DF6C41" w:rsidP="00DF6C41">
            <w:pPr>
              <w:pStyle w:val="Footer"/>
              <w:rPr>
                <w:rFonts w:ascii="Arial" w:hAnsi="Arial" w:cs="Arial"/>
                <w:sz w:val="24"/>
                <w:szCs w:val="24"/>
              </w:rPr>
            </w:pPr>
          </w:p>
        </w:tc>
        <w:tc>
          <w:tcPr>
            <w:tcW w:w="562" w:type="dxa"/>
            <w:shd w:val="clear" w:color="auto" w:fill="auto"/>
          </w:tcPr>
          <w:p w:rsidR="00DF6C41" w:rsidRPr="000927F7" w:rsidRDefault="00DF6C41" w:rsidP="00DF6C41">
            <w:pPr>
              <w:pStyle w:val="Footer"/>
              <w:rPr>
                <w:rFonts w:ascii="Arial" w:hAnsi="Arial" w:cs="Arial"/>
                <w:sz w:val="24"/>
                <w:szCs w:val="24"/>
              </w:rPr>
            </w:pPr>
            <w:r w:rsidRPr="000927F7">
              <w:rPr>
                <w:rFonts w:ascii="Arial" w:hAnsi="Arial" w:cs="Arial"/>
                <w:sz w:val="24"/>
                <w:szCs w:val="24"/>
              </w:rPr>
              <w:t>1</w:t>
            </w:r>
            <w:r w:rsidR="0045577C">
              <w:rPr>
                <w:rFonts w:ascii="Arial" w:hAnsi="Arial" w:cs="Arial"/>
                <w:sz w:val="24"/>
                <w:szCs w:val="24"/>
              </w:rPr>
              <w:t>8</w:t>
            </w:r>
            <w:r w:rsidRPr="000927F7">
              <w:rPr>
                <w:rFonts w:ascii="Arial" w:hAnsi="Arial" w:cs="Arial"/>
                <w:sz w:val="24"/>
                <w:szCs w:val="24"/>
              </w:rPr>
              <w:t>.</w:t>
            </w:r>
          </w:p>
        </w:tc>
        <w:tc>
          <w:tcPr>
            <w:tcW w:w="7627" w:type="dxa"/>
            <w:gridSpan w:val="2"/>
            <w:shd w:val="clear" w:color="auto" w:fill="auto"/>
          </w:tcPr>
          <w:p w:rsidR="00DF6C41" w:rsidRPr="000927F7" w:rsidRDefault="00DF6C41" w:rsidP="00DF6C41">
            <w:pPr>
              <w:pStyle w:val="ListParagraph"/>
              <w:ind w:left="0"/>
              <w:rPr>
                <w:rFonts w:ascii="Arial" w:hAnsi="Arial" w:cs="Arial"/>
                <w:sz w:val="24"/>
                <w:szCs w:val="24"/>
              </w:rPr>
            </w:pPr>
            <w:r w:rsidRPr="000927F7">
              <w:rPr>
                <w:rFonts w:ascii="Arial" w:hAnsi="Arial" w:cs="Arial"/>
                <w:color w:val="000000"/>
                <w:sz w:val="24"/>
                <w:szCs w:val="24"/>
                <w:lang w:eastAsia="en-GB"/>
              </w:rPr>
              <w:t>If a child is undergoing a</w:t>
            </w:r>
            <w:r>
              <w:rPr>
                <w:rFonts w:ascii="Arial" w:hAnsi="Arial" w:cs="Arial"/>
                <w:color w:val="000000"/>
                <w:sz w:val="24"/>
                <w:szCs w:val="24"/>
                <w:lang w:eastAsia="en-GB"/>
              </w:rPr>
              <w:t xml:space="preserve"> statutory</w:t>
            </w:r>
            <w:r w:rsidRPr="000927F7">
              <w:rPr>
                <w:rFonts w:ascii="Arial" w:hAnsi="Arial" w:cs="Arial"/>
                <w:sz w:val="24"/>
                <w:szCs w:val="24"/>
              </w:rPr>
              <w:t xml:space="preserve"> assessment of special educational needs and a parent/carer does not know what the outcome will be by the closing date of application, they should apply for a school place using the common application form. If a particular school is later named in the child’s Education and Health Care Plan (EHCP), a place will be provided automatically for the child at that school.</w:t>
            </w:r>
          </w:p>
          <w:p w:rsidR="00DF6C41" w:rsidRPr="000927F7" w:rsidRDefault="00DF6C41" w:rsidP="00DF6C41">
            <w:pPr>
              <w:pStyle w:val="ListParagraph"/>
              <w:ind w:left="0"/>
              <w:rPr>
                <w:rFonts w:ascii="Arial" w:hAnsi="Arial" w:cs="Arial"/>
                <w:bCs/>
                <w:sz w:val="24"/>
                <w:szCs w:val="24"/>
              </w:rPr>
            </w:pPr>
          </w:p>
        </w:tc>
      </w:tr>
    </w:tbl>
    <w:p w:rsidR="00347269" w:rsidRDefault="00347269">
      <w:r>
        <w:br w:type="page"/>
      </w: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7"/>
        <w:gridCol w:w="562"/>
        <w:gridCol w:w="7627"/>
      </w:tblGrid>
      <w:tr w:rsidR="00DF6C41" w:rsidRPr="000927F7" w:rsidTr="001C7E08">
        <w:tc>
          <w:tcPr>
            <w:tcW w:w="9606" w:type="dxa"/>
            <w:gridSpan w:val="3"/>
            <w:shd w:val="clear" w:color="auto" w:fill="auto"/>
          </w:tcPr>
          <w:p w:rsidR="00DF6C41" w:rsidRPr="000927F7" w:rsidRDefault="00DF6C41" w:rsidP="00DF6C41">
            <w:pPr>
              <w:rPr>
                <w:rFonts w:ascii="Arial" w:hAnsi="Arial" w:cs="Arial"/>
                <w:bCs/>
                <w:sz w:val="24"/>
                <w:szCs w:val="24"/>
              </w:rPr>
            </w:pPr>
            <w:r w:rsidRPr="000927F7">
              <w:rPr>
                <w:rFonts w:ascii="Arial" w:hAnsi="Arial" w:cs="Arial"/>
                <w:b/>
                <w:bCs/>
                <w:sz w:val="24"/>
                <w:szCs w:val="24"/>
              </w:rPr>
              <w:t xml:space="preserve">Children with an </w:t>
            </w:r>
            <w:r w:rsidRPr="000927F7">
              <w:rPr>
                <w:rFonts w:ascii="Arial" w:hAnsi="Arial" w:cs="Arial"/>
                <w:b/>
                <w:sz w:val="24"/>
                <w:szCs w:val="24"/>
              </w:rPr>
              <w:t>EHCP (form</w:t>
            </w:r>
            <w:r>
              <w:rPr>
                <w:rFonts w:ascii="Arial" w:hAnsi="Arial" w:cs="Arial"/>
                <w:b/>
                <w:sz w:val="24"/>
                <w:szCs w:val="24"/>
              </w:rPr>
              <w:t>erl</w:t>
            </w:r>
            <w:r w:rsidRPr="000927F7">
              <w:rPr>
                <w:rFonts w:ascii="Arial" w:hAnsi="Arial" w:cs="Arial"/>
                <w:b/>
                <w:sz w:val="24"/>
                <w:szCs w:val="24"/>
              </w:rPr>
              <w:t>y known as Statement of Special Educational Needs)</w:t>
            </w:r>
          </w:p>
        </w:tc>
      </w:tr>
      <w:tr w:rsidR="00DF6C41" w:rsidRPr="000927F7" w:rsidTr="00347269">
        <w:tc>
          <w:tcPr>
            <w:tcW w:w="1417" w:type="dxa"/>
            <w:tcBorders>
              <w:bottom w:val="single" w:sz="4" w:space="0" w:color="FFFFFF"/>
            </w:tcBorders>
            <w:shd w:val="clear" w:color="auto" w:fill="auto"/>
          </w:tcPr>
          <w:p w:rsidR="00DF6C41" w:rsidRPr="000927F7" w:rsidRDefault="00DF6C41" w:rsidP="00DF6C41">
            <w:pPr>
              <w:pStyle w:val="Footer"/>
              <w:rPr>
                <w:rFonts w:ascii="Arial" w:hAnsi="Arial" w:cs="Arial"/>
                <w:sz w:val="24"/>
                <w:szCs w:val="24"/>
              </w:rPr>
            </w:pPr>
          </w:p>
        </w:tc>
        <w:tc>
          <w:tcPr>
            <w:tcW w:w="562" w:type="dxa"/>
            <w:tcBorders>
              <w:bottom w:val="single" w:sz="4" w:space="0" w:color="FFFFFF"/>
            </w:tcBorders>
            <w:shd w:val="clear" w:color="auto" w:fill="auto"/>
          </w:tcPr>
          <w:p w:rsidR="00DF6C41" w:rsidRPr="000927F7" w:rsidRDefault="00DF6C41" w:rsidP="00DF6C41">
            <w:pPr>
              <w:pStyle w:val="Footer"/>
              <w:rPr>
                <w:rFonts w:ascii="Arial" w:hAnsi="Arial" w:cs="Arial"/>
                <w:sz w:val="24"/>
                <w:szCs w:val="24"/>
              </w:rPr>
            </w:pPr>
            <w:r w:rsidRPr="000927F7">
              <w:rPr>
                <w:rFonts w:ascii="Arial" w:hAnsi="Arial" w:cs="Arial"/>
                <w:sz w:val="24"/>
                <w:szCs w:val="24"/>
              </w:rPr>
              <w:t>1</w:t>
            </w:r>
            <w:r w:rsidR="0045577C">
              <w:rPr>
                <w:rFonts w:ascii="Arial" w:hAnsi="Arial" w:cs="Arial"/>
                <w:sz w:val="24"/>
                <w:szCs w:val="24"/>
              </w:rPr>
              <w:t>9</w:t>
            </w:r>
            <w:r w:rsidRPr="000927F7">
              <w:rPr>
                <w:rFonts w:ascii="Arial" w:hAnsi="Arial" w:cs="Arial"/>
                <w:sz w:val="24"/>
                <w:szCs w:val="24"/>
              </w:rPr>
              <w:t>.</w:t>
            </w:r>
          </w:p>
        </w:tc>
        <w:tc>
          <w:tcPr>
            <w:tcW w:w="7627" w:type="dxa"/>
            <w:tcBorders>
              <w:bottom w:val="single" w:sz="4" w:space="0" w:color="FFFFFF"/>
            </w:tcBorders>
            <w:shd w:val="clear" w:color="auto" w:fill="auto"/>
          </w:tcPr>
          <w:p w:rsidR="00DF6C41" w:rsidRPr="000927F7" w:rsidRDefault="00DF6C41" w:rsidP="00DF6C41">
            <w:pPr>
              <w:pStyle w:val="ListParagraph"/>
              <w:ind w:left="0"/>
              <w:rPr>
                <w:rFonts w:ascii="Arial" w:hAnsi="Arial" w:cs="Arial"/>
                <w:sz w:val="24"/>
                <w:szCs w:val="24"/>
              </w:rPr>
            </w:pPr>
            <w:r w:rsidRPr="000927F7">
              <w:rPr>
                <w:rFonts w:ascii="Arial" w:hAnsi="Arial" w:cs="Arial"/>
                <w:sz w:val="24"/>
                <w:szCs w:val="24"/>
              </w:rPr>
              <w:t>If a child has an EHCP (or Statement), he/she will be offered a place at the school named in their</w:t>
            </w:r>
            <w:r>
              <w:rPr>
                <w:rFonts w:ascii="Arial" w:hAnsi="Arial" w:cs="Arial"/>
                <w:sz w:val="24"/>
                <w:szCs w:val="24"/>
              </w:rPr>
              <w:t xml:space="preserve"> EHCP, in accordance with the </w:t>
            </w:r>
            <w:r w:rsidRPr="000927F7">
              <w:rPr>
                <w:rFonts w:ascii="Arial" w:hAnsi="Arial" w:cs="Arial"/>
                <w:sz w:val="24"/>
                <w:szCs w:val="24"/>
              </w:rPr>
              <w:t>Education Act 1996 and the Special Educational Needs Code of Practice.</w:t>
            </w:r>
          </w:p>
          <w:p w:rsidR="00DF6C41" w:rsidRPr="000927F7" w:rsidRDefault="00DF6C41" w:rsidP="00DF6C41">
            <w:pPr>
              <w:pStyle w:val="ListParagraph"/>
              <w:ind w:left="0"/>
              <w:rPr>
                <w:rFonts w:ascii="Arial" w:hAnsi="Arial" w:cs="Arial"/>
                <w:sz w:val="24"/>
                <w:szCs w:val="24"/>
              </w:rPr>
            </w:pPr>
          </w:p>
          <w:p w:rsidR="00DF6C41" w:rsidRPr="000927F7" w:rsidRDefault="00DF6C41" w:rsidP="00DF6C41">
            <w:pPr>
              <w:pStyle w:val="ListParagraph"/>
              <w:ind w:left="0"/>
              <w:rPr>
                <w:rFonts w:ascii="Arial" w:hAnsi="Arial" w:cs="Arial"/>
                <w:bCs/>
                <w:sz w:val="24"/>
                <w:szCs w:val="24"/>
              </w:rPr>
            </w:pPr>
          </w:p>
        </w:tc>
      </w:tr>
    </w:tbl>
    <w:p w:rsidR="00E9351A" w:rsidRDefault="00E9351A">
      <w:r>
        <w:rPr>
          <w:i/>
          <w:iCs/>
        </w:rPr>
        <w:br w:type="page"/>
      </w: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4"/>
        <w:gridCol w:w="567"/>
        <w:gridCol w:w="567"/>
        <w:gridCol w:w="4536"/>
        <w:gridCol w:w="3402"/>
      </w:tblGrid>
      <w:tr w:rsidR="000927F7" w:rsidRPr="000927F7" w:rsidTr="00E9351A">
        <w:tc>
          <w:tcPr>
            <w:tcW w:w="534"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Heading8"/>
              <w:spacing w:before="0"/>
              <w:rPr>
                <w:rFonts w:ascii="Arial" w:hAnsi="Arial" w:cs="Arial"/>
                <w:b/>
                <w:i w:val="0"/>
              </w:rPr>
            </w:pPr>
            <w:r w:rsidRPr="000927F7">
              <w:rPr>
                <w:rFonts w:ascii="Arial" w:hAnsi="Arial" w:cs="Arial"/>
                <w:b/>
                <w:i w:val="0"/>
              </w:rPr>
              <w:t>B.</w:t>
            </w:r>
          </w:p>
        </w:tc>
        <w:tc>
          <w:tcPr>
            <w:tcW w:w="9072" w:type="dxa"/>
            <w:gridSpan w:val="4"/>
            <w:tcBorders>
              <w:top w:val="single" w:sz="4" w:space="0" w:color="FFFFFF"/>
              <w:left w:val="single" w:sz="4" w:space="0" w:color="FFFFFF"/>
              <w:bottom w:val="single" w:sz="4" w:space="0" w:color="FFFFFF"/>
              <w:right w:val="single" w:sz="4" w:space="0" w:color="FFFFFF"/>
            </w:tcBorders>
            <w:shd w:val="clear" w:color="auto" w:fill="auto"/>
          </w:tcPr>
          <w:p w:rsidR="000927F7" w:rsidRPr="00924EEF" w:rsidRDefault="000927F7" w:rsidP="00E9351A">
            <w:pPr>
              <w:pStyle w:val="ListParagraph"/>
              <w:ind w:left="0"/>
              <w:rPr>
                <w:rFonts w:ascii="Arial" w:hAnsi="Arial" w:cs="Arial"/>
                <w:b/>
                <w:sz w:val="24"/>
                <w:szCs w:val="24"/>
              </w:rPr>
            </w:pPr>
            <w:r w:rsidRPr="0045577C">
              <w:rPr>
                <w:rFonts w:ascii="Arial" w:hAnsi="Arial" w:cs="Arial"/>
                <w:b/>
                <w:sz w:val="24"/>
                <w:szCs w:val="24"/>
              </w:rPr>
              <w:t>ADMISS</w:t>
            </w:r>
            <w:r w:rsidR="0069777E" w:rsidRPr="0045577C">
              <w:rPr>
                <w:rFonts w:ascii="Arial" w:hAnsi="Arial" w:cs="Arial"/>
                <w:b/>
                <w:sz w:val="24"/>
                <w:szCs w:val="24"/>
              </w:rPr>
              <w:t>IONS NUMBERS FOR SEPTEMBER 2021-2022</w:t>
            </w:r>
          </w:p>
        </w:tc>
      </w:tr>
      <w:tr w:rsidR="000927F7" w:rsidRPr="000927F7" w:rsidTr="00E9351A">
        <w:tc>
          <w:tcPr>
            <w:tcW w:w="9606" w:type="dxa"/>
            <w:gridSpan w:val="5"/>
            <w:shd w:val="clear" w:color="auto" w:fill="auto"/>
          </w:tcPr>
          <w:p w:rsidR="00924EEF" w:rsidRDefault="000927F7" w:rsidP="00E9351A">
            <w:pPr>
              <w:pStyle w:val="Heading6"/>
              <w:spacing w:before="0"/>
              <w:rPr>
                <w:rFonts w:ascii="Arial" w:hAnsi="Arial" w:cs="Arial"/>
                <w:sz w:val="24"/>
                <w:szCs w:val="24"/>
              </w:rPr>
            </w:pPr>
            <w:r w:rsidRPr="000927F7">
              <w:rPr>
                <w:rFonts w:ascii="Arial" w:hAnsi="Arial" w:cs="Arial"/>
                <w:sz w:val="24"/>
                <w:szCs w:val="24"/>
              </w:rPr>
              <w:t xml:space="preserve">Proposed Primary School Admission </w:t>
            </w:r>
            <w:r w:rsidR="0069777E">
              <w:rPr>
                <w:rFonts w:ascii="Arial" w:hAnsi="Arial" w:cs="Arial"/>
                <w:sz w:val="24"/>
                <w:szCs w:val="24"/>
              </w:rPr>
              <w:t>Numbers for September 2021-2022</w:t>
            </w:r>
          </w:p>
          <w:p w:rsidR="00E9351A" w:rsidRPr="00E9351A" w:rsidRDefault="00E9351A" w:rsidP="00E9351A"/>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shd w:val="clear" w:color="auto" w:fill="auto"/>
          </w:tcPr>
          <w:p w:rsidR="000927F7" w:rsidRPr="000927F7" w:rsidRDefault="0045577C" w:rsidP="00E9351A">
            <w:pPr>
              <w:pStyle w:val="Footer"/>
              <w:rPr>
                <w:rFonts w:ascii="Arial" w:hAnsi="Arial" w:cs="Arial"/>
                <w:sz w:val="24"/>
                <w:szCs w:val="24"/>
              </w:rPr>
            </w:pPr>
            <w:r>
              <w:rPr>
                <w:rFonts w:ascii="Arial" w:hAnsi="Arial" w:cs="Arial"/>
                <w:sz w:val="24"/>
                <w:szCs w:val="24"/>
              </w:rPr>
              <w:t>20</w:t>
            </w:r>
            <w:r w:rsidR="000927F7" w:rsidRPr="000927F7">
              <w:rPr>
                <w:rFonts w:ascii="Arial" w:hAnsi="Arial" w:cs="Arial"/>
                <w:sz w:val="24"/>
                <w:szCs w:val="24"/>
              </w:rPr>
              <w:t>.</w:t>
            </w:r>
          </w:p>
        </w:tc>
        <w:tc>
          <w:tcPr>
            <w:tcW w:w="8505" w:type="dxa"/>
            <w:gridSpan w:val="3"/>
            <w:tcBorders>
              <w:bottom w:val="single" w:sz="4" w:space="0" w:color="auto"/>
            </w:tcBorders>
            <w:shd w:val="clear" w:color="auto" w:fill="auto"/>
          </w:tcPr>
          <w:p w:rsidR="000927F7" w:rsidRPr="000927F7" w:rsidRDefault="00924EEF" w:rsidP="00E9351A">
            <w:pPr>
              <w:pStyle w:val="ListParagraph"/>
              <w:ind w:left="0"/>
              <w:rPr>
                <w:rFonts w:ascii="Arial" w:hAnsi="Arial" w:cs="Arial"/>
                <w:sz w:val="24"/>
                <w:szCs w:val="24"/>
              </w:rPr>
            </w:pPr>
            <w:r>
              <w:rPr>
                <w:rFonts w:ascii="Arial" w:hAnsi="Arial" w:cs="Arial"/>
                <w:sz w:val="24"/>
                <w:szCs w:val="24"/>
              </w:rPr>
              <w:t>The</w:t>
            </w:r>
            <w:r w:rsidR="000927F7" w:rsidRPr="000927F7">
              <w:rPr>
                <w:rFonts w:ascii="Arial" w:hAnsi="Arial" w:cs="Arial"/>
                <w:sz w:val="24"/>
                <w:szCs w:val="24"/>
              </w:rPr>
              <w:t xml:space="preserve"> </w:t>
            </w:r>
            <w:r>
              <w:rPr>
                <w:rFonts w:ascii="Arial" w:hAnsi="Arial" w:cs="Arial"/>
                <w:sz w:val="24"/>
                <w:szCs w:val="24"/>
              </w:rPr>
              <w:t>proposed</w:t>
            </w:r>
            <w:r w:rsidR="000927F7" w:rsidRPr="000927F7">
              <w:rPr>
                <w:rFonts w:ascii="Arial" w:hAnsi="Arial" w:cs="Arial"/>
                <w:sz w:val="24"/>
                <w:szCs w:val="24"/>
              </w:rPr>
              <w:t xml:space="preserve"> numbers are as follows:  </w:t>
            </w:r>
          </w:p>
          <w:p w:rsidR="000927F7" w:rsidRPr="000927F7" w:rsidRDefault="000927F7" w:rsidP="00E9351A">
            <w:pPr>
              <w:pStyle w:val="ListParagraph"/>
              <w:ind w:left="0"/>
              <w:rPr>
                <w:rFonts w:ascii="Arial" w:hAnsi="Arial" w:cs="Arial"/>
                <w:bCs/>
                <w:sz w:val="24"/>
                <w:szCs w:val="24"/>
              </w:rPr>
            </w:pP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rPr>
                <w:rFonts w:ascii="Arial" w:hAnsi="Arial" w:cs="Arial"/>
                <w:b/>
                <w:bCs/>
                <w:sz w:val="24"/>
                <w:szCs w:val="24"/>
              </w:rPr>
            </w:pPr>
            <w:r w:rsidRPr="000927F7">
              <w:rPr>
                <w:rFonts w:ascii="Arial" w:hAnsi="Arial" w:cs="Arial"/>
                <w:b/>
                <w:bCs/>
                <w:sz w:val="24"/>
                <w:szCs w:val="24"/>
              </w:rPr>
              <w:t>School</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rPr>
                <w:rFonts w:ascii="Arial" w:hAnsi="Arial" w:cs="Arial"/>
                <w:b/>
                <w:bCs/>
                <w:sz w:val="24"/>
                <w:szCs w:val="24"/>
              </w:rPr>
            </w:pPr>
            <w:r w:rsidRPr="000927F7">
              <w:rPr>
                <w:rFonts w:ascii="Arial" w:hAnsi="Arial" w:cs="Arial"/>
                <w:b/>
                <w:bCs/>
                <w:sz w:val="24"/>
                <w:szCs w:val="24"/>
              </w:rPr>
              <w:t>Proposed Admission No</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Barnes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jc w:val="center"/>
              <w:rPr>
                <w:rFonts w:ascii="Arial" w:hAnsi="Arial" w:cs="Arial"/>
                <w:bCs/>
                <w:sz w:val="24"/>
                <w:szCs w:val="24"/>
              </w:rPr>
            </w:pPr>
            <w:r w:rsidRPr="000927F7">
              <w:rPr>
                <w:rFonts w:ascii="Arial" w:hAnsi="Arial" w:cs="Arial"/>
                <w:bCs/>
                <w:sz w:val="24"/>
                <w:szCs w:val="24"/>
              </w:rPr>
              <w:t>60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Buckingham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9</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Carlisle Infant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9</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Chase Bridge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jc w:val="center"/>
              <w:rPr>
                <w:rFonts w:ascii="Arial" w:hAnsi="Arial" w:cs="Arial"/>
                <w:bCs/>
                <w:sz w:val="24"/>
                <w:szCs w:val="24"/>
              </w:rPr>
            </w:pPr>
            <w:r w:rsidRPr="000927F7">
              <w:rPr>
                <w:rFonts w:ascii="Arial" w:hAnsi="Arial" w:cs="Arial"/>
                <w:bCs/>
                <w:sz w:val="24"/>
                <w:szCs w:val="24"/>
              </w:rPr>
              <w:t>90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Collis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jc w:val="center"/>
              <w:rPr>
                <w:rFonts w:ascii="Arial" w:hAnsi="Arial" w:cs="Arial"/>
                <w:bCs/>
                <w:sz w:val="24"/>
                <w:szCs w:val="24"/>
              </w:rPr>
            </w:pPr>
            <w:r w:rsidRPr="000927F7">
              <w:rPr>
                <w:rFonts w:ascii="Arial" w:hAnsi="Arial" w:cs="Arial"/>
                <w:bCs/>
                <w:sz w:val="24"/>
                <w:szCs w:val="24"/>
              </w:rPr>
              <w:t>90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Darell</w:t>
            </w:r>
            <w:r w:rsidR="000927F7" w:rsidRPr="000927F7">
              <w:rPr>
                <w:rFonts w:ascii="Arial" w:hAnsi="Arial" w:cs="Arial"/>
                <w:bCs/>
                <w:sz w:val="24"/>
                <w:szCs w:val="24"/>
              </w:rPr>
              <w:t xml:space="preserve">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jc w:val="center"/>
              <w:rPr>
                <w:rFonts w:ascii="Arial" w:hAnsi="Arial" w:cs="Arial"/>
                <w:bCs/>
                <w:sz w:val="24"/>
                <w:szCs w:val="24"/>
              </w:rPr>
            </w:pPr>
            <w:r w:rsidRPr="000927F7">
              <w:rPr>
                <w:rFonts w:ascii="Arial" w:hAnsi="Arial" w:cs="Arial"/>
                <w:bCs/>
                <w:sz w:val="24"/>
                <w:szCs w:val="24"/>
              </w:rPr>
              <w:t>60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East Sheen</w:t>
            </w:r>
            <w:r w:rsidR="000927F7" w:rsidRPr="000927F7">
              <w:rPr>
                <w:rFonts w:ascii="Arial" w:hAnsi="Arial" w:cs="Arial"/>
                <w:bCs/>
                <w:sz w:val="24"/>
                <w:szCs w:val="24"/>
              </w:rPr>
              <w:t xml:space="preserve">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jc w:val="center"/>
              <w:rPr>
                <w:rFonts w:ascii="Arial" w:hAnsi="Arial" w:cs="Arial"/>
                <w:bCs/>
                <w:sz w:val="24"/>
                <w:szCs w:val="24"/>
              </w:rPr>
            </w:pPr>
            <w:r w:rsidRPr="000927F7">
              <w:rPr>
                <w:rFonts w:ascii="Arial" w:hAnsi="Arial" w:cs="Arial"/>
                <w:bCs/>
                <w:sz w:val="24"/>
                <w:szCs w:val="24"/>
              </w:rPr>
              <w:t>90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Hampton Hill Junior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jc w:val="center"/>
              <w:rPr>
                <w:rFonts w:ascii="Arial" w:hAnsi="Arial" w:cs="Arial"/>
                <w:bCs/>
                <w:sz w:val="24"/>
                <w:szCs w:val="24"/>
              </w:rPr>
            </w:pPr>
            <w:r w:rsidRPr="000927F7">
              <w:rPr>
                <w:rFonts w:ascii="Arial" w:hAnsi="Arial" w:cs="Arial"/>
                <w:bCs/>
                <w:sz w:val="24"/>
                <w:szCs w:val="24"/>
              </w:rPr>
              <w:t>90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Hampton Infant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12</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924EEF">
            <w:pPr>
              <w:pStyle w:val="ListParagraph"/>
              <w:ind w:left="0"/>
              <w:rPr>
                <w:rFonts w:ascii="Arial" w:hAnsi="Arial" w:cs="Arial"/>
                <w:bCs/>
                <w:sz w:val="24"/>
                <w:szCs w:val="24"/>
              </w:rPr>
            </w:pPr>
            <w:r>
              <w:rPr>
                <w:rFonts w:ascii="Arial" w:hAnsi="Arial" w:cs="Arial"/>
                <w:bCs/>
                <w:sz w:val="24"/>
                <w:szCs w:val="24"/>
              </w:rPr>
              <w:t>Hampton Junior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C64E5" w:rsidP="00E9351A">
            <w:pPr>
              <w:pStyle w:val="ListParagraph"/>
              <w:ind w:left="0"/>
              <w:jc w:val="center"/>
              <w:rPr>
                <w:rFonts w:ascii="Arial" w:hAnsi="Arial" w:cs="Arial"/>
                <w:bCs/>
                <w:sz w:val="24"/>
                <w:szCs w:val="24"/>
              </w:rPr>
            </w:pPr>
            <w:r>
              <w:rPr>
                <w:rFonts w:ascii="Arial" w:hAnsi="Arial" w:cs="Arial"/>
                <w:bCs/>
                <w:sz w:val="24"/>
                <w:szCs w:val="24"/>
              </w:rPr>
              <w:t>120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Hampton Wick Infant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0927F7" w:rsidP="00E9351A">
            <w:pPr>
              <w:pStyle w:val="ListParagraph"/>
              <w:ind w:left="0"/>
              <w:jc w:val="center"/>
              <w:rPr>
                <w:rFonts w:ascii="Arial" w:hAnsi="Arial" w:cs="Arial"/>
                <w:bCs/>
                <w:sz w:val="24"/>
                <w:szCs w:val="24"/>
              </w:rPr>
            </w:pPr>
            <w:r w:rsidRPr="000927F7">
              <w:rPr>
                <w:rFonts w:ascii="Arial" w:hAnsi="Arial" w:cs="Arial"/>
                <w:bCs/>
                <w:sz w:val="24"/>
                <w:szCs w:val="24"/>
              </w:rPr>
              <w:t>90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Heathfield Infant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12</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Heathfield Junior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12</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Kew Riverside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3</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Lowther</w:t>
            </w:r>
            <w:r w:rsidR="000927F7" w:rsidRPr="000927F7">
              <w:rPr>
                <w:rFonts w:ascii="Arial" w:hAnsi="Arial" w:cs="Arial"/>
                <w:bCs/>
                <w:sz w:val="24"/>
                <w:szCs w:val="24"/>
              </w:rPr>
              <w:t xml:space="preserve">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6</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Marshgate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6</w:t>
            </w:r>
            <w:r w:rsidR="000927F7" w:rsidRPr="000927F7">
              <w:rPr>
                <w:rFonts w:ascii="Arial" w:hAnsi="Arial" w:cs="Arial"/>
                <w:bCs/>
                <w:sz w:val="24"/>
                <w:szCs w:val="24"/>
              </w:rPr>
              <w:t>0</w:t>
            </w:r>
          </w:p>
        </w:tc>
      </w:tr>
      <w:tr w:rsidR="000927F7" w:rsidRPr="000927F7" w:rsidTr="00E9351A">
        <w:tc>
          <w:tcPr>
            <w:tcW w:w="534" w:type="dxa"/>
            <w:shd w:val="clear" w:color="auto" w:fill="auto"/>
          </w:tcPr>
          <w:p w:rsidR="000927F7" w:rsidRPr="000927F7" w:rsidRDefault="000927F7" w:rsidP="00E9351A">
            <w:pPr>
              <w:pStyle w:val="Footer"/>
              <w:rPr>
                <w:rFonts w:ascii="Arial" w:hAnsi="Arial" w:cs="Arial"/>
                <w:sz w:val="24"/>
                <w:szCs w:val="24"/>
              </w:rPr>
            </w:pPr>
          </w:p>
        </w:tc>
        <w:tc>
          <w:tcPr>
            <w:tcW w:w="567" w:type="dxa"/>
            <w:tcBorders>
              <w:right w:val="single" w:sz="4" w:space="0" w:color="auto"/>
            </w:tcBorders>
            <w:shd w:val="clear" w:color="auto" w:fill="auto"/>
          </w:tcPr>
          <w:p w:rsidR="000927F7" w:rsidRPr="000927F7" w:rsidRDefault="000927F7"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924EEF" w:rsidP="00E9351A">
            <w:pPr>
              <w:pStyle w:val="ListParagraph"/>
              <w:ind w:left="0"/>
              <w:rPr>
                <w:rFonts w:ascii="Arial" w:hAnsi="Arial" w:cs="Arial"/>
                <w:bCs/>
                <w:sz w:val="24"/>
                <w:szCs w:val="24"/>
              </w:rPr>
            </w:pPr>
            <w:r>
              <w:rPr>
                <w:rFonts w:ascii="Arial" w:hAnsi="Arial" w:cs="Arial"/>
                <w:bCs/>
                <w:sz w:val="24"/>
                <w:szCs w:val="24"/>
              </w:rPr>
              <w:t>Meadlands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927F7"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3</w:t>
            </w:r>
            <w:r w:rsidR="000927F7" w:rsidRPr="000927F7">
              <w:rPr>
                <w:rFonts w:ascii="Arial" w:hAnsi="Arial" w:cs="Arial"/>
                <w:bCs/>
                <w:sz w:val="24"/>
                <w:szCs w:val="24"/>
              </w:rPr>
              <w:t>0</w:t>
            </w:r>
          </w:p>
        </w:tc>
      </w:tr>
      <w:tr w:rsidR="00924EEF" w:rsidRPr="000927F7" w:rsidTr="00E9351A">
        <w:tc>
          <w:tcPr>
            <w:tcW w:w="534" w:type="dxa"/>
            <w:shd w:val="clear" w:color="auto" w:fill="auto"/>
          </w:tcPr>
          <w:p w:rsidR="00924EEF" w:rsidRPr="000927F7" w:rsidRDefault="00924EEF" w:rsidP="00E9351A">
            <w:pPr>
              <w:pStyle w:val="Footer"/>
              <w:rPr>
                <w:rFonts w:ascii="Arial" w:hAnsi="Arial" w:cs="Arial"/>
                <w:sz w:val="24"/>
                <w:szCs w:val="24"/>
              </w:rPr>
            </w:pPr>
          </w:p>
        </w:tc>
        <w:tc>
          <w:tcPr>
            <w:tcW w:w="567" w:type="dxa"/>
            <w:tcBorders>
              <w:right w:val="single" w:sz="4" w:space="0" w:color="auto"/>
            </w:tcBorders>
            <w:shd w:val="clear" w:color="auto" w:fill="auto"/>
          </w:tcPr>
          <w:p w:rsidR="00924EEF" w:rsidRPr="000927F7" w:rsidRDefault="00924EEF"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924EEF" w:rsidRDefault="00924EEF" w:rsidP="00E9351A">
            <w:pPr>
              <w:pStyle w:val="ListParagraph"/>
              <w:ind w:left="0"/>
              <w:rPr>
                <w:rFonts w:ascii="Arial" w:hAnsi="Arial" w:cs="Arial"/>
                <w:bCs/>
                <w:sz w:val="24"/>
                <w:szCs w:val="24"/>
              </w:rPr>
            </w:pPr>
            <w:r>
              <w:rPr>
                <w:rFonts w:ascii="Arial" w:hAnsi="Arial" w:cs="Arial"/>
                <w:bCs/>
                <w:sz w:val="24"/>
                <w:szCs w:val="24"/>
              </w:rPr>
              <w:t>Orleans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24EEF"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60</w:t>
            </w:r>
          </w:p>
        </w:tc>
      </w:tr>
      <w:tr w:rsidR="00924EEF" w:rsidRPr="000927F7" w:rsidTr="00E9351A">
        <w:tc>
          <w:tcPr>
            <w:tcW w:w="534" w:type="dxa"/>
            <w:shd w:val="clear" w:color="auto" w:fill="auto"/>
          </w:tcPr>
          <w:p w:rsidR="00924EEF" w:rsidRPr="000927F7" w:rsidRDefault="00924EEF" w:rsidP="00E9351A">
            <w:pPr>
              <w:pStyle w:val="Footer"/>
              <w:rPr>
                <w:rFonts w:ascii="Arial" w:hAnsi="Arial" w:cs="Arial"/>
                <w:sz w:val="24"/>
                <w:szCs w:val="24"/>
              </w:rPr>
            </w:pPr>
          </w:p>
        </w:tc>
        <w:tc>
          <w:tcPr>
            <w:tcW w:w="567" w:type="dxa"/>
            <w:tcBorders>
              <w:right w:val="single" w:sz="4" w:space="0" w:color="auto"/>
            </w:tcBorders>
            <w:shd w:val="clear" w:color="auto" w:fill="auto"/>
          </w:tcPr>
          <w:p w:rsidR="00924EEF" w:rsidRPr="000927F7" w:rsidRDefault="00924EEF"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924EEF" w:rsidRDefault="00924EEF" w:rsidP="00E9351A">
            <w:pPr>
              <w:pStyle w:val="ListParagraph"/>
              <w:ind w:left="0"/>
              <w:rPr>
                <w:rFonts w:ascii="Arial" w:hAnsi="Arial" w:cs="Arial"/>
                <w:bCs/>
                <w:sz w:val="24"/>
                <w:szCs w:val="24"/>
              </w:rPr>
            </w:pPr>
            <w:r>
              <w:rPr>
                <w:rFonts w:ascii="Arial" w:hAnsi="Arial" w:cs="Arial"/>
                <w:bCs/>
                <w:sz w:val="24"/>
                <w:szCs w:val="24"/>
              </w:rPr>
              <w:t>The Russell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24EEF"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30</w:t>
            </w:r>
          </w:p>
        </w:tc>
      </w:tr>
      <w:tr w:rsidR="00924EEF" w:rsidRPr="000927F7" w:rsidTr="00E9351A">
        <w:tc>
          <w:tcPr>
            <w:tcW w:w="534" w:type="dxa"/>
            <w:shd w:val="clear" w:color="auto" w:fill="auto"/>
          </w:tcPr>
          <w:p w:rsidR="00924EEF" w:rsidRPr="000927F7" w:rsidRDefault="00924EEF" w:rsidP="00E9351A">
            <w:pPr>
              <w:pStyle w:val="Footer"/>
              <w:rPr>
                <w:rFonts w:ascii="Arial" w:hAnsi="Arial" w:cs="Arial"/>
                <w:sz w:val="24"/>
                <w:szCs w:val="24"/>
              </w:rPr>
            </w:pPr>
          </w:p>
        </w:tc>
        <w:tc>
          <w:tcPr>
            <w:tcW w:w="567" w:type="dxa"/>
            <w:tcBorders>
              <w:right w:val="single" w:sz="4" w:space="0" w:color="auto"/>
            </w:tcBorders>
            <w:shd w:val="clear" w:color="auto" w:fill="auto"/>
          </w:tcPr>
          <w:p w:rsidR="00924EEF" w:rsidRPr="000927F7" w:rsidRDefault="00924EEF"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924EEF" w:rsidRDefault="00924EEF" w:rsidP="00E9351A">
            <w:pPr>
              <w:pStyle w:val="ListParagraph"/>
              <w:ind w:left="0"/>
              <w:rPr>
                <w:rFonts w:ascii="Arial" w:hAnsi="Arial" w:cs="Arial"/>
                <w:bCs/>
                <w:sz w:val="24"/>
                <w:szCs w:val="24"/>
              </w:rPr>
            </w:pPr>
            <w:r>
              <w:rPr>
                <w:rFonts w:ascii="Arial" w:hAnsi="Arial" w:cs="Arial"/>
                <w:bCs/>
                <w:sz w:val="24"/>
                <w:szCs w:val="24"/>
              </w:rPr>
              <w:t>Sheen Mount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24EEF"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90</w:t>
            </w:r>
          </w:p>
        </w:tc>
      </w:tr>
      <w:tr w:rsidR="00924EEF" w:rsidRPr="000927F7" w:rsidTr="00E9351A">
        <w:tc>
          <w:tcPr>
            <w:tcW w:w="534" w:type="dxa"/>
            <w:shd w:val="clear" w:color="auto" w:fill="auto"/>
          </w:tcPr>
          <w:p w:rsidR="00924EEF" w:rsidRPr="000927F7" w:rsidRDefault="00924EEF" w:rsidP="00E9351A">
            <w:pPr>
              <w:pStyle w:val="Footer"/>
              <w:rPr>
                <w:rFonts w:ascii="Arial" w:hAnsi="Arial" w:cs="Arial"/>
                <w:sz w:val="24"/>
                <w:szCs w:val="24"/>
              </w:rPr>
            </w:pPr>
          </w:p>
        </w:tc>
        <w:tc>
          <w:tcPr>
            <w:tcW w:w="567" w:type="dxa"/>
            <w:tcBorders>
              <w:right w:val="single" w:sz="4" w:space="0" w:color="auto"/>
            </w:tcBorders>
            <w:shd w:val="clear" w:color="auto" w:fill="auto"/>
          </w:tcPr>
          <w:p w:rsidR="00924EEF" w:rsidRPr="000927F7" w:rsidRDefault="00924EEF"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924EEF" w:rsidRDefault="00924EEF" w:rsidP="00E9351A">
            <w:pPr>
              <w:pStyle w:val="ListParagraph"/>
              <w:ind w:left="0"/>
              <w:rPr>
                <w:rFonts w:ascii="Arial" w:hAnsi="Arial" w:cs="Arial"/>
                <w:bCs/>
                <w:sz w:val="24"/>
                <w:szCs w:val="24"/>
              </w:rPr>
            </w:pPr>
            <w:r w:rsidRPr="0045577C">
              <w:rPr>
                <w:rFonts w:ascii="Arial" w:hAnsi="Arial" w:cs="Arial"/>
                <w:bCs/>
                <w:sz w:val="24"/>
                <w:szCs w:val="24"/>
              </w:rPr>
              <w:t>Stanley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24EEF" w:rsidRPr="000927F7" w:rsidRDefault="003A4453" w:rsidP="00E9351A">
            <w:pPr>
              <w:pStyle w:val="ListParagraph"/>
              <w:ind w:left="0"/>
              <w:jc w:val="center"/>
              <w:rPr>
                <w:rFonts w:ascii="Arial" w:hAnsi="Arial" w:cs="Arial"/>
                <w:bCs/>
                <w:sz w:val="24"/>
                <w:szCs w:val="24"/>
              </w:rPr>
            </w:pPr>
            <w:r w:rsidRPr="0045577C">
              <w:rPr>
                <w:rFonts w:ascii="Arial" w:hAnsi="Arial" w:cs="Arial"/>
                <w:bCs/>
                <w:sz w:val="24"/>
                <w:szCs w:val="24"/>
              </w:rPr>
              <w:t>90</w:t>
            </w:r>
          </w:p>
        </w:tc>
      </w:tr>
      <w:tr w:rsidR="00E9351A" w:rsidRPr="000927F7" w:rsidTr="00E9351A">
        <w:tc>
          <w:tcPr>
            <w:tcW w:w="534" w:type="dxa"/>
            <w:shd w:val="clear" w:color="auto" w:fill="auto"/>
          </w:tcPr>
          <w:p w:rsidR="00E9351A" w:rsidRPr="000927F7" w:rsidRDefault="00E9351A" w:rsidP="00E9351A">
            <w:pPr>
              <w:pStyle w:val="Footer"/>
              <w:rPr>
                <w:rFonts w:ascii="Arial" w:hAnsi="Arial" w:cs="Arial"/>
                <w:sz w:val="24"/>
                <w:szCs w:val="24"/>
              </w:rPr>
            </w:pPr>
          </w:p>
        </w:tc>
        <w:tc>
          <w:tcPr>
            <w:tcW w:w="567" w:type="dxa"/>
            <w:tcBorders>
              <w:right w:val="single" w:sz="4" w:space="0" w:color="auto"/>
            </w:tcBorders>
            <w:shd w:val="clear" w:color="auto" w:fill="auto"/>
          </w:tcPr>
          <w:p w:rsidR="00E9351A" w:rsidRPr="000927F7" w:rsidRDefault="00E9351A"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E9351A" w:rsidRDefault="00E9351A" w:rsidP="00E9351A">
            <w:pPr>
              <w:pStyle w:val="ListParagraph"/>
              <w:ind w:left="0"/>
              <w:rPr>
                <w:rFonts w:ascii="Arial" w:hAnsi="Arial" w:cs="Arial"/>
                <w:bCs/>
                <w:sz w:val="24"/>
                <w:szCs w:val="24"/>
              </w:rPr>
            </w:pPr>
            <w:r>
              <w:rPr>
                <w:rFonts w:ascii="Arial" w:hAnsi="Arial" w:cs="Arial"/>
                <w:bCs/>
                <w:sz w:val="24"/>
                <w:szCs w:val="24"/>
              </w:rPr>
              <w:t>Trafalgar Infant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9351A"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90</w:t>
            </w:r>
          </w:p>
        </w:tc>
      </w:tr>
      <w:tr w:rsidR="00924EEF" w:rsidRPr="000927F7" w:rsidTr="00E9351A">
        <w:tc>
          <w:tcPr>
            <w:tcW w:w="534" w:type="dxa"/>
            <w:shd w:val="clear" w:color="auto" w:fill="auto"/>
          </w:tcPr>
          <w:p w:rsidR="00924EEF" w:rsidRPr="000927F7" w:rsidRDefault="00924EEF" w:rsidP="00E9351A">
            <w:pPr>
              <w:pStyle w:val="Footer"/>
              <w:rPr>
                <w:rFonts w:ascii="Arial" w:hAnsi="Arial" w:cs="Arial"/>
                <w:sz w:val="24"/>
                <w:szCs w:val="24"/>
              </w:rPr>
            </w:pPr>
          </w:p>
        </w:tc>
        <w:tc>
          <w:tcPr>
            <w:tcW w:w="567" w:type="dxa"/>
            <w:tcBorders>
              <w:right w:val="single" w:sz="4" w:space="0" w:color="auto"/>
            </w:tcBorders>
            <w:shd w:val="clear" w:color="auto" w:fill="auto"/>
          </w:tcPr>
          <w:p w:rsidR="00924EEF" w:rsidRPr="000927F7" w:rsidRDefault="00924EEF"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924EEF" w:rsidRDefault="00E9351A" w:rsidP="00E9351A">
            <w:pPr>
              <w:pStyle w:val="ListParagraph"/>
              <w:ind w:left="0"/>
              <w:rPr>
                <w:rFonts w:ascii="Arial" w:hAnsi="Arial" w:cs="Arial"/>
                <w:bCs/>
                <w:sz w:val="24"/>
                <w:szCs w:val="24"/>
              </w:rPr>
            </w:pPr>
            <w:r>
              <w:rPr>
                <w:rFonts w:ascii="Arial" w:hAnsi="Arial" w:cs="Arial"/>
                <w:bCs/>
                <w:sz w:val="24"/>
                <w:szCs w:val="24"/>
              </w:rPr>
              <w:t>Trafalgar Junior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24EEF"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90</w:t>
            </w:r>
          </w:p>
        </w:tc>
      </w:tr>
      <w:tr w:rsidR="00924EEF" w:rsidRPr="000927F7" w:rsidTr="00E9351A">
        <w:tc>
          <w:tcPr>
            <w:tcW w:w="534" w:type="dxa"/>
            <w:shd w:val="clear" w:color="auto" w:fill="auto"/>
          </w:tcPr>
          <w:p w:rsidR="00924EEF" w:rsidRPr="000927F7" w:rsidRDefault="00924EEF" w:rsidP="00E9351A">
            <w:pPr>
              <w:pStyle w:val="Footer"/>
              <w:rPr>
                <w:rFonts w:ascii="Arial" w:hAnsi="Arial" w:cs="Arial"/>
                <w:sz w:val="24"/>
                <w:szCs w:val="24"/>
              </w:rPr>
            </w:pPr>
          </w:p>
        </w:tc>
        <w:tc>
          <w:tcPr>
            <w:tcW w:w="567" w:type="dxa"/>
            <w:tcBorders>
              <w:right w:val="single" w:sz="4" w:space="0" w:color="auto"/>
            </w:tcBorders>
            <w:shd w:val="clear" w:color="auto" w:fill="auto"/>
          </w:tcPr>
          <w:p w:rsidR="00924EEF" w:rsidRPr="000927F7" w:rsidRDefault="00924EEF" w:rsidP="00E9351A">
            <w:pPr>
              <w:pStyle w:val="Footer"/>
              <w:rPr>
                <w:rFonts w:ascii="Arial" w:hAnsi="Arial" w:cs="Arial"/>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924EEF" w:rsidRDefault="00E9351A" w:rsidP="00E9351A">
            <w:pPr>
              <w:pStyle w:val="ListParagraph"/>
              <w:ind w:left="0"/>
              <w:rPr>
                <w:rFonts w:ascii="Arial" w:hAnsi="Arial" w:cs="Arial"/>
                <w:bCs/>
                <w:sz w:val="24"/>
                <w:szCs w:val="24"/>
              </w:rPr>
            </w:pPr>
            <w:r>
              <w:rPr>
                <w:rFonts w:ascii="Arial" w:hAnsi="Arial" w:cs="Arial"/>
                <w:bCs/>
                <w:sz w:val="24"/>
                <w:szCs w:val="24"/>
              </w:rPr>
              <w:t>The Vineyard Primary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24EEF" w:rsidRPr="000927F7" w:rsidRDefault="00E9351A" w:rsidP="00E9351A">
            <w:pPr>
              <w:pStyle w:val="ListParagraph"/>
              <w:ind w:left="0"/>
              <w:jc w:val="center"/>
              <w:rPr>
                <w:rFonts w:ascii="Arial" w:hAnsi="Arial" w:cs="Arial"/>
                <w:bCs/>
                <w:sz w:val="24"/>
                <w:szCs w:val="24"/>
              </w:rPr>
            </w:pPr>
            <w:r>
              <w:rPr>
                <w:rFonts w:ascii="Arial" w:hAnsi="Arial" w:cs="Arial"/>
                <w:bCs/>
                <w:sz w:val="24"/>
                <w:szCs w:val="24"/>
              </w:rPr>
              <w:t>90</w:t>
            </w:r>
          </w:p>
        </w:tc>
      </w:tr>
      <w:tr w:rsidR="000927F7" w:rsidRPr="000927F7" w:rsidTr="00E9351A">
        <w:tc>
          <w:tcPr>
            <w:tcW w:w="9606" w:type="dxa"/>
            <w:gridSpan w:val="5"/>
            <w:tcBorders>
              <w:bottom w:val="single" w:sz="4" w:space="0" w:color="FFFFFF"/>
            </w:tcBorders>
            <w:shd w:val="clear" w:color="auto" w:fill="auto"/>
          </w:tcPr>
          <w:p w:rsidR="000927F7" w:rsidRPr="000927F7" w:rsidRDefault="000927F7" w:rsidP="00E9351A">
            <w:pPr>
              <w:rPr>
                <w:rFonts w:ascii="Arial" w:hAnsi="Arial" w:cs="Arial"/>
                <w:sz w:val="24"/>
                <w:szCs w:val="24"/>
              </w:rPr>
            </w:pPr>
          </w:p>
        </w:tc>
      </w:tr>
      <w:tr w:rsidR="000927F7" w:rsidRPr="000927F7" w:rsidTr="00E9351A">
        <w:tc>
          <w:tcPr>
            <w:tcW w:w="534"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Heading1"/>
              <w:ind w:left="284" w:hanging="284"/>
            </w:pPr>
            <w:r w:rsidRPr="000927F7">
              <w:t>C.</w:t>
            </w:r>
          </w:p>
        </w:tc>
        <w:tc>
          <w:tcPr>
            <w:tcW w:w="9072" w:type="dxa"/>
            <w:gridSpan w:val="4"/>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Heading1"/>
              <w:ind w:left="284" w:hanging="284"/>
            </w:pPr>
            <w:r w:rsidRPr="000927F7">
              <w:t>Scheme for co-ordinated secondary admissions</w:t>
            </w:r>
          </w:p>
        </w:tc>
      </w:tr>
      <w:tr w:rsidR="000927F7" w:rsidRPr="000927F7" w:rsidTr="00E9351A">
        <w:tc>
          <w:tcPr>
            <w:tcW w:w="9606" w:type="dxa"/>
            <w:gridSpan w:val="5"/>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Heading1"/>
              <w:ind w:left="284" w:hanging="284"/>
            </w:pPr>
          </w:p>
          <w:p w:rsidR="00E9351A" w:rsidRDefault="000927F7" w:rsidP="00923C31">
            <w:pPr>
              <w:pStyle w:val="Heading1"/>
              <w:ind w:left="284" w:hanging="284"/>
            </w:pPr>
            <w:r w:rsidRPr="000927F7">
              <w:t>Co-ordinated Secondary School Admission Arrangements</w:t>
            </w:r>
          </w:p>
          <w:p w:rsidR="00923C31" w:rsidRPr="00923C31" w:rsidRDefault="00923C31" w:rsidP="00923C31"/>
        </w:tc>
      </w:tr>
      <w:tr w:rsidR="000927F7" w:rsidRPr="000927F7" w:rsidTr="00E9351A">
        <w:tc>
          <w:tcPr>
            <w:tcW w:w="534"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Footer"/>
              <w:rPr>
                <w:rFonts w:ascii="Arial" w:hAnsi="Arial" w:cs="Arial"/>
                <w:sz w:val="24"/>
                <w:szCs w:val="24"/>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45577C" w:rsidP="00E9351A">
            <w:pPr>
              <w:pStyle w:val="Footer"/>
              <w:rPr>
                <w:rFonts w:ascii="Arial" w:hAnsi="Arial" w:cs="Arial"/>
                <w:sz w:val="24"/>
                <w:szCs w:val="24"/>
              </w:rPr>
            </w:pPr>
            <w:r>
              <w:rPr>
                <w:rFonts w:ascii="Arial" w:hAnsi="Arial" w:cs="Arial"/>
                <w:sz w:val="24"/>
                <w:szCs w:val="24"/>
              </w:rPr>
              <w:t>21</w:t>
            </w:r>
            <w:r w:rsidR="000927F7" w:rsidRPr="000927F7">
              <w:rPr>
                <w:rFonts w:ascii="Arial" w:hAnsi="Arial" w:cs="Arial"/>
                <w:sz w:val="24"/>
                <w:szCs w:val="24"/>
              </w:rPr>
              <w:t>.</w:t>
            </w:r>
          </w:p>
        </w:tc>
        <w:tc>
          <w:tcPr>
            <w:tcW w:w="8505" w:type="dxa"/>
            <w:gridSpan w:val="3"/>
            <w:tcBorders>
              <w:top w:val="single" w:sz="4" w:space="0" w:color="FFFFFF"/>
              <w:left w:val="single" w:sz="4" w:space="0" w:color="FFFFFF"/>
              <w:bottom w:val="single" w:sz="4" w:space="0" w:color="FFFFFF"/>
              <w:right w:val="single" w:sz="4" w:space="0" w:color="FFFFFF"/>
            </w:tcBorders>
            <w:shd w:val="clear" w:color="auto" w:fill="auto"/>
          </w:tcPr>
          <w:p w:rsidR="00E9351A" w:rsidRDefault="000927F7" w:rsidP="00E9351A">
            <w:pPr>
              <w:rPr>
                <w:rFonts w:ascii="Arial" w:hAnsi="Arial" w:cs="Arial"/>
                <w:bCs/>
                <w:sz w:val="24"/>
                <w:szCs w:val="24"/>
              </w:rPr>
            </w:pPr>
            <w:r w:rsidRPr="000927F7">
              <w:rPr>
                <w:rFonts w:ascii="Arial" w:hAnsi="Arial" w:cs="Arial"/>
                <w:sz w:val="24"/>
                <w:szCs w:val="24"/>
              </w:rPr>
              <w:t>The co-ordinated scheme for seconda</w:t>
            </w:r>
            <w:r w:rsidR="0069777E">
              <w:rPr>
                <w:rFonts w:ascii="Arial" w:hAnsi="Arial" w:cs="Arial"/>
                <w:sz w:val="24"/>
                <w:szCs w:val="24"/>
              </w:rPr>
              <w:t>ry admissions for September 2021</w:t>
            </w:r>
            <w:r w:rsidRPr="000927F7">
              <w:rPr>
                <w:rFonts w:ascii="Arial" w:hAnsi="Arial" w:cs="Arial"/>
                <w:sz w:val="24"/>
                <w:szCs w:val="24"/>
              </w:rPr>
              <w:t xml:space="preserve"> is attached as </w:t>
            </w:r>
            <w:r w:rsidR="00423E45">
              <w:rPr>
                <w:rFonts w:ascii="Arial" w:hAnsi="Arial" w:cs="Arial"/>
                <w:b/>
                <w:bCs/>
                <w:sz w:val="24"/>
                <w:szCs w:val="24"/>
              </w:rPr>
              <w:t>Annex 2</w:t>
            </w:r>
            <w:r w:rsidRPr="000927F7">
              <w:rPr>
                <w:rFonts w:ascii="Arial" w:hAnsi="Arial" w:cs="Arial"/>
                <w:sz w:val="24"/>
                <w:szCs w:val="24"/>
              </w:rPr>
              <w:t xml:space="preserve"> and does not differ significantly from the LA’s scheme </w:t>
            </w:r>
            <w:r w:rsidR="0069777E">
              <w:rPr>
                <w:rFonts w:ascii="Arial" w:hAnsi="Arial" w:cs="Arial"/>
                <w:bCs/>
                <w:sz w:val="24"/>
                <w:szCs w:val="24"/>
              </w:rPr>
              <w:t>for 2020</w:t>
            </w:r>
            <w:r w:rsidRPr="000927F7">
              <w:rPr>
                <w:rFonts w:ascii="Arial" w:hAnsi="Arial" w:cs="Arial"/>
                <w:bCs/>
                <w:sz w:val="24"/>
                <w:szCs w:val="24"/>
              </w:rPr>
              <w:t xml:space="preserve"> admissions except in the dates of the commonly agreed timetable.</w:t>
            </w:r>
          </w:p>
          <w:p w:rsidR="00E9351A" w:rsidRPr="000927F7" w:rsidRDefault="00E9351A" w:rsidP="00E9351A">
            <w:pPr>
              <w:rPr>
                <w:rFonts w:ascii="Arial" w:hAnsi="Arial" w:cs="Arial"/>
                <w:bCs/>
                <w:sz w:val="24"/>
                <w:szCs w:val="24"/>
              </w:rPr>
            </w:pPr>
          </w:p>
        </w:tc>
      </w:tr>
      <w:tr w:rsidR="000927F7" w:rsidRPr="000927F7" w:rsidTr="00E9351A">
        <w:tc>
          <w:tcPr>
            <w:tcW w:w="534"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Footer"/>
              <w:rPr>
                <w:rFonts w:ascii="Arial" w:hAnsi="Arial" w:cs="Arial"/>
                <w:b/>
                <w:bCs/>
                <w:sz w:val="24"/>
                <w:szCs w:val="24"/>
              </w:rPr>
            </w:pPr>
            <w:r w:rsidRPr="000927F7">
              <w:rPr>
                <w:rFonts w:ascii="Arial" w:hAnsi="Arial" w:cs="Arial"/>
                <w:b/>
                <w:bCs/>
                <w:sz w:val="24"/>
                <w:szCs w:val="24"/>
              </w:rPr>
              <w:t>D.</w:t>
            </w:r>
          </w:p>
        </w:tc>
        <w:tc>
          <w:tcPr>
            <w:tcW w:w="9072" w:type="dxa"/>
            <w:gridSpan w:val="4"/>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Footer"/>
              <w:rPr>
                <w:rFonts w:ascii="Arial" w:hAnsi="Arial" w:cs="Arial"/>
                <w:b/>
                <w:bCs/>
                <w:sz w:val="24"/>
                <w:szCs w:val="24"/>
              </w:rPr>
            </w:pPr>
            <w:r w:rsidRPr="000927F7">
              <w:rPr>
                <w:rFonts w:ascii="Arial" w:hAnsi="Arial" w:cs="Arial"/>
                <w:b/>
                <w:bCs/>
                <w:sz w:val="24"/>
                <w:szCs w:val="24"/>
              </w:rPr>
              <w:t>Scheme for co-ordinated primary admissions</w:t>
            </w:r>
          </w:p>
          <w:p w:rsidR="000927F7" w:rsidRPr="000927F7" w:rsidRDefault="000927F7" w:rsidP="00E9351A">
            <w:pPr>
              <w:pStyle w:val="Footer"/>
              <w:rPr>
                <w:rFonts w:ascii="Arial" w:hAnsi="Arial" w:cs="Arial"/>
                <w:b/>
                <w:bCs/>
                <w:sz w:val="24"/>
                <w:szCs w:val="24"/>
              </w:rPr>
            </w:pPr>
          </w:p>
        </w:tc>
      </w:tr>
      <w:tr w:rsidR="000927F7" w:rsidRPr="000927F7" w:rsidTr="00E9351A">
        <w:tc>
          <w:tcPr>
            <w:tcW w:w="9606" w:type="dxa"/>
            <w:gridSpan w:val="5"/>
            <w:tcBorders>
              <w:top w:val="single" w:sz="4" w:space="0" w:color="FFFFFF"/>
              <w:left w:val="single" w:sz="4" w:space="0" w:color="FFFFFF"/>
              <w:bottom w:val="single" w:sz="4" w:space="0" w:color="FFFFFF"/>
              <w:right w:val="single" w:sz="4" w:space="0" w:color="FFFFFF"/>
            </w:tcBorders>
            <w:shd w:val="clear" w:color="auto" w:fill="auto"/>
          </w:tcPr>
          <w:p w:rsidR="00E9351A" w:rsidRDefault="000927F7" w:rsidP="00923C31">
            <w:pPr>
              <w:pStyle w:val="Footer"/>
              <w:rPr>
                <w:rFonts w:ascii="Arial" w:hAnsi="Arial" w:cs="Arial"/>
                <w:b/>
                <w:bCs/>
                <w:sz w:val="24"/>
                <w:szCs w:val="24"/>
              </w:rPr>
            </w:pPr>
            <w:r w:rsidRPr="000927F7">
              <w:rPr>
                <w:rFonts w:ascii="Arial" w:hAnsi="Arial" w:cs="Arial"/>
                <w:b/>
                <w:bCs/>
                <w:sz w:val="24"/>
                <w:szCs w:val="24"/>
              </w:rPr>
              <w:t>Co-ordinated Primary School Admission Arrangements</w:t>
            </w:r>
          </w:p>
          <w:p w:rsidR="00923C31" w:rsidRPr="000927F7" w:rsidRDefault="00923C31" w:rsidP="00923C31">
            <w:pPr>
              <w:pStyle w:val="Footer"/>
              <w:rPr>
                <w:rFonts w:ascii="Arial" w:hAnsi="Arial" w:cs="Arial"/>
                <w:bCs/>
                <w:sz w:val="24"/>
                <w:szCs w:val="24"/>
              </w:rPr>
            </w:pPr>
          </w:p>
        </w:tc>
      </w:tr>
      <w:tr w:rsidR="000927F7" w:rsidRPr="000927F7" w:rsidTr="00E9351A">
        <w:tc>
          <w:tcPr>
            <w:tcW w:w="534"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Footer"/>
              <w:rPr>
                <w:rFonts w:ascii="Arial" w:hAnsi="Arial" w:cs="Arial"/>
                <w:sz w:val="24"/>
                <w:szCs w:val="24"/>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Footer"/>
              <w:rPr>
                <w:rFonts w:ascii="Arial" w:hAnsi="Arial" w:cs="Arial"/>
                <w:sz w:val="24"/>
                <w:szCs w:val="24"/>
              </w:rPr>
            </w:pPr>
            <w:r w:rsidRPr="000927F7">
              <w:rPr>
                <w:rFonts w:ascii="Arial" w:hAnsi="Arial" w:cs="Arial"/>
                <w:sz w:val="24"/>
                <w:szCs w:val="24"/>
              </w:rPr>
              <w:t>2</w:t>
            </w:r>
            <w:r w:rsidR="0045577C">
              <w:rPr>
                <w:rFonts w:ascii="Arial" w:hAnsi="Arial" w:cs="Arial"/>
                <w:sz w:val="24"/>
                <w:szCs w:val="24"/>
              </w:rPr>
              <w:t>2</w:t>
            </w:r>
            <w:r w:rsidRPr="000927F7">
              <w:rPr>
                <w:rFonts w:ascii="Arial" w:hAnsi="Arial" w:cs="Arial"/>
                <w:sz w:val="24"/>
                <w:szCs w:val="24"/>
              </w:rPr>
              <w:t>.</w:t>
            </w:r>
          </w:p>
        </w:tc>
        <w:tc>
          <w:tcPr>
            <w:tcW w:w="8505" w:type="dxa"/>
            <w:gridSpan w:val="3"/>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rPr>
                <w:rFonts w:ascii="Arial" w:hAnsi="Arial" w:cs="Arial"/>
                <w:bCs/>
                <w:sz w:val="24"/>
                <w:szCs w:val="24"/>
              </w:rPr>
            </w:pPr>
            <w:r w:rsidRPr="000927F7">
              <w:rPr>
                <w:rFonts w:ascii="Arial" w:hAnsi="Arial" w:cs="Arial"/>
                <w:sz w:val="24"/>
                <w:szCs w:val="24"/>
              </w:rPr>
              <w:t>The co-ordinated scheme for prima</w:t>
            </w:r>
            <w:r w:rsidR="0069777E">
              <w:rPr>
                <w:rFonts w:ascii="Arial" w:hAnsi="Arial" w:cs="Arial"/>
                <w:sz w:val="24"/>
                <w:szCs w:val="24"/>
              </w:rPr>
              <w:t>ry admissions for September 2021</w:t>
            </w:r>
            <w:r w:rsidRPr="000927F7">
              <w:rPr>
                <w:rFonts w:ascii="Arial" w:hAnsi="Arial" w:cs="Arial"/>
                <w:sz w:val="24"/>
                <w:szCs w:val="24"/>
              </w:rPr>
              <w:t xml:space="preserve"> is attached as </w:t>
            </w:r>
            <w:r w:rsidR="00423E45">
              <w:rPr>
                <w:rFonts w:ascii="Arial" w:hAnsi="Arial" w:cs="Arial"/>
                <w:b/>
                <w:sz w:val="24"/>
                <w:szCs w:val="24"/>
              </w:rPr>
              <w:t>Annex 3</w:t>
            </w:r>
            <w:r w:rsidRPr="000927F7">
              <w:rPr>
                <w:rFonts w:ascii="Arial" w:hAnsi="Arial" w:cs="Arial"/>
                <w:sz w:val="24"/>
                <w:szCs w:val="24"/>
              </w:rPr>
              <w:t xml:space="preserve"> and does not differ significantly from the LA’s scheme </w:t>
            </w:r>
            <w:r w:rsidR="0069777E">
              <w:rPr>
                <w:rFonts w:ascii="Arial" w:hAnsi="Arial" w:cs="Arial"/>
                <w:bCs/>
                <w:sz w:val="24"/>
                <w:szCs w:val="24"/>
              </w:rPr>
              <w:t>for 2020</w:t>
            </w:r>
            <w:r w:rsidRPr="000927F7">
              <w:rPr>
                <w:rFonts w:ascii="Arial" w:hAnsi="Arial" w:cs="Arial"/>
                <w:bCs/>
                <w:sz w:val="24"/>
                <w:szCs w:val="24"/>
              </w:rPr>
              <w:t xml:space="preserve"> admissions except in the dates of the commonly agreed timetable.</w:t>
            </w:r>
          </w:p>
          <w:p w:rsidR="000927F7" w:rsidRPr="000927F7" w:rsidRDefault="000927F7" w:rsidP="00E9351A">
            <w:pPr>
              <w:rPr>
                <w:rFonts w:ascii="Arial" w:hAnsi="Arial" w:cs="Arial"/>
                <w:bCs/>
                <w:sz w:val="24"/>
                <w:szCs w:val="24"/>
              </w:rPr>
            </w:pPr>
          </w:p>
        </w:tc>
      </w:tr>
      <w:tr w:rsidR="000927F7" w:rsidRPr="000927F7" w:rsidTr="00E9351A">
        <w:trPr>
          <w:trHeight w:val="612"/>
        </w:trPr>
        <w:tc>
          <w:tcPr>
            <w:tcW w:w="534"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ind w:right="-52"/>
              <w:rPr>
                <w:rFonts w:ascii="Arial" w:hAnsi="Arial" w:cs="Arial"/>
                <w:b/>
                <w:sz w:val="24"/>
                <w:szCs w:val="24"/>
              </w:rPr>
            </w:pPr>
            <w:r w:rsidRPr="000927F7">
              <w:rPr>
                <w:rFonts w:ascii="Arial" w:hAnsi="Arial" w:cs="Arial"/>
                <w:b/>
                <w:sz w:val="24"/>
                <w:szCs w:val="24"/>
              </w:rPr>
              <w:t>E.</w:t>
            </w:r>
          </w:p>
        </w:tc>
        <w:tc>
          <w:tcPr>
            <w:tcW w:w="9072" w:type="dxa"/>
            <w:gridSpan w:val="4"/>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ind w:right="-52"/>
              <w:rPr>
                <w:rFonts w:ascii="Arial" w:hAnsi="Arial" w:cs="Arial"/>
                <w:b/>
                <w:sz w:val="24"/>
                <w:szCs w:val="24"/>
              </w:rPr>
            </w:pPr>
            <w:r w:rsidRPr="000927F7">
              <w:rPr>
                <w:rFonts w:ascii="Arial" w:hAnsi="Arial" w:cs="Arial"/>
                <w:b/>
                <w:sz w:val="24"/>
                <w:szCs w:val="24"/>
              </w:rPr>
              <w:t xml:space="preserve">In-Year Admissions Scheme for all maintained schools in </w:t>
            </w:r>
            <w:r w:rsidR="00E9351A">
              <w:rPr>
                <w:rFonts w:ascii="Arial" w:hAnsi="Arial" w:cs="Arial"/>
                <w:b/>
                <w:sz w:val="24"/>
                <w:szCs w:val="24"/>
              </w:rPr>
              <w:t>Richmond</w:t>
            </w:r>
          </w:p>
        </w:tc>
      </w:tr>
      <w:tr w:rsidR="000927F7" w:rsidRPr="000927F7" w:rsidTr="00E9351A">
        <w:trPr>
          <w:trHeight w:val="612"/>
        </w:trPr>
        <w:tc>
          <w:tcPr>
            <w:tcW w:w="9606" w:type="dxa"/>
            <w:gridSpan w:val="5"/>
            <w:tcBorders>
              <w:top w:val="single" w:sz="4" w:space="0" w:color="FFFFFF"/>
              <w:left w:val="single" w:sz="4" w:space="0" w:color="FFFFFF"/>
              <w:bottom w:val="single" w:sz="4" w:space="0" w:color="FFFFFF"/>
              <w:right w:val="single" w:sz="4" w:space="0" w:color="FFFFFF"/>
            </w:tcBorders>
            <w:shd w:val="clear" w:color="auto" w:fill="auto"/>
          </w:tcPr>
          <w:p w:rsidR="00E9351A" w:rsidRPr="00E9351A" w:rsidRDefault="000927F7" w:rsidP="00EC64E5">
            <w:pPr>
              <w:ind w:right="-52"/>
              <w:rPr>
                <w:rFonts w:ascii="Arial" w:hAnsi="Arial" w:cs="Arial"/>
                <w:b/>
                <w:sz w:val="24"/>
                <w:szCs w:val="24"/>
              </w:rPr>
            </w:pPr>
            <w:r w:rsidRPr="000927F7">
              <w:rPr>
                <w:rFonts w:ascii="Arial" w:hAnsi="Arial" w:cs="Arial"/>
                <w:b/>
                <w:sz w:val="24"/>
                <w:szCs w:val="24"/>
              </w:rPr>
              <w:t xml:space="preserve">In-Year Admissions for </w:t>
            </w:r>
            <w:r w:rsidR="00EC64E5">
              <w:rPr>
                <w:rFonts w:ascii="Arial" w:hAnsi="Arial" w:cs="Arial"/>
                <w:b/>
                <w:sz w:val="24"/>
                <w:szCs w:val="24"/>
              </w:rPr>
              <w:t>2021 2022</w:t>
            </w:r>
            <w:r w:rsidRPr="000927F7">
              <w:rPr>
                <w:rFonts w:ascii="Arial" w:hAnsi="Arial" w:cs="Arial"/>
                <w:b/>
                <w:sz w:val="24"/>
                <w:szCs w:val="24"/>
              </w:rPr>
              <w:t xml:space="preserve"> for all maintained schools</w:t>
            </w:r>
          </w:p>
        </w:tc>
      </w:tr>
      <w:tr w:rsidR="000927F7" w:rsidRPr="000927F7" w:rsidTr="00E9351A">
        <w:tc>
          <w:tcPr>
            <w:tcW w:w="534"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E9351A">
            <w:pPr>
              <w:pStyle w:val="Footer"/>
              <w:rPr>
                <w:rFonts w:ascii="Arial" w:hAnsi="Arial" w:cs="Arial"/>
                <w:sz w:val="24"/>
                <w:szCs w:val="24"/>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0927F7" w:rsidRPr="000927F7" w:rsidRDefault="000927F7" w:rsidP="0045577C">
            <w:pPr>
              <w:pStyle w:val="Footer"/>
              <w:rPr>
                <w:rFonts w:ascii="Arial" w:hAnsi="Arial" w:cs="Arial"/>
                <w:sz w:val="24"/>
                <w:szCs w:val="24"/>
              </w:rPr>
            </w:pPr>
            <w:r w:rsidRPr="000927F7">
              <w:rPr>
                <w:rFonts w:ascii="Arial" w:hAnsi="Arial" w:cs="Arial"/>
                <w:sz w:val="24"/>
                <w:szCs w:val="24"/>
              </w:rPr>
              <w:t>2</w:t>
            </w:r>
            <w:r w:rsidR="0045577C">
              <w:rPr>
                <w:rFonts w:ascii="Arial" w:hAnsi="Arial" w:cs="Arial"/>
                <w:sz w:val="24"/>
                <w:szCs w:val="24"/>
              </w:rPr>
              <w:t>3</w:t>
            </w:r>
            <w:r w:rsidRPr="000927F7">
              <w:rPr>
                <w:rFonts w:ascii="Arial" w:hAnsi="Arial" w:cs="Arial"/>
                <w:sz w:val="24"/>
                <w:szCs w:val="24"/>
              </w:rPr>
              <w:t>.</w:t>
            </w:r>
          </w:p>
        </w:tc>
        <w:tc>
          <w:tcPr>
            <w:tcW w:w="8505" w:type="dxa"/>
            <w:gridSpan w:val="3"/>
            <w:tcBorders>
              <w:top w:val="single" w:sz="4" w:space="0" w:color="FFFFFF"/>
              <w:left w:val="single" w:sz="4" w:space="0" w:color="FFFFFF"/>
              <w:bottom w:val="single" w:sz="4" w:space="0" w:color="FFFFFF"/>
              <w:right w:val="single" w:sz="4" w:space="0" w:color="FFFFFF"/>
            </w:tcBorders>
            <w:shd w:val="clear" w:color="auto" w:fill="auto"/>
          </w:tcPr>
          <w:p w:rsidR="000927F7" w:rsidRDefault="000927F7" w:rsidP="00E9351A">
            <w:pPr>
              <w:pStyle w:val="BodyText2"/>
              <w:tabs>
                <w:tab w:val="left" w:pos="336"/>
              </w:tabs>
              <w:rPr>
                <w:rFonts w:cs="Arial"/>
                <w:b w:val="0"/>
              </w:rPr>
            </w:pPr>
            <w:r w:rsidRPr="000927F7">
              <w:rPr>
                <w:rFonts w:cs="Arial"/>
                <w:b w:val="0"/>
              </w:rPr>
              <w:t xml:space="preserve">The proposed scheme which is attached as </w:t>
            </w:r>
            <w:r w:rsidR="00423E45">
              <w:rPr>
                <w:rFonts w:cs="Arial"/>
              </w:rPr>
              <w:t>Annex 4</w:t>
            </w:r>
            <w:r w:rsidRPr="000927F7">
              <w:rPr>
                <w:rFonts w:cs="Arial"/>
              </w:rPr>
              <w:t xml:space="preserve"> </w:t>
            </w:r>
            <w:r w:rsidRPr="000927F7">
              <w:rPr>
                <w:rFonts w:cs="Arial"/>
                <w:b w:val="0"/>
              </w:rPr>
              <w:t xml:space="preserve">is based on the principles of maintaining key benefits of the existing scheme and meeting the requirements of the School Admissions Code. </w:t>
            </w:r>
          </w:p>
          <w:p w:rsidR="00E9351A" w:rsidRPr="000927F7" w:rsidRDefault="00E9351A" w:rsidP="00E9351A">
            <w:pPr>
              <w:pStyle w:val="BodyText2"/>
              <w:tabs>
                <w:tab w:val="left" w:pos="336"/>
              </w:tabs>
              <w:rPr>
                <w:rFonts w:cs="Arial"/>
                <w:bCs/>
              </w:rPr>
            </w:pPr>
          </w:p>
        </w:tc>
      </w:tr>
      <w:tr w:rsidR="000927F7" w:rsidRPr="000927F7" w:rsidTr="00E9351A">
        <w:tc>
          <w:tcPr>
            <w:tcW w:w="534" w:type="dxa"/>
            <w:tcBorders>
              <w:top w:val="single" w:sz="4" w:space="0" w:color="FFFFFF"/>
            </w:tcBorders>
            <w:shd w:val="clear" w:color="auto" w:fill="auto"/>
          </w:tcPr>
          <w:p w:rsidR="000927F7" w:rsidRPr="000927F7" w:rsidRDefault="000927F7" w:rsidP="00E9351A">
            <w:pPr>
              <w:pStyle w:val="Footer"/>
              <w:rPr>
                <w:rFonts w:ascii="Arial" w:hAnsi="Arial" w:cs="Arial"/>
                <w:sz w:val="24"/>
                <w:szCs w:val="24"/>
              </w:rPr>
            </w:pPr>
          </w:p>
        </w:tc>
        <w:tc>
          <w:tcPr>
            <w:tcW w:w="567" w:type="dxa"/>
            <w:tcBorders>
              <w:top w:val="single" w:sz="4" w:space="0" w:color="FFFFFF"/>
            </w:tcBorders>
            <w:shd w:val="clear" w:color="auto" w:fill="auto"/>
          </w:tcPr>
          <w:p w:rsidR="000927F7" w:rsidRPr="000927F7" w:rsidRDefault="000927F7" w:rsidP="00E9351A">
            <w:pPr>
              <w:pStyle w:val="Footer"/>
              <w:rPr>
                <w:rFonts w:ascii="Arial" w:hAnsi="Arial" w:cs="Arial"/>
                <w:sz w:val="24"/>
                <w:szCs w:val="24"/>
              </w:rPr>
            </w:pPr>
            <w:r w:rsidRPr="000927F7">
              <w:rPr>
                <w:rFonts w:ascii="Arial" w:hAnsi="Arial" w:cs="Arial"/>
                <w:sz w:val="24"/>
                <w:szCs w:val="24"/>
              </w:rPr>
              <w:t>2</w:t>
            </w:r>
            <w:r w:rsidR="0045577C">
              <w:rPr>
                <w:rFonts w:ascii="Arial" w:hAnsi="Arial" w:cs="Arial"/>
                <w:sz w:val="24"/>
                <w:szCs w:val="24"/>
              </w:rPr>
              <w:t>4</w:t>
            </w:r>
            <w:r w:rsidRPr="000927F7">
              <w:rPr>
                <w:rFonts w:ascii="Arial" w:hAnsi="Arial" w:cs="Arial"/>
                <w:sz w:val="24"/>
                <w:szCs w:val="24"/>
              </w:rPr>
              <w:t>.</w:t>
            </w:r>
          </w:p>
        </w:tc>
        <w:tc>
          <w:tcPr>
            <w:tcW w:w="8505" w:type="dxa"/>
            <w:gridSpan w:val="3"/>
            <w:tcBorders>
              <w:top w:val="single" w:sz="4" w:space="0" w:color="FFFFFF"/>
            </w:tcBorders>
            <w:shd w:val="clear" w:color="auto" w:fill="auto"/>
          </w:tcPr>
          <w:p w:rsidR="000927F7" w:rsidRPr="000927F7" w:rsidRDefault="000927F7" w:rsidP="00E9351A">
            <w:pPr>
              <w:pStyle w:val="ListParagraph"/>
              <w:ind w:left="0"/>
              <w:rPr>
                <w:rFonts w:ascii="Arial" w:hAnsi="Arial" w:cs="Arial"/>
                <w:bCs/>
                <w:sz w:val="24"/>
                <w:szCs w:val="24"/>
              </w:rPr>
            </w:pPr>
            <w:r w:rsidRPr="000927F7">
              <w:rPr>
                <w:rFonts w:ascii="Arial" w:hAnsi="Arial" w:cs="Arial"/>
                <w:bCs/>
                <w:sz w:val="24"/>
                <w:szCs w:val="24"/>
              </w:rPr>
              <w:t xml:space="preserve">It is recognised by </w:t>
            </w:r>
            <w:r w:rsidR="00E9351A">
              <w:rPr>
                <w:rFonts w:ascii="Arial" w:hAnsi="Arial" w:cs="Arial"/>
                <w:bCs/>
                <w:sz w:val="24"/>
                <w:szCs w:val="24"/>
              </w:rPr>
              <w:t>Richmond</w:t>
            </w:r>
            <w:r w:rsidRPr="000927F7">
              <w:rPr>
                <w:rFonts w:ascii="Arial" w:hAnsi="Arial" w:cs="Arial"/>
                <w:bCs/>
                <w:sz w:val="24"/>
                <w:szCs w:val="24"/>
              </w:rPr>
              <w:t xml:space="preserve"> schools and the LA that the scheme may need to be amended as a result of ongoing review and work between Las and schools to agree procedures that promote fair access and improve outcomes for pupil admissions to schools.</w:t>
            </w:r>
          </w:p>
        </w:tc>
      </w:tr>
      <w:tr w:rsidR="000927F7" w:rsidRPr="00EF3AF1" w:rsidTr="00E9351A">
        <w:tc>
          <w:tcPr>
            <w:tcW w:w="534" w:type="dxa"/>
            <w:shd w:val="clear" w:color="auto" w:fill="auto"/>
          </w:tcPr>
          <w:p w:rsidR="000927F7" w:rsidRPr="00EF3AF1" w:rsidRDefault="000927F7" w:rsidP="00E9351A">
            <w:pPr>
              <w:pStyle w:val="Footer"/>
              <w:rPr>
                <w:rFonts w:cs="Arial"/>
                <w:szCs w:val="24"/>
              </w:rPr>
            </w:pPr>
          </w:p>
        </w:tc>
        <w:tc>
          <w:tcPr>
            <w:tcW w:w="567" w:type="dxa"/>
            <w:shd w:val="clear" w:color="auto" w:fill="auto"/>
          </w:tcPr>
          <w:p w:rsidR="000927F7" w:rsidRPr="00EF3AF1" w:rsidRDefault="000927F7" w:rsidP="00E9351A">
            <w:pPr>
              <w:pStyle w:val="Footer"/>
              <w:rPr>
                <w:rFonts w:cs="Arial"/>
                <w:szCs w:val="24"/>
              </w:rPr>
            </w:pPr>
          </w:p>
        </w:tc>
        <w:tc>
          <w:tcPr>
            <w:tcW w:w="567" w:type="dxa"/>
            <w:shd w:val="clear" w:color="auto" w:fill="auto"/>
          </w:tcPr>
          <w:p w:rsidR="000927F7" w:rsidRPr="00EF3AF1" w:rsidRDefault="000927F7" w:rsidP="00E9351A">
            <w:pPr>
              <w:pStyle w:val="Footer"/>
              <w:rPr>
                <w:rFonts w:cs="Arial"/>
                <w:szCs w:val="24"/>
              </w:rPr>
            </w:pPr>
          </w:p>
        </w:tc>
        <w:tc>
          <w:tcPr>
            <w:tcW w:w="7938" w:type="dxa"/>
            <w:gridSpan w:val="2"/>
            <w:shd w:val="clear" w:color="auto" w:fill="auto"/>
          </w:tcPr>
          <w:p w:rsidR="000927F7" w:rsidRPr="00EF3AF1" w:rsidRDefault="000927F7" w:rsidP="00E9351A">
            <w:pPr>
              <w:pStyle w:val="ListParagraph"/>
              <w:ind w:left="0"/>
              <w:rPr>
                <w:rFonts w:ascii="Arial" w:hAnsi="Arial" w:cs="Arial"/>
                <w:bCs/>
              </w:rPr>
            </w:pPr>
          </w:p>
        </w:tc>
      </w:tr>
      <w:tr w:rsidR="000927F7" w:rsidRPr="00EF3AF1" w:rsidTr="00E9351A">
        <w:tc>
          <w:tcPr>
            <w:tcW w:w="534" w:type="dxa"/>
            <w:shd w:val="clear" w:color="auto" w:fill="auto"/>
          </w:tcPr>
          <w:p w:rsidR="000927F7" w:rsidRPr="00EF3AF1" w:rsidRDefault="000927F7" w:rsidP="00E9351A">
            <w:pPr>
              <w:pStyle w:val="Footer"/>
              <w:rPr>
                <w:rFonts w:cs="Arial"/>
                <w:szCs w:val="24"/>
              </w:rPr>
            </w:pPr>
          </w:p>
        </w:tc>
        <w:tc>
          <w:tcPr>
            <w:tcW w:w="567" w:type="dxa"/>
            <w:shd w:val="clear" w:color="auto" w:fill="auto"/>
          </w:tcPr>
          <w:p w:rsidR="000927F7" w:rsidRPr="00EF3AF1" w:rsidRDefault="000927F7" w:rsidP="00E9351A">
            <w:pPr>
              <w:pStyle w:val="Footer"/>
              <w:rPr>
                <w:rFonts w:cs="Arial"/>
                <w:szCs w:val="24"/>
              </w:rPr>
            </w:pPr>
          </w:p>
        </w:tc>
        <w:tc>
          <w:tcPr>
            <w:tcW w:w="567" w:type="dxa"/>
            <w:shd w:val="clear" w:color="auto" w:fill="auto"/>
          </w:tcPr>
          <w:p w:rsidR="000927F7" w:rsidRPr="00EF3AF1" w:rsidRDefault="000927F7" w:rsidP="00E9351A">
            <w:pPr>
              <w:pStyle w:val="Footer"/>
              <w:rPr>
                <w:rFonts w:cs="Arial"/>
                <w:szCs w:val="24"/>
              </w:rPr>
            </w:pPr>
          </w:p>
        </w:tc>
        <w:tc>
          <w:tcPr>
            <w:tcW w:w="7938" w:type="dxa"/>
            <w:gridSpan w:val="2"/>
            <w:shd w:val="clear" w:color="auto" w:fill="auto"/>
          </w:tcPr>
          <w:p w:rsidR="000927F7" w:rsidRPr="00EF3AF1" w:rsidRDefault="000927F7" w:rsidP="00E9351A">
            <w:pPr>
              <w:pStyle w:val="ListParagraph"/>
              <w:ind w:left="0"/>
              <w:rPr>
                <w:rFonts w:ascii="Arial" w:hAnsi="Arial" w:cs="Arial"/>
                <w:bCs/>
              </w:rPr>
            </w:pPr>
          </w:p>
        </w:tc>
      </w:tr>
    </w:tbl>
    <w:p w:rsidR="00B60CD9" w:rsidRPr="00F346B7" w:rsidRDefault="00B60CD9" w:rsidP="00D723FB">
      <w:pPr>
        <w:rPr>
          <w:rFonts w:ascii="Arial" w:hAnsi="Arial" w:cs="Arial"/>
          <w:b/>
        </w:rPr>
      </w:pPr>
    </w:p>
    <w:sectPr w:rsidR="00B60CD9" w:rsidRPr="00F346B7" w:rsidSect="00D723FB">
      <w:headerReference w:type="even" r:id="rId7"/>
      <w:headerReference w:type="default" r:id="rId8"/>
      <w:footerReference w:type="even" r:id="rId9"/>
      <w:footerReference w:type="default" r:id="rId10"/>
      <w:headerReference w:type="first" r:id="rId11"/>
      <w:footerReference w:type="first" r:id="rId12"/>
      <w:pgSz w:w="11906" w:h="16838" w:code="9"/>
      <w:pgMar w:top="1304" w:right="1418" w:bottom="130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31" w:rsidRDefault="00923C31" w:rsidP="008235E9">
      <w:pPr>
        <w:spacing w:after="0" w:line="240" w:lineRule="auto"/>
      </w:pPr>
      <w:r>
        <w:separator/>
      </w:r>
    </w:p>
  </w:endnote>
  <w:endnote w:type="continuationSeparator" w:id="0">
    <w:p w:rsidR="00923C31" w:rsidRDefault="00923C31" w:rsidP="0082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31" w:rsidRDefault="00564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224599"/>
      <w:docPartObj>
        <w:docPartGallery w:val="Page Numbers (Bottom of Page)"/>
        <w:docPartUnique/>
      </w:docPartObj>
    </w:sdtPr>
    <w:sdtEndPr>
      <w:rPr>
        <w:noProof/>
      </w:rPr>
    </w:sdtEndPr>
    <w:sdtContent>
      <w:p w:rsidR="00423E45" w:rsidRDefault="00423E45">
        <w:pPr>
          <w:pStyle w:val="Footer"/>
          <w:jc w:val="center"/>
        </w:pPr>
        <w:r>
          <w:fldChar w:fldCharType="begin"/>
        </w:r>
        <w:r>
          <w:instrText xml:space="preserve"> PAGE   \* MERGEFORMAT </w:instrText>
        </w:r>
        <w:r>
          <w:fldChar w:fldCharType="separate"/>
        </w:r>
        <w:r w:rsidR="00347269">
          <w:rPr>
            <w:noProof/>
          </w:rPr>
          <w:t>10</w:t>
        </w:r>
        <w:r>
          <w:rPr>
            <w:noProof/>
          </w:rPr>
          <w:fldChar w:fldCharType="end"/>
        </w:r>
      </w:p>
    </w:sdtContent>
  </w:sdt>
  <w:p w:rsidR="00423E45" w:rsidRDefault="00423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31" w:rsidRDefault="0056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31" w:rsidRDefault="00923C31" w:rsidP="008235E9">
      <w:pPr>
        <w:spacing w:after="0" w:line="240" w:lineRule="auto"/>
      </w:pPr>
      <w:r>
        <w:separator/>
      </w:r>
    </w:p>
  </w:footnote>
  <w:footnote w:type="continuationSeparator" w:id="0">
    <w:p w:rsidR="00923C31" w:rsidRDefault="00923C31" w:rsidP="0082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31" w:rsidRDefault="00564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5D" w:rsidRPr="00D86A24" w:rsidRDefault="00564631" w:rsidP="00D46DFE">
    <w:pPr>
      <w:pStyle w:val="Head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82f94e10ab25f22beddf023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64631" w:rsidRPr="00564631" w:rsidRDefault="00564631" w:rsidP="00564631">
                          <w:pPr>
                            <w:spacing w:after="0"/>
                            <w:rPr>
                              <w:rFonts w:ascii="Calibri" w:hAnsi="Calibri"/>
                              <w:color w:val="000000"/>
                              <w:sz w:val="20"/>
                            </w:rPr>
                          </w:pPr>
                          <w:r w:rsidRPr="0056463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f94e10ab25f22beddf0234"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O0Lxps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rsidR="00564631" w:rsidRPr="00564631" w:rsidRDefault="00564631" w:rsidP="00564631">
                    <w:pPr>
                      <w:spacing w:after="0"/>
                      <w:rPr>
                        <w:rFonts w:ascii="Calibri" w:hAnsi="Calibri"/>
                        <w:color w:val="000000"/>
                        <w:sz w:val="20"/>
                      </w:rPr>
                    </w:pPr>
                    <w:r w:rsidRPr="00564631">
                      <w:rPr>
                        <w:rFonts w:ascii="Calibri" w:hAnsi="Calibri"/>
                        <w:color w:val="000000"/>
                        <w:sz w:val="20"/>
                      </w:rPr>
                      <w:t>Official</w:t>
                    </w:r>
                  </w:p>
                </w:txbxContent>
              </v:textbox>
              <w10:wrap anchorx="page" anchory="page"/>
            </v:shape>
          </w:pict>
        </mc:Fallback>
      </mc:AlternateContent>
    </w:r>
    <w:r w:rsidR="00591105">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31" w:rsidRDefault="0056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60"/>
    <w:multiLevelType w:val="hybridMultilevel"/>
    <w:tmpl w:val="C70CA96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3405E"/>
    <w:multiLevelType w:val="hybridMultilevel"/>
    <w:tmpl w:val="64C8D6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075C6"/>
    <w:multiLevelType w:val="hybridMultilevel"/>
    <w:tmpl w:val="172C6F3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722F1"/>
    <w:multiLevelType w:val="hybridMultilevel"/>
    <w:tmpl w:val="577A752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46CD8"/>
    <w:multiLevelType w:val="hybridMultilevel"/>
    <w:tmpl w:val="10C6C1F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A6A1A"/>
    <w:multiLevelType w:val="hybridMultilevel"/>
    <w:tmpl w:val="C4BC00C2"/>
    <w:lvl w:ilvl="0" w:tplc="4C561526">
      <w:start w:val="12"/>
      <w:numFmt w:val="decimal"/>
      <w:lvlText w:val="%1"/>
      <w:lvlJc w:val="left"/>
      <w:pPr>
        <w:ind w:left="502" w:hanging="360"/>
      </w:pPr>
      <w:rPr>
        <w:rFont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3115C81"/>
    <w:multiLevelType w:val="hybridMultilevel"/>
    <w:tmpl w:val="2710E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C581F"/>
    <w:multiLevelType w:val="hybridMultilevel"/>
    <w:tmpl w:val="18722FAE"/>
    <w:lvl w:ilvl="0" w:tplc="A45E2864">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E11E72"/>
    <w:multiLevelType w:val="hybridMultilevel"/>
    <w:tmpl w:val="572A378E"/>
    <w:lvl w:ilvl="0" w:tplc="A8487E08">
      <w:start w:val="2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F279E0"/>
    <w:multiLevelType w:val="hybridMultilevel"/>
    <w:tmpl w:val="D5F8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C1BF8"/>
    <w:multiLevelType w:val="hybridMultilevel"/>
    <w:tmpl w:val="5870228C"/>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F001B"/>
    <w:multiLevelType w:val="singleLevel"/>
    <w:tmpl w:val="9CE43EFE"/>
    <w:lvl w:ilvl="0">
      <w:start w:val="1"/>
      <w:numFmt w:val="decimal"/>
      <w:lvlText w:val="%1."/>
      <w:lvlJc w:val="left"/>
      <w:pPr>
        <w:tabs>
          <w:tab w:val="num" w:pos="570"/>
        </w:tabs>
        <w:ind w:left="570" w:hanging="570"/>
      </w:pPr>
      <w:rPr>
        <w:rFonts w:hint="default"/>
        <w:b w:val="0"/>
      </w:rPr>
    </w:lvl>
  </w:abstractNum>
  <w:abstractNum w:abstractNumId="12" w15:restartNumberingAfterBreak="0">
    <w:nsid w:val="49CC58F8"/>
    <w:multiLevelType w:val="hybridMultilevel"/>
    <w:tmpl w:val="8D9AF452"/>
    <w:lvl w:ilvl="0" w:tplc="0EAEA602">
      <w:start w:val="1"/>
      <w:numFmt w:val="decimal"/>
      <w:lvlText w:val="5%1"/>
      <w:lvlJc w:val="left"/>
      <w:pPr>
        <w:ind w:left="360" w:hanging="360"/>
      </w:pPr>
      <w:rPr>
        <w:rFonts w:ascii="Arial" w:hAnsi="Arial" w:cs="Times New Roman" w:hint="default"/>
        <w:b w:val="0"/>
        <w:i w:val="0"/>
        <w:sz w:val="24"/>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4EE0232A"/>
    <w:multiLevelType w:val="hybridMultilevel"/>
    <w:tmpl w:val="740EDCF8"/>
    <w:lvl w:ilvl="0" w:tplc="A8487E08">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638E2"/>
    <w:multiLevelType w:val="hybridMultilevel"/>
    <w:tmpl w:val="EF74B72A"/>
    <w:lvl w:ilvl="0" w:tplc="271E1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2C4747"/>
    <w:multiLevelType w:val="hybridMultilevel"/>
    <w:tmpl w:val="664CEEB8"/>
    <w:lvl w:ilvl="0" w:tplc="DFE4CF8C">
      <w:start w:val="50"/>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00F594C"/>
    <w:multiLevelType w:val="hybridMultilevel"/>
    <w:tmpl w:val="1FD0B09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2754F8"/>
    <w:multiLevelType w:val="hybridMultilevel"/>
    <w:tmpl w:val="2D3843A2"/>
    <w:lvl w:ilvl="0" w:tplc="FE2CA588">
      <w:start w:val="4"/>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1E2FF3"/>
    <w:multiLevelType w:val="hybridMultilevel"/>
    <w:tmpl w:val="1F00C668"/>
    <w:lvl w:ilvl="0" w:tplc="D0CEFA98">
      <w:start w:val="53"/>
      <w:numFmt w:val="decimal"/>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7182EB4"/>
    <w:multiLevelType w:val="hybridMultilevel"/>
    <w:tmpl w:val="8E642514"/>
    <w:lvl w:ilvl="0" w:tplc="7C508188">
      <w:start w:val="1"/>
      <w:numFmt w:val="decimal"/>
      <w:lvlText w:val="%1."/>
      <w:lvlJc w:val="left"/>
      <w:pPr>
        <w:ind w:left="360" w:hanging="360"/>
      </w:pPr>
      <w:rPr>
        <w:rFonts w:hint="default"/>
        <w:b w:val="0"/>
      </w:rPr>
    </w:lvl>
    <w:lvl w:ilvl="1" w:tplc="A8487E08">
      <w:start w:val="23"/>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EF836FE"/>
    <w:multiLevelType w:val="hybridMultilevel"/>
    <w:tmpl w:val="D66223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4"/>
  </w:num>
  <w:num w:numId="3">
    <w:abstractNumId w:val="17"/>
  </w:num>
  <w:num w:numId="4">
    <w:abstractNumId w:val="5"/>
  </w:num>
  <w:num w:numId="5">
    <w:abstractNumId w:val="10"/>
  </w:num>
  <w:num w:numId="6">
    <w:abstractNumId w:val="3"/>
  </w:num>
  <w:num w:numId="7">
    <w:abstractNumId w:val="1"/>
  </w:num>
  <w:num w:numId="8">
    <w:abstractNumId w:val="11"/>
  </w:num>
  <w:num w:numId="9">
    <w:abstractNumId w:val="20"/>
  </w:num>
  <w:num w:numId="10">
    <w:abstractNumId w:val="16"/>
  </w:num>
  <w:num w:numId="11">
    <w:abstractNumId w:val="2"/>
  </w:num>
  <w:num w:numId="12">
    <w:abstractNumId w:val="15"/>
  </w:num>
  <w:num w:numId="13">
    <w:abstractNumId w:val="12"/>
  </w:num>
  <w:num w:numId="14">
    <w:abstractNumId w:val="7"/>
  </w:num>
  <w:num w:numId="15">
    <w:abstractNumId w:val="18"/>
  </w:num>
  <w:num w:numId="16">
    <w:abstractNumId w:val="19"/>
  </w:num>
  <w:num w:numId="17">
    <w:abstractNumId w:val="0"/>
  </w:num>
  <w:num w:numId="18">
    <w:abstractNumId w:val="8"/>
  </w:num>
  <w:num w:numId="19">
    <w:abstractNumId w:val="1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5E9"/>
    <w:rsid w:val="000278FD"/>
    <w:rsid w:val="0003134D"/>
    <w:rsid w:val="000567EA"/>
    <w:rsid w:val="000927F7"/>
    <w:rsid w:val="001C1BD7"/>
    <w:rsid w:val="001D4FCB"/>
    <w:rsid w:val="001F4BF3"/>
    <w:rsid w:val="002A2743"/>
    <w:rsid w:val="002B3C4A"/>
    <w:rsid w:val="002C57AC"/>
    <w:rsid w:val="00347269"/>
    <w:rsid w:val="003A4453"/>
    <w:rsid w:val="003F38A7"/>
    <w:rsid w:val="00423E45"/>
    <w:rsid w:val="0045577C"/>
    <w:rsid w:val="004D08C2"/>
    <w:rsid w:val="00564631"/>
    <w:rsid w:val="00591105"/>
    <w:rsid w:val="0069777E"/>
    <w:rsid w:val="006B5DD6"/>
    <w:rsid w:val="00712007"/>
    <w:rsid w:val="0073726E"/>
    <w:rsid w:val="00761269"/>
    <w:rsid w:val="00775C7A"/>
    <w:rsid w:val="00791BFE"/>
    <w:rsid w:val="008235E9"/>
    <w:rsid w:val="0086535D"/>
    <w:rsid w:val="008E0C0F"/>
    <w:rsid w:val="00923C31"/>
    <w:rsid w:val="00924EEF"/>
    <w:rsid w:val="009B7B84"/>
    <w:rsid w:val="00A04C6C"/>
    <w:rsid w:val="00A23B06"/>
    <w:rsid w:val="00AD2218"/>
    <w:rsid w:val="00B60CD9"/>
    <w:rsid w:val="00C06F90"/>
    <w:rsid w:val="00C238B4"/>
    <w:rsid w:val="00C60EFB"/>
    <w:rsid w:val="00C66002"/>
    <w:rsid w:val="00CA45C0"/>
    <w:rsid w:val="00CE0CAA"/>
    <w:rsid w:val="00D46DFE"/>
    <w:rsid w:val="00D723FB"/>
    <w:rsid w:val="00DF6C41"/>
    <w:rsid w:val="00E75347"/>
    <w:rsid w:val="00E9351A"/>
    <w:rsid w:val="00EC64E5"/>
    <w:rsid w:val="00F03EE4"/>
    <w:rsid w:val="00F15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5ACA-A1FB-4E10-9082-FD35A9C4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ConHeading 1"/>
    <w:basedOn w:val="Normal"/>
    <w:next w:val="Normal"/>
    <w:link w:val="Heading1Char"/>
    <w:qFormat/>
    <w:rsid w:val="000927F7"/>
    <w:pPr>
      <w:keepNext/>
      <w:spacing w:after="0" w:line="240" w:lineRule="auto"/>
      <w:outlineLvl w:val="0"/>
    </w:pPr>
    <w:rPr>
      <w:rFonts w:ascii="Arial" w:eastAsia="Times New Roman" w:hAnsi="Arial" w:cs="Arial"/>
      <w:b/>
      <w:bCs/>
      <w:sz w:val="24"/>
      <w:szCs w:val="24"/>
    </w:rPr>
  </w:style>
  <w:style w:type="paragraph" w:styleId="Heading4">
    <w:name w:val="heading 4"/>
    <w:basedOn w:val="Normal"/>
    <w:next w:val="Normal"/>
    <w:link w:val="Heading4Char"/>
    <w:qFormat/>
    <w:rsid w:val="000927F7"/>
    <w:pPr>
      <w:keepNext/>
      <w:spacing w:after="0" w:line="240" w:lineRule="auto"/>
      <w:outlineLvl w:val="3"/>
    </w:pPr>
    <w:rPr>
      <w:rFonts w:ascii="Arial" w:eastAsia="Times New Roman" w:hAnsi="Arial" w:cs="Times New Roman"/>
      <w:i/>
      <w:iCs/>
      <w:sz w:val="24"/>
      <w:szCs w:val="24"/>
    </w:rPr>
  </w:style>
  <w:style w:type="paragraph" w:styleId="Heading6">
    <w:name w:val="heading 6"/>
    <w:basedOn w:val="Normal"/>
    <w:next w:val="Normal"/>
    <w:link w:val="Heading6Char"/>
    <w:qFormat/>
    <w:rsid w:val="000927F7"/>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semiHidden/>
    <w:unhideWhenUsed/>
    <w:qFormat/>
    <w:rsid w:val="000927F7"/>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5E9"/>
  </w:style>
  <w:style w:type="paragraph" w:styleId="Footer">
    <w:name w:val="footer"/>
    <w:basedOn w:val="Normal"/>
    <w:link w:val="FooterChar"/>
    <w:uiPriority w:val="99"/>
    <w:unhideWhenUsed/>
    <w:rsid w:val="0082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5E9"/>
  </w:style>
  <w:style w:type="paragraph" w:styleId="ListParagraph">
    <w:name w:val="List Paragraph"/>
    <w:basedOn w:val="Normal"/>
    <w:uiPriority w:val="34"/>
    <w:qFormat/>
    <w:rsid w:val="000927F7"/>
    <w:pPr>
      <w:ind w:left="720"/>
      <w:contextualSpacing/>
    </w:pPr>
  </w:style>
  <w:style w:type="character" w:customStyle="1" w:styleId="Heading1Char">
    <w:name w:val="Heading 1 Char"/>
    <w:aliases w:val="ConHeading 1 Char"/>
    <w:basedOn w:val="DefaultParagraphFont"/>
    <w:link w:val="Heading1"/>
    <w:rsid w:val="000927F7"/>
    <w:rPr>
      <w:rFonts w:ascii="Arial" w:eastAsia="Times New Roman" w:hAnsi="Arial" w:cs="Arial"/>
      <w:b/>
      <w:bCs/>
      <w:sz w:val="24"/>
      <w:szCs w:val="24"/>
    </w:rPr>
  </w:style>
  <w:style w:type="character" w:customStyle="1" w:styleId="Heading4Char">
    <w:name w:val="Heading 4 Char"/>
    <w:basedOn w:val="DefaultParagraphFont"/>
    <w:link w:val="Heading4"/>
    <w:rsid w:val="000927F7"/>
    <w:rPr>
      <w:rFonts w:ascii="Arial" w:eastAsia="Times New Roman" w:hAnsi="Arial" w:cs="Times New Roman"/>
      <w:i/>
      <w:iCs/>
      <w:sz w:val="24"/>
      <w:szCs w:val="24"/>
    </w:rPr>
  </w:style>
  <w:style w:type="character" w:customStyle="1" w:styleId="Heading6Char">
    <w:name w:val="Heading 6 Char"/>
    <w:basedOn w:val="DefaultParagraphFont"/>
    <w:link w:val="Heading6"/>
    <w:rsid w:val="000927F7"/>
    <w:rPr>
      <w:rFonts w:ascii="Times New Roman" w:eastAsia="Times New Roman" w:hAnsi="Times New Roman" w:cs="Times New Roman"/>
      <w:b/>
      <w:bCs/>
    </w:rPr>
  </w:style>
  <w:style w:type="character" w:customStyle="1" w:styleId="Heading8Char">
    <w:name w:val="Heading 8 Char"/>
    <w:basedOn w:val="DefaultParagraphFont"/>
    <w:link w:val="Heading8"/>
    <w:semiHidden/>
    <w:rsid w:val="000927F7"/>
    <w:rPr>
      <w:rFonts w:ascii="Calibri" w:eastAsia="Times New Roman" w:hAnsi="Calibri" w:cs="Times New Roman"/>
      <w:i/>
      <w:iCs/>
      <w:sz w:val="24"/>
      <w:szCs w:val="24"/>
    </w:rPr>
  </w:style>
  <w:style w:type="paragraph" w:styleId="BodyText">
    <w:name w:val="Body Text"/>
    <w:basedOn w:val="Normal"/>
    <w:link w:val="BodyTextChar"/>
    <w:rsid w:val="000927F7"/>
    <w:pPr>
      <w:autoSpaceDE w:val="0"/>
      <w:autoSpaceDN w:val="0"/>
      <w:adjustRightInd w:val="0"/>
      <w:spacing w:after="0" w:line="240" w:lineRule="auto"/>
      <w:jc w:val="both"/>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0927F7"/>
    <w:rPr>
      <w:rFonts w:ascii="Arial" w:eastAsia="Times New Roman" w:hAnsi="Arial" w:cs="Arial"/>
      <w:b/>
      <w:bCs/>
      <w:sz w:val="24"/>
      <w:szCs w:val="24"/>
      <w:lang w:val="en-US"/>
    </w:rPr>
  </w:style>
  <w:style w:type="paragraph" w:styleId="BodyText2">
    <w:name w:val="Body Text 2"/>
    <w:basedOn w:val="Normal"/>
    <w:link w:val="BodyText2Char"/>
    <w:rsid w:val="000927F7"/>
    <w:pPr>
      <w:spacing w:after="0" w:line="240" w:lineRule="auto"/>
    </w:pPr>
    <w:rPr>
      <w:rFonts w:ascii="Arial" w:eastAsia="Times New Roman" w:hAnsi="Arial" w:cs="Times New Roman"/>
      <w:b/>
      <w:sz w:val="24"/>
      <w:szCs w:val="24"/>
    </w:rPr>
  </w:style>
  <w:style w:type="character" w:customStyle="1" w:styleId="BodyText2Char">
    <w:name w:val="Body Text 2 Char"/>
    <w:basedOn w:val="DefaultParagraphFont"/>
    <w:link w:val="BodyText2"/>
    <w:rsid w:val="000927F7"/>
    <w:rPr>
      <w:rFonts w:ascii="Arial" w:eastAsia="Times New Roman" w:hAnsi="Arial" w:cs="Times New Roman"/>
      <w:b/>
      <w:sz w:val="24"/>
      <w:szCs w:val="24"/>
    </w:rPr>
  </w:style>
  <w:style w:type="paragraph" w:customStyle="1" w:styleId="Default">
    <w:name w:val="Default"/>
    <w:rsid w:val="000927F7"/>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0927F7"/>
    <w:pPr>
      <w:spacing w:after="0" w:line="240" w:lineRule="auto"/>
    </w:pPr>
    <w:rPr>
      <w:rFonts w:ascii="Times New Roman" w:eastAsia="Times New Roman" w:hAnsi="Times New Roman" w:cs="Times New Roman"/>
      <w:sz w:val="24"/>
      <w:szCs w:val="24"/>
    </w:rPr>
  </w:style>
  <w:style w:type="character" w:styleId="Emphasis">
    <w:name w:val="Emphasis"/>
    <w:qFormat/>
    <w:rsid w:val="000927F7"/>
    <w:rPr>
      <w:i/>
      <w:iCs/>
    </w:rPr>
  </w:style>
  <w:style w:type="paragraph" w:customStyle="1" w:styleId="BodyCopy">
    <w:name w:val="Body Copy"/>
    <w:basedOn w:val="Normal"/>
    <w:uiPriority w:val="99"/>
    <w:rsid w:val="000927F7"/>
    <w:pPr>
      <w:suppressAutoHyphens/>
      <w:autoSpaceDE w:val="0"/>
      <w:autoSpaceDN w:val="0"/>
      <w:adjustRightInd w:val="0"/>
      <w:spacing w:after="0" w:line="260" w:lineRule="atLeast"/>
      <w:textAlignment w:val="center"/>
    </w:pPr>
    <w:rPr>
      <w:rFonts w:ascii="Minion Pro" w:eastAsia="Calibri" w:hAnsi="Minion Pro" w:cs="Minion Pro"/>
      <w:color w:val="000000"/>
      <w:spacing w:val="-1"/>
    </w:rPr>
  </w:style>
  <w:style w:type="paragraph" w:styleId="BalloonText">
    <w:name w:val="Balloon Text"/>
    <w:basedOn w:val="Normal"/>
    <w:link w:val="BalloonTextChar"/>
    <w:uiPriority w:val="99"/>
    <w:semiHidden/>
    <w:unhideWhenUsed/>
    <w:rsid w:val="0071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09987">
      <w:bodyDiv w:val="1"/>
      <w:marLeft w:val="0"/>
      <w:marRight w:val="0"/>
      <w:marTop w:val="0"/>
      <w:marBottom w:val="0"/>
      <w:divBdr>
        <w:top w:val="none" w:sz="0" w:space="0" w:color="auto"/>
        <w:left w:val="none" w:sz="0" w:space="0" w:color="auto"/>
        <w:bottom w:val="none" w:sz="0" w:space="0" w:color="auto"/>
        <w:right w:val="none" w:sz="0" w:space="0" w:color="auto"/>
      </w:divBdr>
    </w:div>
    <w:div w:id="14910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2761</Words>
  <Characters>15744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Brennan</dc:creator>
  <cp:keywords/>
  <dc:description/>
  <cp:lastModifiedBy>Pierce, Catherine</cp:lastModifiedBy>
  <cp:revision>2</cp:revision>
  <cp:lastPrinted>2017-10-30T13:40:00Z</cp:lastPrinted>
  <dcterms:created xsi:type="dcterms:W3CDTF">2019-10-25T13:56:00Z</dcterms:created>
  <dcterms:modified xsi:type="dcterms:W3CDTF">2019-10-25T13:56:00Z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Catherine.Pierce@richmondandwandsworth.gov.uk</vt:lpwstr>
  </property>
  <property fmtid="{D5CDD505-2E9C-101B-9397-08002B2CF9AE}" pid="5" name="MSIP_Label_763da656-5c75-4f6d-9461-4a3ce9a537cc_SetDate">
    <vt:lpwstr>2019-10-25T13:55:30.5927153Z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